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DDEB7" w14:textId="77777777" w:rsidR="009F43CE" w:rsidRDefault="00B4054A">
      <w:pPr>
        <w:pStyle w:val="Title"/>
        <w:numPr>
          <w:ilvl w:val="0"/>
          <w:numId w:val="27"/>
        </w:numPr>
        <w:tabs>
          <w:tab w:val="left" w:pos="962"/>
        </w:tabs>
      </w:pPr>
      <w:bookmarkStart w:id="0" w:name="4_Groundwater"/>
      <w:bookmarkEnd w:id="0"/>
      <w:r>
        <w:rPr>
          <w:color w:val="18314A"/>
          <w:spacing w:val="-2"/>
        </w:rPr>
        <w:t>Groundwater</w:t>
      </w:r>
    </w:p>
    <w:p w14:paraId="3815E20E" w14:textId="77777777" w:rsidR="009F43CE" w:rsidRDefault="00B4054A">
      <w:pPr>
        <w:pStyle w:val="BodyText"/>
        <w:spacing w:before="318" w:line="360" w:lineRule="auto"/>
        <w:ind w:left="112" w:right="176"/>
      </w:pPr>
      <w:r>
        <w:rPr>
          <w:color w:val="585858"/>
        </w:rPr>
        <w:t>This</w:t>
      </w:r>
      <w:r>
        <w:rPr>
          <w:color w:val="585858"/>
          <w:spacing w:val="-1"/>
        </w:rPr>
        <w:t xml:space="preserve"> </w:t>
      </w:r>
      <w:r>
        <w:rPr>
          <w:color w:val="585858"/>
        </w:rPr>
        <w:t>chapter</w:t>
      </w:r>
      <w:r>
        <w:rPr>
          <w:color w:val="585858"/>
          <w:spacing w:val="-1"/>
        </w:rPr>
        <w:t xml:space="preserve"> </w:t>
      </w:r>
      <w:r>
        <w:rPr>
          <w:color w:val="585858"/>
        </w:rPr>
        <w:t>provides</w:t>
      </w:r>
      <w:r>
        <w:rPr>
          <w:color w:val="585858"/>
          <w:spacing w:val="-1"/>
        </w:rPr>
        <w:t xml:space="preserve"> </w:t>
      </w:r>
      <w:r>
        <w:rPr>
          <w:color w:val="585858"/>
        </w:rPr>
        <w:t>an</w:t>
      </w:r>
      <w:r>
        <w:rPr>
          <w:color w:val="585858"/>
          <w:spacing w:val="-3"/>
        </w:rPr>
        <w:t xml:space="preserve"> </w:t>
      </w:r>
      <w:r>
        <w:rPr>
          <w:color w:val="585858"/>
        </w:rPr>
        <w:t>assessment of the</w:t>
      </w:r>
      <w:r>
        <w:rPr>
          <w:color w:val="585858"/>
          <w:spacing w:val="-8"/>
        </w:rPr>
        <w:t xml:space="preserve"> </w:t>
      </w:r>
      <w:r>
        <w:rPr>
          <w:color w:val="585858"/>
        </w:rPr>
        <w:t>potential</w:t>
      </w:r>
      <w:r>
        <w:rPr>
          <w:color w:val="585858"/>
          <w:spacing w:val="-3"/>
        </w:rPr>
        <w:t xml:space="preserve"> </w:t>
      </w:r>
      <w:r>
        <w:rPr>
          <w:color w:val="585858"/>
        </w:rPr>
        <w:t>groundwater</w:t>
      </w:r>
      <w:r>
        <w:rPr>
          <w:color w:val="585858"/>
          <w:spacing w:val="-1"/>
        </w:rPr>
        <w:t xml:space="preserve"> </w:t>
      </w:r>
      <w:r>
        <w:rPr>
          <w:color w:val="585858"/>
        </w:rPr>
        <w:t>impacts</w:t>
      </w:r>
      <w:r>
        <w:rPr>
          <w:color w:val="585858"/>
          <w:spacing w:val="-1"/>
        </w:rPr>
        <w:t xml:space="preserve"> </w:t>
      </w:r>
      <w:r>
        <w:rPr>
          <w:color w:val="585858"/>
        </w:rPr>
        <w:t>from</w:t>
      </w:r>
      <w:r>
        <w:rPr>
          <w:color w:val="585858"/>
          <w:spacing w:val="-1"/>
        </w:rPr>
        <w:t xml:space="preserve"> </w:t>
      </w:r>
      <w:r>
        <w:rPr>
          <w:color w:val="585858"/>
        </w:rPr>
        <w:t>the</w:t>
      </w:r>
      <w:r>
        <w:rPr>
          <w:color w:val="585858"/>
          <w:spacing w:val="-8"/>
        </w:rPr>
        <w:t xml:space="preserve"> </w:t>
      </w:r>
      <w:r>
        <w:rPr>
          <w:color w:val="585858"/>
        </w:rPr>
        <w:t>construction,</w:t>
      </w:r>
      <w:r>
        <w:rPr>
          <w:color w:val="585858"/>
          <w:spacing w:val="-5"/>
        </w:rPr>
        <w:t xml:space="preserve"> </w:t>
      </w:r>
      <w:r>
        <w:rPr>
          <w:color w:val="585858"/>
        </w:rPr>
        <w:t>operation and decommissioning of the project. The chapter is based on the information provided in Technical Appendix P: Groundwater.</w:t>
      </w:r>
    </w:p>
    <w:p w14:paraId="3A8E092E" w14:textId="77777777" w:rsidR="009F43CE" w:rsidRDefault="00B4054A">
      <w:pPr>
        <w:pStyle w:val="BodyText"/>
        <w:spacing w:before="121" w:line="360" w:lineRule="auto"/>
        <w:ind w:left="113" w:right="69"/>
      </w:pPr>
      <w:r>
        <w:rPr>
          <w:color w:val="585858"/>
        </w:rPr>
        <w:t>Groundwater refers to the water present in underground saturated zones beneath the surface. It is an essential</w:t>
      </w:r>
      <w:r>
        <w:rPr>
          <w:color w:val="585858"/>
          <w:spacing w:val="-3"/>
        </w:rPr>
        <w:t xml:space="preserve"> </w:t>
      </w:r>
      <w:r>
        <w:rPr>
          <w:color w:val="585858"/>
        </w:rPr>
        <w:t>natural</w:t>
      </w:r>
      <w:r>
        <w:rPr>
          <w:color w:val="585858"/>
          <w:spacing w:val="-3"/>
        </w:rPr>
        <w:t xml:space="preserve"> </w:t>
      </w:r>
      <w:r>
        <w:rPr>
          <w:color w:val="585858"/>
        </w:rPr>
        <w:t>resource</w:t>
      </w:r>
      <w:r>
        <w:rPr>
          <w:color w:val="585858"/>
          <w:spacing w:val="-3"/>
        </w:rPr>
        <w:t xml:space="preserve"> </w:t>
      </w:r>
      <w:r>
        <w:rPr>
          <w:color w:val="585858"/>
        </w:rPr>
        <w:t>that sustains</w:t>
      </w:r>
      <w:r>
        <w:rPr>
          <w:color w:val="585858"/>
          <w:spacing w:val="-1"/>
        </w:rPr>
        <w:t xml:space="preserve"> </w:t>
      </w:r>
      <w:r>
        <w:rPr>
          <w:color w:val="585858"/>
        </w:rPr>
        <w:t>ecosystems,</w:t>
      </w:r>
      <w:r>
        <w:rPr>
          <w:color w:val="585858"/>
          <w:spacing w:val="-5"/>
        </w:rPr>
        <w:t xml:space="preserve"> </w:t>
      </w:r>
      <w:r>
        <w:rPr>
          <w:color w:val="585858"/>
        </w:rPr>
        <w:t>supports</w:t>
      </w:r>
      <w:r>
        <w:rPr>
          <w:color w:val="585858"/>
          <w:spacing w:val="-1"/>
        </w:rPr>
        <w:t xml:space="preserve"> </w:t>
      </w:r>
      <w:r>
        <w:rPr>
          <w:color w:val="585858"/>
        </w:rPr>
        <w:t>human</w:t>
      </w:r>
      <w:r>
        <w:rPr>
          <w:color w:val="585858"/>
          <w:spacing w:val="-3"/>
        </w:rPr>
        <w:t xml:space="preserve"> </w:t>
      </w:r>
      <w:r>
        <w:rPr>
          <w:color w:val="585858"/>
        </w:rPr>
        <w:t>activities,</w:t>
      </w:r>
      <w:r>
        <w:rPr>
          <w:color w:val="585858"/>
          <w:spacing w:val="-5"/>
        </w:rPr>
        <w:t xml:space="preserve"> </w:t>
      </w:r>
      <w:r>
        <w:rPr>
          <w:color w:val="585858"/>
        </w:rPr>
        <w:t>and</w:t>
      </w:r>
      <w:r>
        <w:rPr>
          <w:color w:val="585858"/>
          <w:spacing w:val="-3"/>
        </w:rPr>
        <w:t xml:space="preserve"> </w:t>
      </w:r>
      <w:r>
        <w:rPr>
          <w:color w:val="585858"/>
        </w:rPr>
        <w:t>contributes</w:t>
      </w:r>
      <w:r>
        <w:rPr>
          <w:color w:val="585858"/>
          <w:spacing w:val="-6"/>
        </w:rPr>
        <w:t xml:space="preserve"> </w:t>
      </w:r>
      <w:r>
        <w:rPr>
          <w:color w:val="585858"/>
        </w:rPr>
        <w:t>to</w:t>
      </w:r>
      <w:r>
        <w:rPr>
          <w:color w:val="585858"/>
          <w:spacing w:val="-3"/>
        </w:rPr>
        <w:t xml:space="preserve"> </w:t>
      </w:r>
      <w:r>
        <w:rPr>
          <w:color w:val="585858"/>
        </w:rPr>
        <w:t>social</w:t>
      </w:r>
      <w:r>
        <w:rPr>
          <w:color w:val="585858"/>
          <w:spacing w:val="-3"/>
        </w:rPr>
        <w:t xml:space="preserve"> </w:t>
      </w:r>
      <w:r>
        <w:rPr>
          <w:color w:val="585858"/>
        </w:rPr>
        <w:t>and economic development. The project is anticipated to intersect shallow groundwater along some sections of the project alignment. The construction, operation and decommissioning activities of the project could potentially impact aquifers, groundwater levels, flow, and quality, as well as groundwater-dependent ecosystems (GDEs) and groundwater users such as farmers, businesses, and communities.</w:t>
      </w:r>
    </w:p>
    <w:p w14:paraId="7602F83C" w14:textId="77777777" w:rsidR="009F43CE" w:rsidRDefault="00B4054A">
      <w:pPr>
        <w:pStyle w:val="BodyText"/>
        <w:spacing w:before="119"/>
        <w:ind w:left="113"/>
      </w:pPr>
      <w:r>
        <w:rPr>
          <w:color w:val="585858"/>
        </w:rPr>
        <w:t>The</w:t>
      </w:r>
      <w:r>
        <w:rPr>
          <w:color w:val="585858"/>
          <w:spacing w:val="-6"/>
        </w:rPr>
        <w:t xml:space="preserve"> </w:t>
      </w:r>
      <w:r>
        <w:rPr>
          <w:color w:val="585858"/>
        </w:rPr>
        <w:t>EIS</w:t>
      </w:r>
      <w:r>
        <w:rPr>
          <w:color w:val="585858"/>
          <w:spacing w:val="-9"/>
        </w:rPr>
        <w:t xml:space="preserve"> </w:t>
      </w:r>
      <w:r>
        <w:rPr>
          <w:color w:val="585858"/>
        </w:rPr>
        <w:t>guidelines</w:t>
      </w:r>
      <w:r>
        <w:rPr>
          <w:color w:val="585858"/>
          <w:spacing w:val="-5"/>
        </w:rPr>
        <w:t xml:space="preserve"> </w:t>
      </w:r>
      <w:r>
        <w:rPr>
          <w:color w:val="585858"/>
        </w:rPr>
        <w:t>set</w:t>
      </w:r>
      <w:r>
        <w:rPr>
          <w:color w:val="585858"/>
          <w:spacing w:val="-3"/>
        </w:rPr>
        <w:t xml:space="preserve"> </w:t>
      </w:r>
      <w:r>
        <w:rPr>
          <w:color w:val="585858"/>
        </w:rPr>
        <w:t>out</w:t>
      </w:r>
      <w:r>
        <w:rPr>
          <w:color w:val="585858"/>
          <w:spacing w:val="-7"/>
        </w:rPr>
        <w:t xml:space="preserve"> </w:t>
      </w:r>
      <w:r>
        <w:rPr>
          <w:color w:val="585858"/>
        </w:rPr>
        <w:t>the</w:t>
      </w:r>
      <w:r>
        <w:rPr>
          <w:color w:val="585858"/>
          <w:spacing w:val="-6"/>
        </w:rPr>
        <w:t xml:space="preserve"> </w:t>
      </w:r>
      <w:r>
        <w:rPr>
          <w:color w:val="585858"/>
        </w:rPr>
        <w:t>following</w:t>
      </w:r>
      <w:r>
        <w:rPr>
          <w:color w:val="585858"/>
          <w:spacing w:val="-6"/>
        </w:rPr>
        <w:t xml:space="preserve"> </w:t>
      </w:r>
      <w:r>
        <w:rPr>
          <w:color w:val="585858"/>
        </w:rPr>
        <w:t>requirements</w:t>
      </w:r>
      <w:r>
        <w:rPr>
          <w:color w:val="585858"/>
          <w:spacing w:val="-4"/>
        </w:rPr>
        <w:t xml:space="preserve"> </w:t>
      </w:r>
      <w:r>
        <w:rPr>
          <w:color w:val="585858"/>
        </w:rPr>
        <w:t>related</w:t>
      </w:r>
      <w:r>
        <w:rPr>
          <w:color w:val="585858"/>
          <w:spacing w:val="-6"/>
        </w:rPr>
        <w:t xml:space="preserve"> </w:t>
      </w:r>
      <w:r>
        <w:rPr>
          <w:color w:val="585858"/>
        </w:rPr>
        <w:t>to</w:t>
      </w:r>
      <w:r>
        <w:rPr>
          <w:color w:val="585858"/>
          <w:spacing w:val="-5"/>
        </w:rPr>
        <w:t xml:space="preserve"> </w:t>
      </w:r>
      <w:r>
        <w:rPr>
          <w:color w:val="585858"/>
          <w:spacing w:val="-2"/>
        </w:rPr>
        <w:t>groundwater:</w:t>
      </w:r>
    </w:p>
    <w:p w14:paraId="6AF9FD6C" w14:textId="77777777" w:rsidR="009F43CE" w:rsidRDefault="009F43CE">
      <w:pPr>
        <w:pStyle w:val="BodyText"/>
        <w:spacing w:before="6"/>
      </w:pPr>
    </w:p>
    <w:p w14:paraId="137BFA2B" w14:textId="77777777" w:rsidR="009F43CE" w:rsidRDefault="00B4054A">
      <w:pPr>
        <w:pStyle w:val="BodyText"/>
        <w:ind w:left="112"/>
      </w:pPr>
      <w:r>
        <w:rPr>
          <w:noProof/>
        </w:rPr>
        <w:drawing>
          <wp:inline distT="0" distB="0" distL="0" distR="0" wp14:anchorId="343D702C" wp14:editId="340516F6">
            <wp:extent cx="103504" cy="103504"/>
            <wp:effectExtent l="0" t="0" r="0" b="0"/>
            <wp:docPr id="5" name="Image 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
                    <pic:cNvPicPr/>
                  </pic:nvPicPr>
                  <pic:blipFill>
                    <a:blip r:embed="rId8" cstate="print"/>
                    <a:stretch>
                      <a:fillRect/>
                    </a:stretch>
                  </pic:blipFill>
                  <pic:spPr>
                    <a:xfrm>
                      <a:off x="0" y="0"/>
                      <a:ext cx="103504" cy="103504"/>
                    </a:xfrm>
                    <a:prstGeom prst="rect">
                      <a:avLst/>
                    </a:prstGeom>
                  </pic:spPr>
                </pic:pic>
              </a:graphicData>
            </a:graphic>
          </wp:inline>
        </w:drawing>
      </w:r>
      <w:r>
        <w:rPr>
          <w:rFonts w:ascii="Times New Roman"/>
          <w:spacing w:val="80"/>
          <w:w w:val="150"/>
        </w:rPr>
        <w:t xml:space="preserve"> </w:t>
      </w:r>
      <w:r>
        <w:rPr>
          <w:color w:val="5F5F5F"/>
        </w:rPr>
        <w:t>Section 4.2: Description of the existing environment</w:t>
      </w:r>
    </w:p>
    <w:p w14:paraId="163906AF" w14:textId="77777777" w:rsidR="009F43CE" w:rsidRDefault="009F43CE">
      <w:pPr>
        <w:pStyle w:val="BodyText"/>
        <w:spacing w:before="6"/>
      </w:pPr>
    </w:p>
    <w:p w14:paraId="24C230DB" w14:textId="77777777" w:rsidR="009F43CE" w:rsidRDefault="00B4054A">
      <w:pPr>
        <w:pStyle w:val="BodyText"/>
        <w:ind w:left="112"/>
      </w:pPr>
      <w:r>
        <w:rPr>
          <w:noProof/>
        </w:rPr>
        <w:drawing>
          <wp:inline distT="0" distB="0" distL="0" distR="0" wp14:anchorId="424EA014" wp14:editId="5D5FE865">
            <wp:extent cx="103504" cy="103504"/>
            <wp:effectExtent l="0" t="0" r="0" b="0"/>
            <wp:docPr id="6" name="Image 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
                    <pic:cNvPicPr/>
                  </pic:nvPicPr>
                  <pic:blipFill>
                    <a:blip r:embed="rId8" cstate="print"/>
                    <a:stretch>
                      <a:fillRect/>
                    </a:stretch>
                  </pic:blipFill>
                  <pic:spPr>
                    <a:xfrm>
                      <a:off x="0" y="0"/>
                      <a:ext cx="103504" cy="103504"/>
                    </a:xfrm>
                    <a:prstGeom prst="rect">
                      <a:avLst/>
                    </a:prstGeom>
                  </pic:spPr>
                </pic:pic>
              </a:graphicData>
            </a:graphic>
          </wp:inline>
        </w:drawing>
      </w:r>
      <w:r>
        <w:rPr>
          <w:rFonts w:ascii="Times New Roman"/>
          <w:spacing w:val="80"/>
          <w:w w:val="150"/>
        </w:rPr>
        <w:t xml:space="preserve"> </w:t>
      </w:r>
      <w:r>
        <w:rPr>
          <w:color w:val="5F5F5F"/>
        </w:rPr>
        <w:t>Section 5.1: General impacts</w:t>
      </w:r>
    </w:p>
    <w:p w14:paraId="48D90DC3" w14:textId="77777777" w:rsidR="009F43CE" w:rsidRDefault="009F43CE">
      <w:pPr>
        <w:pStyle w:val="BodyText"/>
        <w:spacing w:before="5"/>
      </w:pPr>
    </w:p>
    <w:p w14:paraId="49F1C143" w14:textId="77777777" w:rsidR="009F43CE" w:rsidRDefault="00B4054A">
      <w:pPr>
        <w:pStyle w:val="BodyText"/>
        <w:spacing w:line="480" w:lineRule="auto"/>
        <w:ind w:left="112" w:right="6411"/>
      </w:pPr>
      <w:r>
        <w:rPr>
          <w:noProof/>
        </w:rPr>
        <w:drawing>
          <wp:inline distT="0" distB="0" distL="0" distR="0" wp14:anchorId="43634F52" wp14:editId="53E6D474">
            <wp:extent cx="103504" cy="103504"/>
            <wp:effectExtent l="0" t="0" r="0" b="0"/>
            <wp:docPr id="7" name="Image 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
                    <pic:cNvPicPr/>
                  </pic:nvPicPr>
                  <pic:blipFill>
                    <a:blip r:embed="rId8" cstate="print"/>
                    <a:stretch>
                      <a:fillRect/>
                    </a:stretch>
                  </pic:blipFill>
                  <pic:spPr>
                    <a:xfrm>
                      <a:off x="0" y="0"/>
                      <a:ext cx="103504" cy="103504"/>
                    </a:xfrm>
                    <a:prstGeom prst="rect">
                      <a:avLst/>
                    </a:prstGeom>
                  </pic:spPr>
                </pic:pic>
              </a:graphicData>
            </a:graphic>
          </wp:inline>
        </w:drawing>
      </w:r>
      <w:r>
        <w:rPr>
          <w:rFonts w:ascii="Times New Roman"/>
          <w:spacing w:val="40"/>
        </w:rPr>
        <w:t xml:space="preserve">  </w:t>
      </w:r>
      <w:r>
        <w:rPr>
          <w:color w:val="5F5F5F"/>
        </w:rPr>
        <w:t>Section 5.5: Terrestrial impacts</w:t>
      </w:r>
      <w:r>
        <w:rPr>
          <w:color w:val="5F5F5F"/>
          <w:spacing w:val="40"/>
        </w:rPr>
        <w:t xml:space="preserve"> </w:t>
      </w:r>
      <w:r>
        <w:rPr>
          <w:noProof/>
          <w:color w:val="5F5F5F"/>
        </w:rPr>
        <w:drawing>
          <wp:inline distT="0" distB="0" distL="0" distR="0" wp14:anchorId="597153E9" wp14:editId="6BACEF74">
            <wp:extent cx="118744" cy="118744"/>
            <wp:effectExtent l="0" t="0" r="0" b="0"/>
            <wp:docPr id="8" name="Image 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
                    <pic:cNvPicPr/>
                  </pic:nvPicPr>
                  <pic:blipFill>
                    <a:blip r:embed="rId8" cstate="print"/>
                    <a:stretch>
                      <a:fillRect/>
                    </a:stretch>
                  </pic:blipFill>
                  <pic:spPr>
                    <a:xfrm>
                      <a:off x="0" y="0"/>
                      <a:ext cx="118744" cy="118744"/>
                    </a:xfrm>
                    <a:prstGeom prst="rect">
                      <a:avLst/>
                    </a:prstGeom>
                  </pic:spPr>
                </pic:pic>
              </a:graphicData>
            </a:graphic>
          </wp:inline>
        </w:drawing>
      </w:r>
      <w:r>
        <w:rPr>
          <w:rFonts w:ascii="Times New Roman"/>
          <w:color w:val="5F5F5F"/>
          <w:spacing w:val="80"/>
        </w:rPr>
        <w:t xml:space="preserve"> </w:t>
      </w:r>
      <w:r>
        <w:rPr>
          <w:color w:val="5F5F5F"/>
        </w:rPr>
        <w:t>Section</w:t>
      </w:r>
      <w:r>
        <w:rPr>
          <w:color w:val="5F5F5F"/>
          <w:spacing w:val="-6"/>
        </w:rPr>
        <w:t xml:space="preserve"> </w:t>
      </w:r>
      <w:r>
        <w:rPr>
          <w:color w:val="5F5F5F"/>
        </w:rPr>
        <w:t>5.11:</w:t>
      </w:r>
      <w:r>
        <w:rPr>
          <w:color w:val="5F5F5F"/>
          <w:spacing w:val="-3"/>
        </w:rPr>
        <w:t xml:space="preserve"> </w:t>
      </w:r>
      <w:r>
        <w:rPr>
          <w:color w:val="5F5F5F"/>
        </w:rPr>
        <w:t>Cumulative</w:t>
      </w:r>
      <w:r>
        <w:rPr>
          <w:color w:val="5F5F5F"/>
          <w:spacing w:val="-6"/>
        </w:rPr>
        <w:t xml:space="preserve"> </w:t>
      </w:r>
      <w:r>
        <w:rPr>
          <w:color w:val="5F5F5F"/>
        </w:rPr>
        <w:t>impacts</w:t>
      </w:r>
    </w:p>
    <w:p w14:paraId="5A9015DC" w14:textId="77777777" w:rsidR="009F43CE" w:rsidRDefault="00B4054A">
      <w:pPr>
        <w:pStyle w:val="BodyText"/>
        <w:spacing w:before="7"/>
        <w:ind w:left="112"/>
      </w:pPr>
      <w:r>
        <w:rPr>
          <w:noProof/>
        </w:rPr>
        <w:drawing>
          <wp:inline distT="0" distB="0" distL="0" distR="0" wp14:anchorId="646B1EDD" wp14:editId="7C8BE983">
            <wp:extent cx="118744" cy="118744"/>
            <wp:effectExtent l="0" t="0" r="0" b="0"/>
            <wp:docPr id="9" name="Image 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
                    <pic:cNvPicPr/>
                  </pic:nvPicPr>
                  <pic:blipFill>
                    <a:blip r:embed="rId8" cstate="print"/>
                    <a:stretch>
                      <a:fillRect/>
                    </a:stretch>
                  </pic:blipFill>
                  <pic:spPr>
                    <a:xfrm>
                      <a:off x="0" y="0"/>
                      <a:ext cx="118744" cy="118744"/>
                    </a:xfrm>
                    <a:prstGeom prst="rect">
                      <a:avLst/>
                    </a:prstGeom>
                  </pic:spPr>
                </pic:pic>
              </a:graphicData>
            </a:graphic>
          </wp:inline>
        </w:drawing>
      </w:r>
      <w:r>
        <w:rPr>
          <w:rFonts w:ascii="Times New Roman"/>
          <w:spacing w:val="80"/>
          <w:w w:val="150"/>
        </w:rPr>
        <w:t xml:space="preserve"> </w:t>
      </w:r>
      <w:r>
        <w:rPr>
          <w:color w:val="5F5F5F"/>
        </w:rPr>
        <w:t>Section 6: Proposed avoidance and mitigation measures</w:t>
      </w:r>
    </w:p>
    <w:p w14:paraId="64A36FB0" w14:textId="77777777" w:rsidR="009F43CE" w:rsidRDefault="009F43CE">
      <w:pPr>
        <w:pStyle w:val="BodyText"/>
        <w:spacing w:before="68"/>
      </w:pPr>
    </w:p>
    <w:p w14:paraId="6D0099D0" w14:textId="77777777" w:rsidR="009F43CE" w:rsidRDefault="00B4054A">
      <w:pPr>
        <w:pStyle w:val="BodyText"/>
        <w:spacing w:line="360" w:lineRule="auto"/>
        <w:ind w:left="112" w:right="176"/>
      </w:pPr>
      <w:r>
        <w:rPr>
          <w:color w:val="5F5F5F"/>
        </w:rPr>
        <w:t>Refer</w:t>
      </w:r>
      <w:r>
        <w:rPr>
          <w:color w:val="5F5F5F"/>
          <w:spacing w:val="-1"/>
        </w:rPr>
        <w:t xml:space="preserve"> </w:t>
      </w:r>
      <w:r>
        <w:rPr>
          <w:color w:val="5F5F5F"/>
        </w:rPr>
        <w:t>to</w:t>
      </w:r>
      <w:r>
        <w:rPr>
          <w:color w:val="5F5F5F"/>
          <w:spacing w:val="-3"/>
        </w:rPr>
        <w:t xml:space="preserve"> </w:t>
      </w:r>
      <w:r>
        <w:rPr>
          <w:color w:val="5F5F5F"/>
        </w:rPr>
        <w:t>Attachment 1:</w:t>
      </w:r>
      <w:r>
        <w:rPr>
          <w:color w:val="5F5F5F"/>
          <w:spacing w:val="-4"/>
        </w:rPr>
        <w:t xml:space="preserve"> </w:t>
      </w:r>
      <w:r>
        <w:rPr>
          <w:color w:val="5F5F5F"/>
        </w:rPr>
        <w:t>Guidelines</w:t>
      </w:r>
      <w:r>
        <w:rPr>
          <w:color w:val="5F5F5F"/>
          <w:spacing w:val="-1"/>
        </w:rPr>
        <w:t xml:space="preserve"> </w:t>
      </w:r>
      <w:r>
        <w:rPr>
          <w:color w:val="5F5F5F"/>
        </w:rPr>
        <w:t>for</w:t>
      </w:r>
      <w:r>
        <w:rPr>
          <w:color w:val="5F5F5F"/>
          <w:spacing w:val="-1"/>
        </w:rPr>
        <w:t xml:space="preserve"> </w:t>
      </w:r>
      <w:r>
        <w:rPr>
          <w:color w:val="5F5F5F"/>
        </w:rPr>
        <w:t>the</w:t>
      </w:r>
      <w:r>
        <w:rPr>
          <w:color w:val="5F5F5F"/>
          <w:spacing w:val="-7"/>
        </w:rPr>
        <w:t xml:space="preserve"> </w:t>
      </w:r>
      <w:r>
        <w:rPr>
          <w:color w:val="5F5F5F"/>
        </w:rPr>
        <w:t>Content of</w:t>
      </w:r>
      <w:r>
        <w:rPr>
          <w:color w:val="5F5F5F"/>
          <w:spacing w:val="-4"/>
        </w:rPr>
        <w:t xml:space="preserve"> </w:t>
      </w:r>
      <w:r>
        <w:rPr>
          <w:color w:val="5F5F5F"/>
        </w:rPr>
        <w:t>an</w:t>
      </w:r>
      <w:r>
        <w:rPr>
          <w:color w:val="5F5F5F"/>
          <w:spacing w:val="-4"/>
        </w:rPr>
        <w:t xml:space="preserve"> </w:t>
      </w:r>
      <w:r>
        <w:rPr>
          <w:color w:val="5F5F5F"/>
        </w:rPr>
        <w:t>Environmental</w:t>
      </w:r>
      <w:r>
        <w:rPr>
          <w:color w:val="5F5F5F"/>
          <w:spacing w:val="-3"/>
        </w:rPr>
        <w:t xml:space="preserve"> </w:t>
      </w:r>
      <w:r>
        <w:rPr>
          <w:color w:val="5F5F5F"/>
        </w:rPr>
        <w:t>Impact Statement</w:t>
      </w:r>
      <w:r>
        <w:rPr>
          <w:color w:val="5F5F5F"/>
          <w:spacing w:val="-5"/>
        </w:rPr>
        <w:t xml:space="preserve"> </w:t>
      </w:r>
      <w:r>
        <w:rPr>
          <w:color w:val="5F5F5F"/>
        </w:rPr>
        <w:t>for</w:t>
      </w:r>
      <w:r>
        <w:rPr>
          <w:color w:val="5F5F5F"/>
          <w:spacing w:val="-5"/>
        </w:rPr>
        <w:t xml:space="preserve"> </w:t>
      </w:r>
      <w:r>
        <w:rPr>
          <w:color w:val="5F5F5F"/>
        </w:rPr>
        <w:t>the</w:t>
      </w:r>
      <w:r>
        <w:rPr>
          <w:color w:val="5F5F5F"/>
          <w:spacing w:val="-3"/>
        </w:rPr>
        <w:t xml:space="preserve"> </w:t>
      </w:r>
      <w:r>
        <w:rPr>
          <w:color w:val="5F5F5F"/>
        </w:rPr>
        <w:t xml:space="preserve">EIS </w:t>
      </w:r>
      <w:r>
        <w:rPr>
          <w:color w:val="5F5F5F"/>
          <w:spacing w:val="-2"/>
        </w:rPr>
        <w:t>guidelines.</w:t>
      </w:r>
    </w:p>
    <w:p w14:paraId="4B19A976" w14:textId="77777777" w:rsidR="009F43CE" w:rsidRDefault="00B4054A">
      <w:pPr>
        <w:pStyle w:val="BodyText"/>
        <w:spacing w:before="116"/>
        <w:ind w:left="112"/>
      </w:pPr>
      <w:r>
        <w:rPr>
          <w:color w:val="585858"/>
        </w:rPr>
        <w:t>The</w:t>
      </w:r>
      <w:r>
        <w:rPr>
          <w:color w:val="585858"/>
          <w:spacing w:val="-8"/>
        </w:rPr>
        <w:t xml:space="preserve"> </w:t>
      </w:r>
      <w:r>
        <w:rPr>
          <w:color w:val="585858"/>
        </w:rPr>
        <w:t>EES</w:t>
      </w:r>
      <w:r>
        <w:rPr>
          <w:color w:val="585858"/>
          <w:spacing w:val="-9"/>
        </w:rPr>
        <w:t xml:space="preserve"> </w:t>
      </w:r>
      <w:r>
        <w:rPr>
          <w:color w:val="585858"/>
        </w:rPr>
        <w:t>scoping</w:t>
      </w:r>
      <w:r>
        <w:rPr>
          <w:color w:val="585858"/>
          <w:spacing w:val="-6"/>
        </w:rPr>
        <w:t xml:space="preserve"> </w:t>
      </w:r>
      <w:r>
        <w:rPr>
          <w:color w:val="585858"/>
        </w:rPr>
        <w:t>requirements</w:t>
      </w:r>
      <w:r>
        <w:rPr>
          <w:color w:val="585858"/>
          <w:spacing w:val="-4"/>
        </w:rPr>
        <w:t xml:space="preserve"> </w:t>
      </w:r>
      <w:r>
        <w:rPr>
          <w:color w:val="585858"/>
        </w:rPr>
        <w:t>set</w:t>
      </w:r>
      <w:r>
        <w:rPr>
          <w:color w:val="585858"/>
          <w:spacing w:val="-8"/>
        </w:rPr>
        <w:t xml:space="preserve"> </w:t>
      </w:r>
      <w:r>
        <w:rPr>
          <w:color w:val="585858"/>
        </w:rPr>
        <w:t>out</w:t>
      </w:r>
      <w:r>
        <w:rPr>
          <w:color w:val="585858"/>
          <w:spacing w:val="-8"/>
        </w:rPr>
        <w:t xml:space="preserve"> </w:t>
      </w:r>
      <w:r>
        <w:rPr>
          <w:color w:val="585858"/>
        </w:rPr>
        <w:t>the</w:t>
      </w:r>
      <w:r>
        <w:rPr>
          <w:color w:val="585858"/>
          <w:spacing w:val="-5"/>
        </w:rPr>
        <w:t xml:space="preserve"> </w:t>
      </w:r>
      <w:r>
        <w:rPr>
          <w:color w:val="585858"/>
        </w:rPr>
        <w:t>following</w:t>
      </w:r>
      <w:r>
        <w:rPr>
          <w:color w:val="585858"/>
          <w:spacing w:val="-6"/>
        </w:rPr>
        <w:t xml:space="preserve"> </w:t>
      </w:r>
      <w:r>
        <w:rPr>
          <w:color w:val="585858"/>
        </w:rPr>
        <w:t>evaluation</w:t>
      </w:r>
      <w:r>
        <w:rPr>
          <w:color w:val="585858"/>
          <w:spacing w:val="-6"/>
        </w:rPr>
        <w:t xml:space="preserve"> </w:t>
      </w:r>
      <w:r>
        <w:rPr>
          <w:color w:val="585858"/>
        </w:rPr>
        <w:t>objective</w:t>
      </w:r>
      <w:r>
        <w:rPr>
          <w:color w:val="585858"/>
          <w:spacing w:val="-6"/>
        </w:rPr>
        <w:t xml:space="preserve"> </w:t>
      </w:r>
      <w:r>
        <w:rPr>
          <w:color w:val="585858"/>
        </w:rPr>
        <w:t>relevant</w:t>
      </w:r>
      <w:r>
        <w:rPr>
          <w:color w:val="585858"/>
          <w:spacing w:val="-4"/>
        </w:rPr>
        <w:t xml:space="preserve"> </w:t>
      </w:r>
      <w:r>
        <w:rPr>
          <w:color w:val="585858"/>
        </w:rPr>
        <w:t>to</w:t>
      </w:r>
      <w:r>
        <w:rPr>
          <w:color w:val="585858"/>
          <w:spacing w:val="-5"/>
        </w:rPr>
        <w:t xml:space="preserve"> </w:t>
      </w:r>
      <w:r>
        <w:rPr>
          <w:color w:val="585858"/>
          <w:spacing w:val="-2"/>
        </w:rPr>
        <w:t>groundwater:</w:t>
      </w:r>
    </w:p>
    <w:p w14:paraId="3286F919" w14:textId="77777777" w:rsidR="009F43CE" w:rsidRDefault="009F43CE">
      <w:pPr>
        <w:pStyle w:val="BodyText"/>
        <w:spacing w:before="6"/>
      </w:pPr>
    </w:p>
    <w:p w14:paraId="7F0EF6C4" w14:textId="77777777" w:rsidR="009F43CE" w:rsidRDefault="00B4054A">
      <w:pPr>
        <w:spacing w:line="360" w:lineRule="auto"/>
        <w:ind w:left="468" w:right="69" w:hanging="356"/>
        <w:rPr>
          <w:i/>
          <w:sz w:val="20"/>
        </w:rPr>
      </w:pPr>
      <w:r>
        <w:rPr>
          <w:noProof/>
        </w:rPr>
        <w:drawing>
          <wp:inline distT="0" distB="0" distL="0" distR="0" wp14:anchorId="1E8A2FA4" wp14:editId="36527388">
            <wp:extent cx="103504" cy="103505"/>
            <wp:effectExtent l="0" t="0" r="0" b="0"/>
            <wp:docPr id="10" name="Image 1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
                    <pic:cNvPicPr/>
                  </pic:nvPicPr>
                  <pic:blipFill>
                    <a:blip r:embed="rId8" cstate="print"/>
                    <a:stretch>
                      <a:fillRect/>
                    </a:stretch>
                  </pic:blipFill>
                  <pic:spPr>
                    <a:xfrm>
                      <a:off x="0" y="0"/>
                      <a:ext cx="103504" cy="103505"/>
                    </a:xfrm>
                    <a:prstGeom prst="rect">
                      <a:avLst/>
                    </a:prstGeom>
                  </pic:spPr>
                </pic:pic>
              </a:graphicData>
            </a:graphic>
          </wp:inline>
        </w:drawing>
      </w:r>
      <w:r>
        <w:rPr>
          <w:rFonts w:ascii="Times New Roman" w:hAnsi="Times New Roman"/>
          <w:spacing w:val="80"/>
          <w:w w:val="150"/>
          <w:sz w:val="20"/>
        </w:rPr>
        <w:t xml:space="preserve"> </w:t>
      </w:r>
      <w:r>
        <w:rPr>
          <w:b/>
          <w:i/>
          <w:color w:val="5F5F5F"/>
          <w:sz w:val="20"/>
        </w:rPr>
        <w:t>Marine</w:t>
      </w:r>
      <w:r>
        <w:rPr>
          <w:b/>
          <w:i/>
          <w:color w:val="5F5F5F"/>
          <w:spacing w:val="-2"/>
          <w:sz w:val="20"/>
        </w:rPr>
        <w:t xml:space="preserve"> </w:t>
      </w:r>
      <w:r>
        <w:rPr>
          <w:b/>
          <w:i/>
          <w:color w:val="5F5F5F"/>
          <w:sz w:val="20"/>
        </w:rPr>
        <w:t>and</w:t>
      </w:r>
      <w:r>
        <w:rPr>
          <w:b/>
          <w:i/>
          <w:color w:val="5F5F5F"/>
          <w:spacing w:val="-4"/>
          <w:sz w:val="20"/>
        </w:rPr>
        <w:t xml:space="preserve"> </w:t>
      </w:r>
      <w:r>
        <w:rPr>
          <w:b/>
          <w:i/>
          <w:color w:val="5F5F5F"/>
          <w:sz w:val="20"/>
        </w:rPr>
        <w:t>catchment</w:t>
      </w:r>
      <w:r>
        <w:rPr>
          <w:b/>
          <w:i/>
          <w:color w:val="5F5F5F"/>
          <w:spacing w:val="-5"/>
          <w:sz w:val="20"/>
        </w:rPr>
        <w:t xml:space="preserve"> </w:t>
      </w:r>
      <w:r>
        <w:rPr>
          <w:b/>
          <w:i/>
          <w:color w:val="5F5F5F"/>
          <w:sz w:val="20"/>
        </w:rPr>
        <w:t>values</w:t>
      </w:r>
      <w:r>
        <w:rPr>
          <w:b/>
          <w:i/>
          <w:color w:val="5F5F5F"/>
          <w:spacing w:val="-4"/>
          <w:sz w:val="20"/>
        </w:rPr>
        <w:t xml:space="preserve"> </w:t>
      </w:r>
      <w:r>
        <w:rPr>
          <w:b/>
          <w:i/>
          <w:color w:val="5F5F5F"/>
          <w:sz w:val="20"/>
        </w:rPr>
        <w:t>–</w:t>
      </w:r>
      <w:r>
        <w:rPr>
          <w:b/>
          <w:i/>
          <w:color w:val="5F5F5F"/>
          <w:spacing w:val="-7"/>
          <w:sz w:val="20"/>
        </w:rPr>
        <w:t xml:space="preserve"> </w:t>
      </w:r>
      <w:r>
        <w:rPr>
          <w:i/>
          <w:color w:val="5F5F5F"/>
          <w:sz w:val="20"/>
        </w:rPr>
        <w:t>Avoid</w:t>
      </w:r>
      <w:r>
        <w:rPr>
          <w:i/>
          <w:color w:val="5F5F5F"/>
          <w:spacing w:val="-2"/>
          <w:sz w:val="20"/>
        </w:rPr>
        <w:t xml:space="preserve"> </w:t>
      </w:r>
      <w:r>
        <w:rPr>
          <w:i/>
          <w:color w:val="5F5F5F"/>
          <w:sz w:val="20"/>
        </w:rPr>
        <w:t>and, where</w:t>
      </w:r>
      <w:r>
        <w:rPr>
          <w:i/>
          <w:color w:val="5F5F5F"/>
          <w:spacing w:val="-2"/>
          <w:sz w:val="20"/>
        </w:rPr>
        <w:t xml:space="preserve"> </w:t>
      </w:r>
      <w:r>
        <w:rPr>
          <w:i/>
          <w:color w:val="5F5F5F"/>
          <w:sz w:val="20"/>
        </w:rPr>
        <w:t>avoidance</w:t>
      </w:r>
      <w:r>
        <w:rPr>
          <w:i/>
          <w:color w:val="5F5F5F"/>
          <w:spacing w:val="-2"/>
          <w:sz w:val="20"/>
        </w:rPr>
        <w:t xml:space="preserve"> </w:t>
      </w:r>
      <w:r>
        <w:rPr>
          <w:i/>
          <w:color w:val="5F5F5F"/>
          <w:sz w:val="20"/>
        </w:rPr>
        <w:t>is not possible, minimise</w:t>
      </w:r>
      <w:r>
        <w:rPr>
          <w:i/>
          <w:color w:val="5F5F5F"/>
          <w:spacing w:val="-2"/>
          <w:sz w:val="20"/>
        </w:rPr>
        <w:t xml:space="preserve"> </w:t>
      </w:r>
      <w:r>
        <w:rPr>
          <w:i/>
          <w:color w:val="5F5F5F"/>
          <w:sz w:val="20"/>
        </w:rPr>
        <w:t>adverse</w:t>
      </w:r>
      <w:r>
        <w:rPr>
          <w:i/>
          <w:color w:val="5F5F5F"/>
          <w:spacing w:val="-2"/>
          <w:sz w:val="20"/>
        </w:rPr>
        <w:t xml:space="preserve"> </w:t>
      </w:r>
      <w:r>
        <w:rPr>
          <w:i/>
          <w:color w:val="5F5F5F"/>
          <w:sz w:val="20"/>
        </w:rPr>
        <w:t>effects on land and water (including groundwater, surface water, waterway, wetland, and marine) quality, movement and availability.</w:t>
      </w:r>
    </w:p>
    <w:p w14:paraId="7C1DB05D" w14:textId="77777777" w:rsidR="009F43CE" w:rsidRDefault="00B4054A">
      <w:pPr>
        <w:pStyle w:val="BodyText"/>
        <w:spacing w:before="184" w:line="355" w:lineRule="auto"/>
        <w:ind w:left="113" w:right="176"/>
      </w:pPr>
      <w:r>
        <w:rPr>
          <w:color w:val="5F5F5F"/>
        </w:rPr>
        <w:t>Refer</w:t>
      </w:r>
      <w:r>
        <w:rPr>
          <w:color w:val="5F5F5F"/>
          <w:spacing w:val="-1"/>
        </w:rPr>
        <w:t xml:space="preserve"> </w:t>
      </w:r>
      <w:r>
        <w:rPr>
          <w:color w:val="5F5F5F"/>
        </w:rPr>
        <w:t>to</w:t>
      </w:r>
      <w:r>
        <w:rPr>
          <w:color w:val="5F5F5F"/>
          <w:spacing w:val="-4"/>
        </w:rPr>
        <w:t xml:space="preserve"> </w:t>
      </w:r>
      <w:r>
        <w:rPr>
          <w:color w:val="5F5F5F"/>
        </w:rPr>
        <w:t>Attachment 2:</w:t>
      </w:r>
      <w:r>
        <w:rPr>
          <w:color w:val="5F5F5F"/>
          <w:spacing w:val="-5"/>
        </w:rPr>
        <w:t xml:space="preserve"> </w:t>
      </w:r>
      <w:r>
        <w:rPr>
          <w:color w:val="5F5F5F"/>
        </w:rPr>
        <w:t>Scoping</w:t>
      </w:r>
      <w:r>
        <w:rPr>
          <w:color w:val="5F5F5F"/>
          <w:spacing w:val="-3"/>
        </w:rPr>
        <w:t xml:space="preserve"> </w:t>
      </w:r>
      <w:r>
        <w:rPr>
          <w:color w:val="5F5F5F"/>
        </w:rPr>
        <w:t>Requirements</w:t>
      </w:r>
      <w:r>
        <w:rPr>
          <w:color w:val="5F5F5F"/>
          <w:spacing w:val="-1"/>
        </w:rPr>
        <w:t xml:space="preserve"> </w:t>
      </w:r>
      <w:r>
        <w:rPr>
          <w:color w:val="5F5F5F"/>
        </w:rPr>
        <w:t>Marinus</w:t>
      </w:r>
      <w:r>
        <w:rPr>
          <w:color w:val="5F5F5F"/>
          <w:spacing w:val="-6"/>
        </w:rPr>
        <w:t xml:space="preserve"> </w:t>
      </w:r>
      <w:r>
        <w:rPr>
          <w:color w:val="5F5F5F"/>
        </w:rPr>
        <w:t>Link</w:t>
      </w:r>
      <w:r>
        <w:rPr>
          <w:color w:val="5F5F5F"/>
          <w:spacing w:val="-1"/>
        </w:rPr>
        <w:t xml:space="preserve"> </w:t>
      </w:r>
      <w:r>
        <w:rPr>
          <w:color w:val="5F5F5F"/>
        </w:rPr>
        <w:t>Environment Effects</w:t>
      </w:r>
      <w:r>
        <w:rPr>
          <w:color w:val="5F5F5F"/>
          <w:spacing w:val="-6"/>
        </w:rPr>
        <w:t xml:space="preserve"> </w:t>
      </w:r>
      <w:r>
        <w:rPr>
          <w:color w:val="5F5F5F"/>
        </w:rPr>
        <w:t>Statement</w:t>
      </w:r>
      <w:r>
        <w:rPr>
          <w:color w:val="5F5F5F"/>
          <w:spacing w:val="-7"/>
        </w:rPr>
        <w:t xml:space="preserve"> </w:t>
      </w:r>
      <w:r>
        <w:rPr>
          <w:color w:val="5F5F5F"/>
        </w:rPr>
        <w:t>for</w:t>
      </w:r>
      <w:r>
        <w:rPr>
          <w:color w:val="5F5F5F"/>
          <w:spacing w:val="-1"/>
        </w:rPr>
        <w:t xml:space="preserve"> </w:t>
      </w:r>
      <w:r>
        <w:rPr>
          <w:color w:val="5F5F5F"/>
        </w:rPr>
        <w:t>the</w:t>
      </w:r>
      <w:r>
        <w:rPr>
          <w:color w:val="5F5F5F"/>
          <w:spacing w:val="-7"/>
        </w:rPr>
        <w:t xml:space="preserve"> </w:t>
      </w:r>
      <w:r>
        <w:rPr>
          <w:color w:val="5F5F5F"/>
        </w:rPr>
        <w:t>EES scoping requirements.</w:t>
      </w:r>
    </w:p>
    <w:p w14:paraId="1A03E709" w14:textId="77777777" w:rsidR="009F43CE" w:rsidRDefault="00B4054A">
      <w:pPr>
        <w:pStyle w:val="BodyText"/>
        <w:spacing w:before="126" w:line="360" w:lineRule="auto"/>
        <w:ind w:left="113" w:right="176"/>
      </w:pPr>
      <w:r>
        <w:rPr>
          <w:color w:val="585858"/>
        </w:rPr>
        <w:t>The</w:t>
      </w:r>
      <w:r>
        <w:rPr>
          <w:color w:val="585858"/>
          <w:spacing w:val="-3"/>
        </w:rPr>
        <w:t xml:space="preserve"> </w:t>
      </w:r>
      <w:r>
        <w:rPr>
          <w:color w:val="585858"/>
        </w:rPr>
        <w:t>groundwater</w:t>
      </w:r>
      <w:r>
        <w:rPr>
          <w:color w:val="585858"/>
          <w:spacing w:val="-2"/>
        </w:rPr>
        <w:t xml:space="preserve"> </w:t>
      </w:r>
      <w:r>
        <w:rPr>
          <w:color w:val="585858"/>
        </w:rPr>
        <w:t>impact assessment</w:t>
      </w:r>
      <w:r>
        <w:rPr>
          <w:color w:val="585858"/>
          <w:spacing w:val="-4"/>
        </w:rPr>
        <w:t xml:space="preserve"> </w:t>
      </w:r>
      <w:r>
        <w:rPr>
          <w:color w:val="585858"/>
        </w:rPr>
        <w:t>considers</w:t>
      </w:r>
      <w:r>
        <w:rPr>
          <w:color w:val="585858"/>
          <w:spacing w:val="-1"/>
        </w:rPr>
        <w:t xml:space="preserve"> </w:t>
      </w:r>
      <w:r>
        <w:rPr>
          <w:color w:val="585858"/>
        </w:rPr>
        <w:t>the</w:t>
      </w:r>
      <w:r>
        <w:rPr>
          <w:color w:val="585858"/>
          <w:spacing w:val="-4"/>
        </w:rPr>
        <w:t xml:space="preserve"> </w:t>
      </w:r>
      <w:r>
        <w:rPr>
          <w:color w:val="585858"/>
        </w:rPr>
        <w:t>potential</w:t>
      </w:r>
      <w:r>
        <w:rPr>
          <w:color w:val="585858"/>
          <w:spacing w:val="-3"/>
        </w:rPr>
        <w:t xml:space="preserve"> </w:t>
      </w:r>
      <w:r>
        <w:rPr>
          <w:color w:val="585858"/>
        </w:rPr>
        <w:t>impacts</w:t>
      </w:r>
      <w:r>
        <w:rPr>
          <w:color w:val="585858"/>
          <w:spacing w:val="-1"/>
        </w:rPr>
        <w:t xml:space="preserve"> </w:t>
      </w:r>
      <w:r>
        <w:rPr>
          <w:color w:val="585858"/>
        </w:rPr>
        <w:t>of</w:t>
      </w:r>
      <w:r>
        <w:rPr>
          <w:color w:val="585858"/>
          <w:spacing w:val="-5"/>
        </w:rPr>
        <w:t xml:space="preserve"> </w:t>
      </w:r>
      <w:r>
        <w:rPr>
          <w:color w:val="585858"/>
        </w:rPr>
        <w:t>the</w:t>
      </w:r>
      <w:r>
        <w:rPr>
          <w:color w:val="585858"/>
          <w:spacing w:val="-3"/>
        </w:rPr>
        <w:t xml:space="preserve"> </w:t>
      </w:r>
      <w:r>
        <w:rPr>
          <w:color w:val="585858"/>
        </w:rPr>
        <w:t>project</w:t>
      </w:r>
      <w:r>
        <w:rPr>
          <w:color w:val="585858"/>
          <w:spacing w:val="-5"/>
        </w:rPr>
        <w:t xml:space="preserve"> </w:t>
      </w:r>
      <w:r>
        <w:rPr>
          <w:color w:val="585858"/>
        </w:rPr>
        <w:t>to</w:t>
      </w:r>
      <w:r>
        <w:rPr>
          <w:color w:val="585858"/>
          <w:spacing w:val="-3"/>
        </w:rPr>
        <w:t xml:space="preserve"> </w:t>
      </w:r>
      <w:r>
        <w:rPr>
          <w:color w:val="585858"/>
        </w:rPr>
        <w:t>groundwater.</w:t>
      </w:r>
      <w:r>
        <w:rPr>
          <w:color w:val="585858"/>
          <w:spacing w:val="-7"/>
        </w:rPr>
        <w:t xml:space="preserve"> </w:t>
      </w:r>
      <w:r>
        <w:rPr>
          <w:color w:val="585858"/>
        </w:rPr>
        <w:t>It</w:t>
      </w:r>
      <w:r>
        <w:rPr>
          <w:color w:val="585858"/>
          <w:spacing w:val="-5"/>
        </w:rPr>
        <w:t xml:space="preserve"> </w:t>
      </w:r>
      <w:r>
        <w:rPr>
          <w:color w:val="585858"/>
        </w:rPr>
        <w:t>also recommends measures to be implemented to comply with EPRs to mitigate impacts.</w:t>
      </w:r>
    </w:p>
    <w:p w14:paraId="22C2F281" w14:textId="77777777" w:rsidR="009F43CE" w:rsidRDefault="00B4054A">
      <w:pPr>
        <w:pStyle w:val="BodyText"/>
        <w:spacing w:before="121" w:line="360" w:lineRule="auto"/>
        <w:ind w:left="113" w:right="176"/>
      </w:pPr>
      <w:r>
        <w:rPr>
          <w:color w:val="585858"/>
        </w:rPr>
        <w:t>Other aspects covered</w:t>
      </w:r>
      <w:r>
        <w:rPr>
          <w:color w:val="585858"/>
          <w:spacing w:val="-2"/>
        </w:rPr>
        <w:t xml:space="preserve"> </w:t>
      </w:r>
      <w:r>
        <w:rPr>
          <w:color w:val="585858"/>
        </w:rPr>
        <w:t>in</w:t>
      </w:r>
      <w:r>
        <w:rPr>
          <w:color w:val="585858"/>
          <w:spacing w:val="-7"/>
        </w:rPr>
        <w:t xml:space="preserve"> </w:t>
      </w:r>
      <w:r>
        <w:rPr>
          <w:color w:val="585858"/>
        </w:rPr>
        <w:t>the</w:t>
      </w:r>
      <w:r>
        <w:rPr>
          <w:color w:val="585858"/>
          <w:spacing w:val="-2"/>
        </w:rPr>
        <w:t xml:space="preserve"> </w:t>
      </w:r>
      <w:r>
        <w:rPr>
          <w:color w:val="585858"/>
        </w:rPr>
        <w:t>above</w:t>
      </w:r>
      <w:r>
        <w:rPr>
          <w:color w:val="585858"/>
          <w:spacing w:val="-2"/>
        </w:rPr>
        <w:t xml:space="preserve"> </w:t>
      </w:r>
      <w:r>
        <w:rPr>
          <w:color w:val="585858"/>
        </w:rPr>
        <w:t>EES</w:t>
      </w:r>
      <w:r>
        <w:rPr>
          <w:color w:val="585858"/>
          <w:spacing w:val="-7"/>
        </w:rPr>
        <w:t xml:space="preserve"> </w:t>
      </w:r>
      <w:r>
        <w:rPr>
          <w:color w:val="585858"/>
        </w:rPr>
        <w:t>evaluation</w:t>
      </w:r>
      <w:r>
        <w:rPr>
          <w:color w:val="585858"/>
          <w:spacing w:val="-2"/>
        </w:rPr>
        <w:t xml:space="preserve"> </w:t>
      </w:r>
      <w:r>
        <w:rPr>
          <w:color w:val="585858"/>
        </w:rPr>
        <w:t>objective</w:t>
      </w:r>
      <w:r>
        <w:rPr>
          <w:color w:val="585858"/>
          <w:spacing w:val="-2"/>
        </w:rPr>
        <w:t xml:space="preserve"> </w:t>
      </w:r>
      <w:r>
        <w:rPr>
          <w:color w:val="585858"/>
        </w:rPr>
        <w:t>not related</w:t>
      </w:r>
      <w:r>
        <w:rPr>
          <w:color w:val="585858"/>
          <w:spacing w:val="-7"/>
        </w:rPr>
        <w:t xml:space="preserve"> </w:t>
      </w:r>
      <w:r>
        <w:rPr>
          <w:color w:val="585858"/>
        </w:rPr>
        <w:t>to</w:t>
      </w:r>
      <w:r>
        <w:rPr>
          <w:color w:val="585858"/>
          <w:spacing w:val="-2"/>
        </w:rPr>
        <w:t xml:space="preserve"> </w:t>
      </w:r>
      <w:r>
        <w:rPr>
          <w:color w:val="585858"/>
        </w:rPr>
        <w:t>groundwater</w:t>
      </w:r>
      <w:r>
        <w:rPr>
          <w:color w:val="585858"/>
          <w:spacing w:val="-2"/>
        </w:rPr>
        <w:t xml:space="preserve"> </w:t>
      </w:r>
      <w:r>
        <w:rPr>
          <w:color w:val="585858"/>
        </w:rPr>
        <w:t>are</w:t>
      </w:r>
      <w:r>
        <w:rPr>
          <w:color w:val="585858"/>
          <w:spacing w:val="-2"/>
        </w:rPr>
        <w:t xml:space="preserve"> </w:t>
      </w:r>
      <w:r>
        <w:rPr>
          <w:color w:val="585858"/>
        </w:rPr>
        <w:t>addressed</w:t>
      </w:r>
      <w:r>
        <w:rPr>
          <w:color w:val="585858"/>
          <w:spacing w:val="-2"/>
        </w:rPr>
        <w:t xml:space="preserve"> </w:t>
      </w:r>
      <w:r>
        <w:rPr>
          <w:color w:val="585858"/>
        </w:rPr>
        <w:t>in the following EIS/EES chapters:</w:t>
      </w:r>
    </w:p>
    <w:p w14:paraId="2BDDF51D" w14:textId="77777777" w:rsidR="009F43CE" w:rsidRDefault="00B4054A">
      <w:pPr>
        <w:pStyle w:val="BodyText"/>
        <w:spacing w:before="122"/>
        <w:ind w:left="112"/>
      </w:pPr>
      <w:r>
        <w:rPr>
          <w:noProof/>
        </w:rPr>
        <w:drawing>
          <wp:inline distT="0" distB="0" distL="0" distR="0" wp14:anchorId="1426F0CA" wp14:editId="34F03AB1">
            <wp:extent cx="103504" cy="103490"/>
            <wp:effectExtent l="0" t="0" r="0" b="0"/>
            <wp:docPr id="11" name="Image 1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
                    <pic:cNvPicPr/>
                  </pic:nvPicPr>
                  <pic:blipFill>
                    <a:blip r:embed="rId8" cstate="print"/>
                    <a:stretch>
                      <a:fillRect/>
                    </a:stretch>
                  </pic:blipFill>
                  <pic:spPr>
                    <a:xfrm>
                      <a:off x="0" y="0"/>
                      <a:ext cx="103504" cy="103490"/>
                    </a:xfrm>
                    <a:prstGeom prst="rect">
                      <a:avLst/>
                    </a:prstGeom>
                  </pic:spPr>
                </pic:pic>
              </a:graphicData>
            </a:graphic>
          </wp:inline>
        </w:drawing>
      </w:r>
      <w:r>
        <w:rPr>
          <w:rFonts w:ascii="Times New Roman" w:hAnsi="Times New Roman"/>
          <w:spacing w:val="40"/>
        </w:rPr>
        <w:t xml:space="preserve">  </w:t>
      </w:r>
      <w:r>
        <w:rPr>
          <w:color w:val="5F5F5F"/>
        </w:rPr>
        <w:t>Volume 3, Chapter 2 – Marine ecology</w:t>
      </w:r>
    </w:p>
    <w:p w14:paraId="7D11207D" w14:textId="77777777" w:rsidR="009F43CE" w:rsidRDefault="009F43CE">
      <w:pPr>
        <w:pStyle w:val="BodyText"/>
      </w:pPr>
    </w:p>
    <w:p w14:paraId="15185C24" w14:textId="77777777" w:rsidR="009F43CE" w:rsidRDefault="00B4054A">
      <w:pPr>
        <w:pStyle w:val="BodyText"/>
        <w:spacing w:before="1"/>
        <w:ind w:left="112"/>
      </w:pPr>
      <w:r>
        <w:rPr>
          <w:noProof/>
        </w:rPr>
        <w:drawing>
          <wp:inline distT="0" distB="0" distL="0" distR="0" wp14:anchorId="7F0872D0" wp14:editId="02297F97">
            <wp:extent cx="103504" cy="104138"/>
            <wp:effectExtent l="0" t="0" r="0" b="0"/>
            <wp:docPr id="12" name="Image 1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
                    <pic:cNvPicPr/>
                  </pic:nvPicPr>
                  <pic:blipFill>
                    <a:blip r:embed="rId8" cstate="print"/>
                    <a:stretch>
                      <a:fillRect/>
                    </a:stretch>
                  </pic:blipFill>
                  <pic:spPr>
                    <a:xfrm>
                      <a:off x="0" y="0"/>
                      <a:ext cx="103504" cy="104138"/>
                    </a:xfrm>
                    <a:prstGeom prst="rect">
                      <a:avLst/>
                    </a:prstGeom>
                  </pic:spPr>
                </pic:pic>
              </a:graphicData>
            </a:graphic>
          </wp:inline>
        </w:drawing>
      </w:r>
      <w:r>
        <w:rPr>
          <w:rFonts w:ascii="Times New Roman" w:hAnsi="Times New Roman"/>
          <w:spacing w:val="40"/>
        </w:rPr>
        <w:t xml:space="preserve">  </w:t>
      </w:r>
      <w:r>
        <w:rPr>
          <w:color w:val="5F5F5F"/>
        </w:rPr>
        <w:t>Volume 3, Chapter 3 – Marine resource use</w:t>
      </w:r>
    </w:p>
    <w:p w14:paraId="629386F3" w14:textId="77777777" w:rsidR="009F43CE" w:rsidRDefault="009F43CE">
      <w:pPr>
        <w:pStyle w:val="BodyText"/>
        <w:spacing w:before="5"/>
      </w:pPr>
    </w:p>
    <w:p w14:paraId="50AD091E" w14:textId="77777777" w:rsidR="009F43CE" w:rsidRDefault="00B4054A">
      <w:pPr>
        <w:pStyle w:val="BodyText"/>
        <w:ind w:left="112"/>
      </w:pPr>
      <w:r>
        <w:rPr>
          <w:noProof/>
        </w:rPr>
        <w:drawing>
          <wp:inline distT="0" distB="0" distL="0" distR="0" wp14:anchorId="0D10783C" wp14:editId="4BE14800">
            <wp:extent cx="103504" cy="103504"/>
            <wp:effectExtent l="0" t="0" r="0" b="0"/>
            <wp:docPr id="13" name="Image 1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
                    <pic:cNvPicPr/>
                  </pic:nvPicPr>
                  <pic:blipFill>
                    <a:blip r:embed="rId8" cstate="print"/>
                    <a:stretch>
                      <a:fillRect/>
                    </a:stretch>
                  </pic:blipFill>
                  <pic:spPr>
                    <a:xfrm>
                      <a:off x="0" y="0"/>
                      <a:ext cx="103504" cy="103504"/>
                    </a:xfrm>
                    <a:prstGeom prst="rect">
                      <a:avLst/>
                    </a:prstGeom>
                  </pic:spPr>
                </pic:pic>
              </a:graphicData>
            </a:graphic>
          </wp:inline>
        </w:drawing>
      </w:r>
      <w:r>
        <w:rPr>
          <w:rFonts w:ascii="Times New Roman" w:hAnsi="Times New Roman"/>
          <w:spacing w:val="40"/>
        </w:rPr>
        <w:t xml:space="preserve">  </w:t>
      </w:r>
      <w:r>
        <w:rPr>
          <w:color w:val="5F5F5F"/>
        </w:rPr>
        <w:t>Volume 4, Chapter 3 – Contaminated land and acid sulfate soils</w:t>
      </w:r>
    </w:p>
    <w:p w14:paraId="1943B2DF" w14:textId="77777777" w:rsidR="009F43CE" w:rsidRDefault="009F43CE">
      <w:pPr>
        <w:pStyle w:val="BodyText"/>
        <w:spacing w:before="6"/>
      </w:pPr>
    </w:p>
    <w:p w14:paraId="5531C8DC" w14:textId="77777777" w:rsidR="009F43CE" w:rsidRDefault="00B4054A">
      <w:pPr>
        <w:pStyle w:val="BodyText"/>
        <w:ind w:left="112"/>
      </w:pPr>
      <w:r>
        <w:rPr>
          <w:noProof/>
        </w:rPr>
        <w:drawing>
          <wp:inline distT="0" distB="0" distL="0" distR="0" wp14:anchorId="1C940D4C" wp14:editId="76CED6FA">
            <wp:extent cx="103504" cy="103505"/>
            <wp:effectExtent l="0" t="0" r="0" b="0"/>
            <wp:docPr id="14" name="Image 1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
                    <pic:cNvPicPr/>
                  </pic:nvPicPr>
                  <pic:blipFill>
                    <a:blip r:embed="rId8" cstate="print"/>
                    <a:stretch>
                      <a:fillRect/>
                    </a:stretch>
                  </pic:blipFill>
                  <pic:spPr>
                    <a:xfrm>
                      <a:off x="0" y="0"/>
                      <a:ext cx="103504" cy="103505"/>
                    </a:xfrm>
                    <a:prstGeom prst="rect">
                      <a:avLst/>
                    </a:prstGeom>
                  </pic:spPr>
                </pic:pic>
              </a:graphicData>
            </a:graphic>
          </wp:inline>
        </w:drawing>
      </w:r>
      <w:r>
        <w:rPr>
          <w:rFonts w:ascii="Times New Roman" w:hAnsi="Times New Roman"/>
          <w:spacing w:val="40"/>
        </w:rPr>
        <w:t xml:space="preserve">  </w:t>
      </w:r>
      <w:r>
        <w:rPr>
          <w:color w:val="5F5F5F"/>
        </w:rPr>
        <w:t>Volume 4, Chapter 5 – Surface water</w:t>
      </w:r>
    </w:p>
    <w:p w14:paraId="71F3946F" w14:textId="77777777" w:rsidR="009F43CE" w:rsidRDefault="009F43CE">
      <w:pPr>
        <w:sectPr w:rsidR="009F43CE">
          <w:headerReference w:type="default" r:id="rId9"/>
          <w:footerReference w:type="default" r:id="rId10"/>
          <w:type w:val="continuous"/>
          <w:pgSz w:w="11910" w:h="16840"/>
          <w:pgMar w:top="1500" w:right="1060" w:bottom="860" w:left="1020" w:header="467" w:footer="660" w:gutter="0"/>
          <w:pgNumType w:start="1"/>
          <w:cols w:space="720"/>
        </w:sectPr>
      </w:pPr>
    </w:p>
    <w:p w14:paraId="28925179" w14:textId="77777777" w:rsidR="009F43CE" w:rsidRDefault="00B4054A">
      <w:pPr>
        <w:pStyle w:val="Heading1"/>
        <w:numPr>
          <w:ilvl w:val="1"/>
          <w:numId w:val="27"/>
        </w:numPr>
        <w:tabs>
          <w:tab w:val="left" w:pos="960"/>
        </w:tabs>
        <w:spacing w:before="91"/>
        <w:ind w:left="960" w:hanging="848"/>
      </w:pPr>
      <w:bookmarkStart w:id="1" w:name="4.1_Method"/>
      <w:bookmarkEnd w:id="1"/>
      <w:r>
        <w:rPr>
          <w:color w:val="18314A"/>
          <w:spacing w:val="-2"/>
        </w:rPr>
        <w:lastRenderedPageBreak/>
        <w:t>Method</w:t>
      </w:r>
    </w:p>
    <w:p w14:paraId="104C5F35" w14:textId="77777777" w:rsidR="009F43CE" w:rsidRDefault="00B4054A">
      <w:pPr>
        <w:pStyle w:val="BodyText"/>
        <w:spacing w:before="321" w:line="360" w:lineRule="auto"/>
        <w:ind w:left="113" w:right="69" w:hanging="1"/>
      </w:pPr>
      <w:r>
        <w:rPr>
          <w:color w:val="585858"/>
        </w:rPr>
        <w:t>Informed</w:t>
      </w:r>
      <w:r>
        <w:rPr>
          <w:color w:val="585858"/>
          <w:spacing w:val="-2"/>
        </w:rPr>
        <w:t xml:space="preserve"> </w:t>
      </w:r>
      <w:r>
        <w:rPr>
          <w:color w:val="585858"/>
        </w:rPr>
        <w:t>by</w:t>
      </w:r>
      <w:r>
        <w:rPr>
          <w:color w:val="585858"/>
          <w:spacing w:val="-5"/>
        </w:rPr>
        <w:t xml:space="preserve"> </w:t>
      </w:r>
      <w:r>
        <w:rPr>
          <w:color w:val="585858"/>
        </w:rPr>
        <w:t>the</w:t>
      </w:r>
      <w:r>
        <w:rPr>
          <w:color w:val="585858"/>
          <w:spacing w:val="-2"/>
        </w:rPr>
        <w:t xml:space="preserve"> </w:t>
      </w:r>
      <w:r>
        <w:rPr>
          <w:color w:val="585858"/>
        </w:rPr>
        <w:t>significance</w:t>
      </w:r>
      <w:r>
        <w:rPr>
          <w:color w:val="585858"/>
          <w:spacing w:val="-2"/>
        </w:rPr>
        <w:t xml:space="preserve"> </w:t>
      </w:r>
      <w:r>
        <w:rPr>
          <w:color w:val="585858"/>
        </w:rPr>
        <w:t>assessment</w:t>
      </w:r>
      <w:r>
        <w:rPr>
          <w:color w:val="585858"/>
          <w:spacing w:val="-4"/>
        </w:rPr>
        <w:t xml:space="preserve"> </w:t>
      </w:r>
      <w:r>
        <w:rPr>
          <w:color w:val="585858"/>
        </w:rPr>
        <w:t>methods described</w:t>
      </w:r>
      <w:r>
        <w:rPr>
          <w:color w:val="585858"/>
          <w:spacing w:val="-2"/>
        </w:rPr>
        <w:t xml:space="preserve"> </w:t>
      </w:r>
      <w:r>
        <w:rPr>
          <w:color w:val="585858"/>
        </w:rPr>
        <w:t>in</w:t>
      </w:r>
      <w:r>
        <w:rPr>
          <w:color w:val="585858"/>
          <w:spacing w:val="-5"/>
        </w:rPr>
        <w:t xml:space="preserve"> </w:t>
      </w:r>
      <w:r>
        <w:rPr>
          <w:color w:val="585858"/>
        </w:rPr>
        <w:t>Volume</w:t>
      </w:r>
      <w:r>
        <w:rPr>
          <w:color w:val="585858"/>
          <w:spacing w:val="-2"/>
        </w:rPr>
        <w:t xml:space="preserve"> </w:t>
      </w:r>
      <w:r>
        <w:rPr>
          <w:color w:val="585858"/>
        </w:rPr>
        <w:t>1, Chapter 5</w:t>
      </w:r>
      <w:r>
        <w:rPr>
          <w:color w:val="585858"/>
          <w:spacing w:val="-2"/>
        </w:rPr>
        <w:t xml:space="preserve"> </w:t>
      </w:r>
      <w:r>
        <w:rPr>
          <w:color w:val="585858"/>
        </w:rPr>
        <w:t>–</w:t>
      </w:r>
      <w:r>
        <w:rPr>
          <w:color w:val="585858"/>
          <w:spacing w:val="-8"/>
        </w:rPr>
        <w:t xml:space="preserve"> </w:t>
      </w:r>
      <w:r>
        <w:rPr>
          <w:color w:val="585858"/>
        </w:rPr>
        <w:t>EIS/EES</w:t>
      </w:r>
      <w:r>
        <w:rPr>
          <w:color w:val="585858"/>
          <w:spacing w:val="-5"/>
        </w:rPr>
        <w:t xml:space="preserve"> </w:t>
      </w:r>
      <w:r>
        <w:rPr>
          <w:color w:val="585858"/>
        </w:rPr>
        <w:t>assessment framework, the key steps taken in assessing the impacts to groundwater included:</w:t>
      </w:r>
    </w:p>
    <w:p w14:paraId="5CED3C55" w14:textId="77777777" w:rsidR="009F43CE" w:rsidRDefault="00B4054A">
      <w:pPr>
        <w:pStyle w:val="BodyText"/>
        <w:spacing w:before="116"/>
        <w:ind w:left="112"/>
      </w:pPr>
      <w:r>
        <w:rPr>
          <w:noProof/>
        </w:rPr>
        <w:drawing>
          <wp:inline distT="0" distB="0" distL="0" distR="0" wp14:anchorId="781A21C3" wp14:editId="1D8E3A3E">
            <wp:extent cx="103504" cy="103505"/>
            <wp:effectExtent l="0" t="0" r="0" b="0"/>
            <wp:docPr id="15" name="Image 1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
                    <pic:cNvPicPr/>
                  </pic:nvPicPr>
                  <pic:blipFill>
                    <a:blip r:embed="rId8" cstate="print"/>
                    <a:stretch>
                      <a:fillRect/>
                    </a:stretch>
                  </pic:blipFill>
                  <pic:spPr>
                    <a:xfrm>
                      <a:off x="0" y="0"/>
                      <a:ext cx="103504" cy="103505"/>
                    </a:xfrm>
                    <a:prstGeom prst="rect">
                      <a:avLst/>
                    </a:prstGeom>
                  </pic:spPr>
                </pic:pic>
              </a:graphicData>
            </a:graphic>
          </wp:inline>
        </w:drawing>
      </w:r>
      <w:r>
        <w:rPr>
          <w:rFonts w:ascii="Times New Roman"/>
          <w:spacing w:val="40"/>
        </w:rPr>
        <w:t xml:space="preserve">  </w:t>
      </w:r>
      <w:r>
        <w:rPr>
          <w:color w:val="5F5F5F"/>
        </w:rPr>
        <w:t>Defining a study area for the groundwater impact assessment.</w:t>
      </w:r>
    </w:p>
    <w:p w14:paraId="14307F0B" w14:textId="77777777" w:rsidR="009F43CE" w:rsidRDefault="009F43CE">
      <w:pPr>
        <w:pStyle w:val="BodyText"/>
        <w:spacing w:before="6"/>
      </w:pPr>
    </w:p>
    <w:p w14:paraId="23868DA2" w14:textId="77777777" w:rsidR="009F43CE" w:rsidRDefault="00B4054A">
      <w:pPr>
        <w:pStyle w:val="BodyText"/>
        <w:spacing w:line="360" w:lineRule="auto"/>
        <w:ind w:left="467" w:right="66" w:hanging="355"/>
      </w:pPr>
      <w:r>
        <w:rPr>
          <w:noProof/>
        </w:rPr>
        <w:drawing>
          <wp:inline distT="0" distB="0" distL="0" distR="0" wp14:anchorId="745D0E7F" wp14:editId="31022442">
            <wp:extent cx="103504" cy="103505"/>
            <wp:effectExtent l="0" t="0" r="0" b="0"/>
            <wp:docPr id="16" name="Image 1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
                    <pic:cNvPicPr/>
                  </pic:nvPicPr>
                  <pic:blipFill>
                    <a:blip r:embed="rId8" cstate="print"/>
                    <a:stretch>
                      <a:fillRect/>
                    </a:stretch>
                  </pic:blipFill>
                  <pic:spPr>
                    <a:xfrm>
                      <a:off x="0" y="0"/>
                      <a:ext cx="103504" cy="103505"/>
                    </a:xfrm>
                    <a:prstGeom prst="rect">
                      <a:avLst/>
                    </a:prstGeom>
                  </pic:spPr>
                </pic:pic>
              </a:graphicData>
            </a:graphic>
          </wp:inline>
        </w:drawing>
      </w:r>
      <w:r>
        <w:rPr>
          <w:rFonts w:ascii="Times New Roman"/>
          <w:spacing w:val="80"/>
          <w:w w:val="150"/>
        </w:rPr>
        <w:t xml:space="preserve"> </w:t>
      </w:r>
      <w:r>
        <w:rPr>
          <w:color w:val="5F5F5F"/>
        </w:rPr>
        <w:t>Conducting a desktop review and baseline data review to assess the existing groundwater conditions, including groundwater quality and levels, groundwater uses and management, and influences from factors</w:t>
      </w:r>
      <w:r>
        <w:rPr>
          <w:color w:val="5F5F5F"/>
          <w:spacing w:val="-7"/>
        </w:rPr>
        <w:t xml:space="preserve"> </w:t>
      </w:r>
      <w:r>
        <w:rPr>
          <w:color w:val="5F5F5F"/>
        </w:rPr>
        <w:t>such</w:t>
      </w:r>
      <w:r>
        <w:rPr>
          <w:color w:val="5F5F5F"/>
          <w:spacing w:val="-4"/>
        </w:rPr>
        <w:t xml:space="preserve"> </w:t>
      </w:r>
      <w:r>
        <w:rPr>
          <w:color w:val="5F5F5F"/>
        </w:rPr>
        <w:t>as</w:t>
      </w:r>
      <w:r>
        <w:rPr>
          <w:color w:val="5F5F5F"/>
          <w:spacing w:val="-2"/>
        </w:rPr>
        <w:t xml:space="preserve"> </w:t>
      </w:r>
      <w:r>
        <w:rPr>
          <w:color w:val="5F5F5F"/>
        </w:rPr>
        <w:t>climate,</w:t>
      </w:r>
      <w:r>
        <w:rPr>
          <w:color w:val="5F5F5F"/>
          <w:spacing w:val="-1"/>
        </w:rPr>
        <w:t xml:space="preserve"> </w:t>
      </w:r>
      <w:r>
        <w:rPr>
          <w:color w:val="5F5F5F"/>
        </w:rPr>
        <w:t>hydrology,</w:t>
      </w:r>
      <w:r>
        <w:rPr>
          <w:color w:val="5F5F5F"/>
          <w:spacing w:val="-1"/>
        </w:rPr>
        <w:t xml:space="preserve"> </w:t>
      </w:r>
      <w:r>
        <w:rPr>
          <w:color w:val="5F5F5F"/>
        </w:rPr>
        <w:t>existing</w:t>
      </w:r>
      <w:r>
        <w:rPr>
          <w:color w:val="5F5F5F"/>
          <w:spacing w:val="-4"/>
        </w:rPr>
        <w:t xml:space="preserve"> </w:t>
      </w:r>
      <w:r>
        <w:rPr>
          <w:color w:val="5F5F5F"/>
        </w:rPr>
        <w:t>land</w:t>
      </w:r>
      <w:r>
        <w:rPr>
          <w:color w:val="5F5F5F"/>
          <w:spacing w:val="-4"/>
        </w:rPr>
        <w:t xml:space="preserve"> </w:t>
      </w:r>
      <w:r>
        <w:rPr>
          <w:color w:val="5F5F5F"/>
        </w:rPr>
        <w:t>uses,</w:t>
      </w:r>
      <w:r>
        <w:rPr>
          <w:color w:val="5F5F5F"/>
          <w:spacing w:val="-6"/>
        </w:rPr>
        <w:t xml:space="preserve"> </w:t>
      </w:r>
      <w:r>
        <w:rPr>
          <w:color w:val="5F5F5F"/>
        </w:rPr>
        <w:t>contamination,</w:t>
      </w:r>
      <w:r>
        <w:rPr>
          <w:color w:val="5F5F5F"/>
          <w:spacing w:val="-1"/>
        </w:rPr>
        <w:t xml:space="preserve"> </w:t>
      </w:r>
      <w:r>
        <w:rPr>
          <w:color w:val="5F5F5F"/>
        </w:rPr>
        <w:t>and</w:t>
      </w:r>
      <w:r>
        <w:rPr>
          <w:color w:val="5F5F5F"/>
          <w:spacing w:val="-4"/>
        </w:rPr>
        <w:t xml:space="preserve"> </w:t>
      </w:r>
      <w:r>
        <w:rPr>
          <w:color w:val="5F5F5F"/>
        </w:rPr>
        <w:t>geological</w:t>
      </w:r>
      <w:r>
        <w:rPr>
          <w:color w:val="5F5F5F"/>
          <w:spacing w:val="-4"/>
        </w:rPr>
        <w:t xml:space="preserve"> </w:t>
      </w:r>
      <w:r>
        <w:rPr>
          <w:color w:val="5F5F5F"/>
        </w:rPr>
        <w:t>conditions.</w:t>
      </w:r>
      <w:r>
        <w:rPr>
          <w:color w:val="5F5F5F"/>
          <w:spacing w:val="-1"/>
        </w:rPr>
        <w:t xml:space="preserve"> </w:t>
      </w:r>
      <w:r>
        <w:rPr>
          <w:color w:val="5F5F5F"/>
        </w:rPr>
        <w:t>Several data sources were utilised, including published geological records, Victorian Water Measurement Information System database (WMIS), Bureau of Meteorology (BoM) climate data</w:t>
      </w:r>
      <w:r>
        <w:rPr>
          <w:color w:val="5F5F5F"/>
          <w:spacing w:val="-3"/>
        </w:rPr>
        <w:t xml:space="preserve"> </w:t>
      </w:r>
      <w:r>
        <w:rPr>
          <w:color w:val="5F5F5F"/>
        </w:rPr>
        <w:t>and Victorian Aquifer Framework document.</w:t>
      </w:r>
    </w:p>
    <w:p w14:paraId="7BF44203" w14:textId="77777777" w:rsidR="009F43CE" w:rsidRDefault="00B4054A">
      <w:pPr>
        <w:pStyle w:val="BodyText"/>
        <w:spacing w:before="119"/>
        <w:ind w:left="112"/>
      </w:pPr>
      <w:r>
        <w:rPr>
          <w:noProof/>
        </w:rPr>
        <w:drawing>
          <wp:inline distT="0" distB="0" distL="0" distR="0" wp14:anchorId="3A35D736" wp14:editId="3E8E0749">
            <wp:extent cx="103504" cy="103504"/>
            <wp:effectExtent l="0" t="0" r="0" b="0"/>
            <wp:docPr id="17" name="Image 1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
                    <pic:cNvPicPr/>
                  </pic:nvPicPr>
                  <pic:blipFill>
                    <a:blip r:embed="rId8" cstate="print"/>
                    <a:stretch>
                      <a:fillRect/>
                    </a:stretch>
                  </pic:blipFill>
                  <pic:spPr>
                    <a:xfrm>
                      <a:off x="0" y="0"/>
                      <a:ext cx="103504" cy="103504"/>
                    </a:xfrm>
                    <a:prstGeom prst="rect">
                      <a:avLst/>
                    </a:prstGeom>
                  </pic:spPr>
                </pic:pic>
              </a:graphicData>
            </a:graphic>
          </wp:inline>
        </w:drawing>
      </w:r>
      <w:r>
        <w:rPr>
          <w:rFonts w:ascii="Times New Roman"/>
          <w:spacing w:val="40"/>
        </w:rPr>
        <w:t xml:space="preserve">  </w:t>
      </w:r>
      <w:r>
        <w:rPr>
          <w:color w:val="5F5F5F"/>
        </w:rPr>
        <w:t>Identifying aquatic and terrestrial GDEs using the BoM</w:t>
      </w:r>
      <w:r>
        <w:rPr>
          <w:color w:val="5F5F5F"/>
          <w:spacing w:val="-3"/>
        </w:rPr>
        <w:t xml:space="preserve"> </w:t>
      </w:r>
      <w:r>
        <w:rPr>
          <w:color w:val="5F5F5F"/>
        </w:rPr>
        <w:t>GDE Atlas.</w:t>
      </w:r>
    </w:p>
    <w:p w14:paraId="649555D6" w14:textId="77777777" w:rsidR="009F43CE" w:rsidRDefault="009F43CE">
      <w:pPr>
        <w:pStyle w:val="BodyText"/>
        <w:spacing w:before="5"/>
      </w:pPr>
    </w:p>
    <w:p w14:paraId="500AF08C" w14:textId="77777777" w:rsidR="009F43CE" w:rsidRDefault="00B4054A">
      <w:pPr>
        <w:pStyle w:val="BodyText"/>
        <w:spacing w:line="360" w:lineRule="auto"/>
        <w:ind w:left="468" w:right="132" w:hanging="356"/>
      </w:pPr>
      <w:r>
        <w:rPr>
          <w:noProof/>
        </w:rPr>
        <w:drawing>
          <wp:inline distT="0" distB="0" distL="0" distR="0" wp14:anchorId="69BA5F19" wp14:editId="2DDF2B48">
            <wp:extent cx="103504" cy="103504"/>
            <wp:effectExtent l="0" t="0" r="0" b="0"/>
            <wp:docPr id="18" name="Image 1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
                    <pic:cNvPicPr/>
                  </pic:nvPicPr>
                  <pic:blipFill>
                    <a:blip r:embed="rId8" cstate="print"/>
                    <a:stretch>
                      <a:fillRect/>
                    </a:stretch>
                  </pic:blipFill>
                  <pic:spPr>
                    <a:xfrm>
                      <a:off x="0" y="0"/>
                      <a:ext cx="103504" cy="103504"/>
                    </a:xfrm>
                    <a:prstGeom prst="rect">
                      <a:avLst/>
                    </a:prstGeom>
                  </pic:spPr>
                </pic:pic>
              </a:graphicData>
            </a:graphic>
          </wp:inline>
        </w:drawing>
      </w:r>
      <w:r>
        <w:rPr>
          <w:rFonts w:ascii="Times New Roman"/>
          <w:spacing w:val="80"/>
          <w:w w:val="150"/>
        </w:rPr>
        <w:t xml:space="preserve"> </w:t>
      </w:r>
      <w:r>
        <w:rPr>
          <w:color w:val="5F5F5F"/>
        </w:rPr>
        <w:t xml:space="preserve">Conducting groundwater modelling, in accordance with the parameters adopted from the Gippsland groundwater model (cited </w:t>
      </w:r>
      <w:r>
        <w:rPr>
          <w:color w:val="585858"/>
        </w:rPr>
        <w:t>in Technical Appendix P: Groundwater) to model grou</w:t>
      </w:r>
      <w:r>
        <w:rPr>
          <w:color w:val="5F5F5F"/>
        </w:rPr>
        <w:t>ndwater levels and flows, and hydraulic properties of aquifers to characterise baseline and background groundwater conditions</w:t>
      </w:r>
      <w:r>
        <w:rPr>
          <w:color w:val="5F5F5F"/>
          <w:spacing w:val="-2"/>
        </w:rPr>
        <w:t xml:space="preserve"> </w:t>
      </w:r>
      <w:r>
        <w:rPr>
          <w:color w:val="5F5F5F"/>
        </w:rPr>
        <w:t>and</w:t>
      </w:r>
      <w:r>
        <w:rPr>
          <w:color w:val="5F5F5F"/>
          <w:spacing w:val="-4"/>
        </w:rPr>
        <w:t xml:space="preserve"> </w:t>
      </w:r>
      <w:r>
        <w:rPr>
          <w:color w:val="5F5F5F"/>
        </w:rPr>
        <w:t>assess</w:t>
      </w:r>
      <w:r>
        <w:rPr>
          <w:color w:val="5F5F5F"/>
          <w:spacing w:val="-2"/>
        </w:rPr>
        <w:t xml:space="preserve"> </w:t>
      </w:r>
      <w:r>
        <w:rPr>
          <w:color w:val="5F5F5F"/>
        </w:rPr>
        <w:t>magnitude</w:t>
      </w:r>
      <w:r>
        <w:rPr>
          <w:color w:val="5F5F5F"/>
          <w:spacing w:val="-4"/>
        </w:rPr>
        <w:t xml:space="preserve"> </w:t>
      </w:r>
      <w:r>
        <w:rPr>
          <w:color w:val="5F5F5F"/>
        </w:rPr>
        <w:t>of</w:t>
      </w:r>
      <w:r>
        <w:rPr>
          <w:color w:val="5F5F5F"/>
          <w:spacing w:val="-1"/>
        </w:rPr>
        <w:t xml:space="preserve"> </w:t>
      </w:r>
      <w:r>
        <w:rPr>
          <w:color w:val="5F5F5F"/>
        </w:rPr>
        <w:t>potential</w:t>
      </w:r>
      <w:r>
        <w:rPr>
          <w:color w:val="5F5F5F"/>
          <w:spacing w:val="-4"/>
        </w:rPr>
        <w:t xml:space="preserve"> </w:t>
      </w:r>
      <w:r>
        <w:rPr>
          <w:color w:val="5F5F5F"/>
        </w:rPr>
        <w:t>impacts</w:t>
      </w:r>
      <w:r>
        <w:rPr>
          <w:color w:val="5F5F5F"/>
          <w:spacing w:val="-7"/>
        </w:rPr>
        <w:t xml:space="preserve"> </w:t>
      </w:r>
      <w:r>
        <w:rPr>
          <w:color w:val="5F5F5F"/>
        </w:rPr>
        <w:t>due</w:t>
      </w:r>
      <w:r>
        <w:rPr>
          <w:color w:val="5F5F5F"/>
          <w:spacing w:val="-4"/>
        </w:rPr>
        <w:t xml:space="preserve"> </w:t>
      </w:r>
      <w:r>
        <w:rPr>
          <w:color w:val="5F5F5F"/>
        </w:rPr>
        <w:t>to</w:t>
      </w:r>
      <w:r>
        <w:rPr>
          <w:color w:val="5F5F5F"/>
          <w:spacing w:val="-4"/>
        </w:rPr>
        <w:t xml:space="preserve"> </w:t>
      </w:r>
      <w:r>
        <w:rPr>
          <w:color w:val="5F5F5F"/>
        </w:rPr>
        <w:t>groundwater</w:t>
      </w:r>
      <w:r>
        <w:rPr>
          <w:color w:val="5F5F5F"/>
          <w:spacing w:val="-2"/>
        </w:rPr>
        <w:t xml:space="preserve"> </w:t>
      </w:r>
      <w:r>
        <w:rPr>
          <w:color w:val="5F5F5F"/>
        </w:rPr>
        <w:t>dewatering</w:t>
      </w:r>
      <w:r>
        <w:rPr>
          <w:color w:val="5F5F5F"/>
          <w:spacing w:val="-4"/>
        </w:rPr>
        <w:t xml:space="preserve"> </w:t>
      </w:r>
      <w:r>
        <w:rPr>
          <w:color w:val="5F5F5F"/>
        </w:rPr>
        <w:t>and</w:t>
      </w:r>
      <w:r>
        <w:rPr>
          <w:color w:val="5F5F5F"/>
          <w:spacing w:val="-4"/>
        </w:rPr>
        <w:t xml:space="preserve"> </w:t>
      </w:r>
      <w:r>
        <w:rPr>
          <w:color w:val="5F5F5F"/>
        </w:rPr>
        <w:t>interactions with the groundwater through construction.</w:t>
      </w:r>
    </w:p>
    <w:p w14:paraId="4EBB03B9" w14:textId="77777777" w:rsidR="009F43CE" w:rsidRDefault="00B4054A">
      <w:pPr>
        <w:pStyle w:val="BodyText"/>
        <w:spacing w:before="123" w:line="360" w:lineRule="auto"/>
        <w:ind w:left="468" w:right="69" w:hanging="356"/>
      </w:pPr>
      <w:r>
        <w:rPr>
          <w:noProof/>
        </w:rPr>
        <w:drawing>
          <wp:inline distT="0" distB="0" distL="0" distR="0" wp14:anchorId="658C43E4" wp14:editId="511580C2">
            <wp:extent cx="103504" cy="103504"/>
            <wp:effectExtent l="0" t="0" r="0" b="0"/>
            <wp:docPr id="19" name="Image 1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
                    <pic:cNvPicPr/>
                  </pic:nvPicPr>
                  <pic:blipFill>
                    <a:blip r:embed="rId8" cstate="print"/>
                    <a:stretch>
                      <a:fillRect/>
                    </a:stretch>
                  </pic:blipFill>
                  <pic:spPr>
                    <a:xfrm>
                      <a:off x="0" y="0"/>
                      <a:ext cx="103504" cy="103504"/>
                    </a:xfrm>
                    <a:prstGeom prst="rect">
                      <a:avLst/>
                    </a:prstGeom>
                  </pic:spPr>
                </pic:pic>
              </a:graphicData>
            </a:graphic>
          </wp:inline>
        </w:drawing>
      </w:r>
      <w:r>
        <w:rPr>
          <w:rFonts w:ascii="Times New Roman"/>
          <w:spacing w:val="80"/>
          <w:w w:val="150"/>
        </w:rPr>
        <w:t xml:space="preserve"> </w:t>
      </w:r>
      <w:r>
        <w:rPr>
          <w:color w:val="5F5F5F"/>
        </w:rPr>
        <w:t>Identifying</w:t>
      </w:r>
      <w:r>
        <w:rPr>
          <w:color w:val="5F5F5F"/>
          <w:spacing w:val="-3"/>
        </w:rPr>
        <w:t xml:space="preserve"> </w:t>
      </w:r>
      <w:r>
        <w:rPr>
          <w:color w:val="5F5F5F"/>
        </w:rPr>
        <w:t>and</w:t>
      </w:r>
      <w:r>
        <w:rPr>
          <w:color w:val="5F5F5F"/>
          <w:spacing w:val="-3"/>
        </w:rPr>
        <w:t xml:space="preserve"> </w:t>
      </w:r>
      <w:r>
        <w:rPr>
          <w:color w:val="5F5F5F"/>
        </w:rPr>
        <w:t>assessing</w:t>
      </w:r>
      <w:r>
        <w:rPr>
          <w:color w:val="5F5F5F"/>
          <w:spacing w:val="-3"/>
        </w:rPr>
        <w:t xml:space="preserve"> </w:t>
      </w:r>
      <w:r>
        <w:rPr>
          <w:color w:val="5F5F5F"/>
        </w:rPr>
        <w:t>the</w:t>
      </w:r>
      <w:r>
        <w:rPr>
          <w:color w:val="5F5F5F"/>
          <w:spacing w:val="-3"/>
        </w:rPr>
        <w:t xml:space="preserve"> </w:t>
      </w:r>
      <w:r>
        <w:rPr>
          <w:color w:val="5F5F5F"/>
        </w:rPr>
        <w:t>potential</w:t>
      </w:r>
      <w:r>
        <w:rPr>
          <w:color w:val="5F5F5F"/>
          <w:spacing w:val="-3"/>
        </w:rPr>
        <w:t xml:space="preserve"> </w:t>
      </w:r>
      <w:r>
        <w:rPr>
          <w:color w:val="5F5F5F"/>
        </w:rPr>
        <w:t>groundwater</w:t>
      </w:r>
      <w:r>
        <w:rPr>
          <w:color w:val="5F5F5F"/>
          <w:spacing w:val="-1"/>
        </w:rPr>
        <w:t xml:space="preserve"> </w:t>
      </w:r>
      <w:r>
        <w:rPr>
          <w:color w:val="5F5F5F"/>
        </w:rPr>
        <w:t>impacts</w:t>
      </w:r>
      <w:r>
        <w:rPr>
          <w:color w:val="5F5F5F"/>
          <w:spacing w:val="-1"/>
        </w:rPr>
        <w:t xml:space="preserve"> </w:t>
      </w:r>
      <w:r>
        <w:rPr>
          <w:color w:val="5F5F5F"/>
        </w:rPr>
        <w:t>during</w:t>
      </w:r>
      <w:r>
        <w:rPr>
          <w:color w:val="5F5F5F"/>
          <w:spacing w:val="-3"/>
        </w:rPr>
        <w:t xml:space="preserve"> </w:t>
      </w:r>
      <w:r>
        <w:rPr>
          <w:color w:val="5F5F5F"/>
        </w:rPr>
        <w:t>construction</w:t>
      </w:r>
      <w:r>
        <w:rPr>
          <w:color w:val="5F5F5F"/>
          <w:spacing w:val="-6"/>
        </w:rPr>
        <w:t xml:space="preserve"> </w:t>
      </w:r>
      <w:r>
        <w:rPr>
          <w:color w:val="5F5F5F"/>
        </w:rPr>
        <w:t>and</w:t>
      </w:r>
      <w:r>
        <w:rPr>
          <w:color w:val="5F5F5F"/>
          <w:spacing w:val="-3"/>
        </w:rPr>
        <w:t xml:space="preserve"> </w:t>
      </w:r>
      <w:r>
        <w:rPr>
          <w:color w:val="5F5F5F"/>
        </w:rPr>
        <w:t>operation</w:t>
      </w:r>
      <w:r>
        <w:rPr>
          <w:color w:val="5F5F5F"/>
          <w:spacing w:val="-3"/>
        </w:rPr>
        <w:t xml:space="preserve"> </w:t>
      </w:r>
      <w:r>
        <w:rPr>
          <w:color w:val="5F5F5F"/>
        </w:rPr>
        <w:t>of</w:t>
      </w:r>
      <w:r>
        <w:rPr>
          <w:color w:val="5F5F5F"/>
          <w:spacing w:val="-4"/>
        </w:rPr>
        <w:t xml:space="preserve"> </w:t>
      </w:r>
      <w:r>
        <w:rPr>
          <w:color w:val="5F5F5F"/>
        </w:rPr>
        <w:t>the project using the significance assessment method.</w:t>
      </w:r>
    </w:p>
    <w:p w14:paraId="778ABA61" w14:textId="77777777" w:rsidR="009F43CE" w:rsidRDefault="00B4054A">
      <w:pPr>
        <w:pStyle w:val="BodyText"/>
        <w:spacing w:before="117"/>
        <w:ind w:left="112"/>
      </w:pPr>
      <w:r>
        <w:rPr>
          <w:noProof/>
        </w:rPr>
        <w:drawing>
          <wp:inline distT="0" distB="0" distL="0" distR="0" wp14:anchorId="40F960C7" wp14:editId="3A028504">
            <wp:extent cx="103504" cy="103504"/>
            <wp:effectExtent l="0" t="0" r="0" b="0"/>
            <wp:docPr id="20" name="Image 2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
                    <pic:cNvPicPr/>
                  </pic:nvPicPr>
                  <pic:blipFill>
                    <a:blip r:embed="rId8" cstate="print"/>
                    <a:stretch>
                      <a:fillRect/>
                    </a:stretch>
                  </pic:blipFill>
                  <pic:spPr>
                    <a:xfrm>
                      <a:off x="0" y="0"/>
                      <a:ext cx="103504" cy="103504"/>
                    </a:xfrm>
                    <a:prstGeom prst="rect">
                      <a:avLst/>
                    </a:prstGeom>
                  </pic:spPr>
                </pic:pic>
              </a:graphicData>
            </a:graphic>
          </wp:inline>
        </w:drawing>
      </w:r>
      <w:r>
        <w:rPr>
          <w:rFonts w:ascii="Times New Roman"/>
          <w:spacing w:val="80"/>
          <w:w w:val="150"/>
        </w:rPr>
        <w:t xml:space="preserve"> </w:t>
      </w:r>
      <w:r>
        <w:rPr>
          <w:color w:val="5F5F5F"/>
        </w:rPr>
        <w:t>Identifying potential cumulative impacts on groundwater within the study area.</w:t>
      </w:r>
    </w:p>
    <w:p w14:paraId="201D03D7" w14:textId="77777777" w:rsidR="009F43CE" w:rsidRDefault="009F43CE">
      <w:pPr>
        <w:pStyle w:val="BodyText"/>
        <w:spacing w:before="5"/>
      </w:pPr>
    </w:p>
    <w:p w14:paraId="14291877" w14:textId="77777777" w:rsidR="009F43CE" w:rsidRDefault="00B4054A">
      <w:pPr>
        <w:pStyle w:val="BodyText"/>
        <w:spacing w:before="1" w:line="360" w:lineRule="auto"/>
        <w:ind w:left="467" w:right="176" w:hanging="355"/>
      </w:pPr>
      <w:r>
        <w:rPr>
          <w:noProof/>
        </w:rPr>
        <w:drawing>
          <wp:inline distT="0" distB="0" distL="0" distR="0" wp14:anchorId="0DB5B250" wp14:editId="0E8661F6">
            <wp:extent cx="103504" cy="103504"/>
            <wp:effectExtent l="0" t="0" r="0" b="0"/>
            <wp:docPr id="21" name="Image 2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
                    <pic:cNvPicPr/>
                  </pic:nvPicPr>
                  <pic:blipFill>
                    <a:blip r:embed="rId8" cstate="print"/>
                    <a:stretch>
                      <a:fillRect/>
                    </a:stretch>
                  </pic:blipFill>
                  <pic:spPr>
                    <a:xfrm>
                      <a:off x="0" y="0"/>
                      <a:ext cx="103504" cy="103504"/>
                    </a:xfrm>
                    <a:prstGeom prst="rect">
                      <a:avLst/>
                    </a:prstGeom>
                  </pic:spPr>
                </pic:pic>
              </a:graphicData>
            </a:graphic>
          </wp:inline>
        </w:drawing>
      </w:r>
      <w:r>
        <w:rPr>
          <w:rFonts w:ascii="Times New Roman"/>
          <w:spacing w:val="80"/>
          <w:w w:val="150"/>
        </w:rPr>
        <w:t xml:space="preserve"> </w:t>
      </w:r>
      <w:r>
        <w:rPr>
          <w:color w:val="5F5F5F"/>
        </w:rPr>
        <w:t>Developing</w:t>
      </w:r>
      <w:r>
        <w:rPr>
          <w:color w:val="5F5F5F"/>
          <w:spacing w:val="-3"/>
        </w:rPr>
        <w:t xml:space="preserve"> </w:t>
      </w:r>
      <w:r>
        <w:rPr>
          <w:color w:val="5F5F5F"/>
        </w:rPr>
        <w:t>EPRs in</w:t>
      </w:r>
      <w:r>
        <w:rPr>
          <w:color w:val="5F5F5F"/>
          <w:spacing w:val="-2"/>
        </w:rPr>
        <w:t xml:space="preserve"> </w:t>
      </w:r>
      <w:r>
        <w:rPr>
          <w:color w:val="5F5F5F"/>
        </w:rPr>
        <w:t>response</w:t>
      </w:r>
      <w:r>
        <w:rPr>
          <w:color w:val="5F5F5F"/>
          <w:spacing w:val="-2"/>
        </w:rPr>
        <w:t xml:space="preserve"> </w:t>
      </w:r>
      <w:r>
        <w:rPr>
          <w:color w:val="5F5F5F"/>
        </w:rPr>
        <w:t>to</w:t>
      </w:r>
      <w:r>
        <w:rPr>
          <w:color w:val="5F5F5F"/>
          <w:spacing w:val="-2"/>
        </w:rPr>
        <w:t xml:space="preserve"> </w:t>
      </w:r>
      <w:r>
        <w:rPr>
          <w:color w:val="5F5F5F"/>
        </w:rPr>
        <w:t>the</w:t>
      </w:r>
      <w:r>
        <w:rPr>
          <w:color w:val="5F5F5F"/>
          <w:spacing w:val="-2"/>
        </w:rPr>
        <w:t xml:space="preserve"> </w:t>
      </w:r>
      <w:r>
        <w:rPr>
          <w:color w:val="5F5F5F"/>
        </w:rPr>
        <w:t>impact</w:t>
      </w:r>
      <w:r>
        <w:rPr>
          <w:color w:val="5F5F5F"/>
          <w:spacing w:val="-4"/>
        </w:rPr>
        <w:t xml:space="preserve"> </w:t>
      </w:r>
      <w:r>
        <w:rPr>
          <w:color w:val="5F5F5F"/>
        </w:rPr>
        <w:t>assessment to</w:t>
      </w:r>
      <w:r>
        <w:rPr>
          <w:color w:val="5F5F5F"/>
          <w:spacing w:val="-4"/>
        </w:rPr>
        <w:t xml:space="preserve"> </w:t>
      </w:r>
      <w:r>
        <w:rPr>
          <w:color w:val="5F5F5F"/>
        </w:rPr>
        <w:t>reduce</w:t>
      </w:r>
      <w:r>
        <w:rPr>
          <w:color w:val="5F5F5F"/>
          <w:spacing w:val="-7"/>
        </w:rPr>
        <w:t xml:space="preserve"> </w:t>
      </w:r>
      <w:r>
        <w:rPr>
          <w:color w:val="5F5F5F"/>
        </w:rPr>
        <w:t>the</w:t>
      </w:r>
      <w:r>
        <w:rPr>
          <w:color w:val="5F5F5F"/>
          <w:spacing w:val="-2"/>
        </w:rPr>
        <w:t xml:space="preserve"> </w:t>
      </w:r>
      <w:r>
        <w:rPr>
          <w:color w:val="5F5F5F"/>
        </w:rPr>
        <w:t>identified</w:t>
      </w:r>
      <w:r>
        <w:rPr>
          <w:color w:val="5F5F5F"/>
          <w:spacing w:val="-2"/>
        </w:rPr>
        <w:t xml:space="preserve"> </w:t>
      </w:r>
      <w:r>
        <w:rPr>
          <w:color w:val="5F5F5F"/>
        </w:rPr>
        <w:t xml:space="preserve">impacts where </w:t>
      </w:r>
      <w:r>
        <w:rPr>
          <w:color w:val="5F5F5F"/>
          <w:spacing w:val="-2"/>
        </w:rPr>
        <w:t>necessary.</w:t>
      </w:r>
    </w:p>
    <w:p w14:paraId="079C3A0B" w14:textId="77777777" w:rsidR="009F43CE" w:rsidRDefault="00B4054A">
      <w:pPr>
        <w:pStyle w:val="BodyText"/>
        <w:spacing w:before="121"/>
        <w:ind w:left="112"/>
      </w:pPr>
      <w:r>
        <w:rPr>
          <w:noProof/>
        </w:rPr>
        <w:drawing>
          <wp:inline distT="0" distB="0" distL="0" distR="0" wp14:anchorId="5468C500" wp14:editId="525A7866">
            <wp:extent cx="103504" cy="104138"/>
            <wp:effectExtent l="0" t="0" r="0" b="0"/>
            <wp:docPr id="22" name="Image 2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
                    <pic:cNvPicPr/>
                  </pic:nvPicPr>
                  <pic:blipFill>
                    <a:blip r:embed="rId8" cstate="print"/>
                    <a:stretch>
                      <a:fillRect/>
                    </a:stretch>
                  </pic:blipFill>
                  <pic:spPr>
                    <a:xfrm>
                      <a:off x="0" y="0"/>
                      <a:ext cx="103504" cy="104138"/>
                    </a:xfrm>
                    <a:prstGeom prst="rect">
                      <a:avLst/>
                    </a:prstGeom>
                  </pic:spPr>
                </pic:pic>
              </a:graphicData>
            </a:graphic>
          </wp:inline>
        </w:drawing>
      </w:r>
      <w:r>
        <w:rPr>
          <w:rFonts w:ascii="Times New Roman"/>
          <w:spacing w:val="40"/>
        </w:rPr>
        <w:t xml:space="preserve">  </w:t>
      </w:r>
      <w:r>
        <w:rPr>
          <w:color w:val="5F5F5F"/>
        </w:rPr>
        <w:t>Assessing residual impacts after implementation of mitigation measures to comply with the</w:t>
      </w:r>
      <w:r>
        <w:rPr>
          <w:color w:val="5F5F5F"/>
          <w:spacing w:val="-1"/>
        </w:rPr>
        <w:t xml:space="preserve"> </w:t>
      </w:r>
      <w:r>
        <w:rPr>
          <w:color w:val="5F5F5F"/>
        </w:rPr>
        <w:t>EPRs.</w:t>
      </w:r>
    </w:p>
    <w:p w14:paraId="0F6B5CF0" w14:textId="77777777" w:rsidR="009F43CE" w:rsidRDefault="009F43CE">
      <w:pPr>
        <w:pStyle w:val="BodyText"/>
        <w:spacing w:before="107"/>
        <w:rPr>
          <w:sz w:val="32"/>
        </w:rPr>
      </w:pPr>
    </w:p>
    <w:p w14:paraId="24D92BB8" w14:textId="77777777" w:rsidR="009F43CE" w:rsidRDefault="00B4054A">
      <w:pPr>
        <w:pStyle w:val="Heading2"/>
        <w:numPr>
          <w:ilvl w:val="2"/>
          <w:numId w:val="27"/>
        </w:numPr>
        <w:tabs>
          <w:tab w:val="left" w:pos="1245"/>
        </w:tabs>
        <w:spacing w:before="1"/>
      </w:pPr>
      <w:bookmarkStart w:id="2" w:name="4.1.1_Study_area"/>
      <w:bookmarkEnd w:id="2"/>
      <w:r>
        <w:rPr>
          <w:color w:val="18314A"/>
        </w:rPr>
        <w:t>Study</w:t>
      </w:r>
      <w:r>
        <w:rPr>
          <w:color w:val="18314A"/>
          <w:spacing w:val="-2"/>
        </w:rPr>
        <w:t xml:space="preserve"> </w:t>
      </w:r>
      <w:r>
        <w:rPr>
          <w:color w:val="18314A"/>
          <w:spacing w:val="-4"/>
        </w:rPr>
        <w:t>area</w:t>
      </w:r>
    </w:p>
    <w:p w14:paraId="3A6F0517" w14:textId="77777777" w:rsidR="009F43CE" w:rsidRDefault="00B4054A">
      <w:pPr>
        <w:pStyle w:val="BodyText"/>
        <w:spacing w:before="241" w:line="360" w:lineRule="auto"/>
        <w:ind w:left="113" w:right="69" w:hanging="1"/>
      </w:pPr>
      <w:r>
        <w:rPr>
          <w:color w:val="585858"/>
        </w:rPr>
        <w:t>The</w:t>
      </w:r>
      <w:r>
        <w:rPr>
          <w:color w:val="585858"/>
          <w:spacing w:val="-2"/>
        </w:rPr>
        <w:t xml:space="preserve"> </w:t>
      </w:r>
      <w:r>
        <w:rPr>
          <w:color w:val="585858"/>
        </w:rPr>
        <w:t>study area</w:t>
      </w:r>
      <w:r>
        <w:rPr>
          <w:color w:val="585858"/>
          <w:spacing w:val="-7"/>
        </w:rPr>
        <w:t xml:space="preserve"> </w:t>
      </w:r>
      <w:r>
        <w:rPr>
          <w:color w:val="585858"/>
        </w:rPr>
        <w:t>for</w:t>
      </w:r>
      <w:r>
        <w:rPr>
          <w:color w:val="585858"/>
          <w:spacing w:val="-6"/>
        </w:rPr>
        <w:t xml:space="preserve"> </w:t>
      </w:r>
      <w:r>
        <w:rPr>
          <w:color w:val="585858"/>
        </w:rPr>
        <w:t>the</w:t>
      </w:r>
      <w:r>
        <w:rPr>
          <w:color w:val="585858"/>
          <w:spacing w:val="-2"/>
        </w:rPr>
        <w:t xml:space="preserve"> </w:t>
      </w:r>
      <w:r>
        <w:rPr>
          <w:color w:val="585858"/>
        </w:rPr>
        <w:t>groundwater</w:t>
      </w:r>
      <w:r>
        <w:rPr>
          <w:color w:val="585858"/>
          <w:spacing w:val="-1"/>
        </w:rPr>
        <w:t xml:space="preserve"> </w:t>
      </w:r>
      <w:r>
        <w:rPr>
          <w:color w:val="585858"/>
        </w:rPr>
        <w:t>impact assessment</w:t>
      </w:r>
      <w:r>
        <w:rPr>
          <w:color w:val="585858"/>
          <w:spacing w:val="-4"/>
        </w:rPr>
        <w:t xml:space="preserve"> </w:t>
      </w:r>
      <w:r>
        <w:rPr>
          <w:color w:val="585858"/>
        </w:rPr>
        <w:t>extends</w:t>
      </w:r>
      <w:r>
        <w:rPr>
          <w:color w:val="585858"/>
          <w:spacing w:val="-1"/>
        </w:rPr>
        <w:t xml:space="preserve"> </w:t>
      </w:r>
      <w:r>
        <w:rPr>
          <w:color w:val="585858"/>
        </w:rPr>
        <w:t>500</w:t>
      </w:r>
      <w:r>
        <w:rPr>
          <w:color w:val="585858"/>
          <w:spacing w:val="-2"/>
        </w:rPr>
        <w:t xml:space="preserve"> </w:t>
      </w:r>
      <w:r>
        <w:rPr>
          <w:color w:val="585858"/>
        </w:rPr>
        <w:t>m</w:t>
      </w:r>
      <w:r>
        <w:rPr>
          <w:color w:val="585858"/>
          <w:spacing w:val="-5"/>
        </w:rPr>
        <w:t xml:space="preserve"> </w:t>
      </w:r>
      <w:r>
        <w:rPr>
          <w:color w:val="585858"/>
        </w:rPr>
        <w:t>either side</w:t>
      </w:r>
      <w:r>
        <w:rPr>
          <w:color w:val="585858"/>
          <w:spacing w:val="-2"/>
        </w:rPr>
        <w:t xml:space="preserve"> </w:t>
      </w:r>
      <w:r>
        <w:rPr>
          <w:color w:val="585858"/>
        </w:rPr>
        <w:t>of</w:t>
      </w:r>
      <w:r>
        <w:rPr>
          <w:color w:val="585858"/>
          <w:spacing w:val="-4"/>
        </w:rPr>
        <w:t xml:space="preserve"> </w:t>
      </w:r>
      <w:r>
        <w:rPr>
          <w:color w:val="585858"/>
        </w:rPr>
        <w:t>the</w:t>
      </w:r>
      <w:r>
        <w:rPr>
          <w:color w:val="585858"/>
          <w:spacing w:val="-2"/>
        </w:rPr>
        <w:t xml:space="preserve"> </w:t>
      </w:r>
      <w:r>
        <w:rPr>
          <w:color w:val="585858"/>
        </w:rPr>
        <w:t>90</w:t>
      </w:r>
      <w:r>
        <w:rPr>
          <w:color w:val="585858"/>
          <w:spacing w:val="-3"/>
        </w:rPr>
        <w:t xml:space="preserve"> </w:t>
      </w:r>
      <w:r>
        <w:rPr>
          <w:color w:val="585858"/>
        </w:rPr>
        <w:t>km long</w:t>
      </w:r>
      <w:r>
        <w:rPr>
          <w:color w:val="585858"/>
          <w:spacing w:val="-2"/>
        </w:rPr>
        <w:t xml:space="preserve"> </w:t>
      </w:r>
      <w:r>
        <w:rPr>
          <w:color w:val="585858"/>
        </w:rPr>
        <w:t>project alignment from the shore crossing at Waratah Bay to the converter station at Hazelwood in Victoria.</w:t>
      </w:r>
    </w:p>
    <w:p w14:paraId="502315A0" w14:textId="77777777" w:rsidR="009F43CE" w:rsidRDefault="00B4054A">
      <w:pPr>
        <w:pStyle w:val="BodyText"/>
        <w:spacing w:before="116"/>
        <w:ind w:left="113"/>
      </w:pPr>
      <w:r>
        <w:rPr>
          <w:color w:val="5F5F5F"/>
        </w:rPr>
        <w:t>The</w:t>
      </w:r>
      <w:r>
        <w:rPr>
          <w:color w:val="5F5F5F"/>
          <w:spacing w:val="-7"/>
        </w:rPr>
        <w:t xml:space="preserve"> </w:t>
      </w:r>
      <w:r>
        <w:rPr>
          <w:color w:val="5F5F5F"/>
        </w:rPr>
        <w:t>assessment</w:t>
      </w:r>
      <w:r>
        <w:rPr>
          <w:color w:val="5F5F5F"/>
          <w:spacing w:val="-7"/>
        </w:rPr>
        <w:t xml:space="preserve"> </w:t>
      </w:r>
      <w:r>
        <w:rPr>
          <w:color w:val="5F5F5F"/>
        </w:rPr>
        <w:t>also</w:t>
      </w:r>
      <w:r>
        <w:rPr>
          <w:color w:val="5F5F5F"/>
          <w:spacing w:val="-5"/>
        </w:rPr>
        <w:t xml:space="preserve"> </w:t>
      </w:r>
      <w:r>
        <w:rPr>
          <w:color w:val="5F5F5F"/>
        </w:rPr>
        <w:t>includes</w:t>
      </w:r>
      <w:r>
        <w:rPr>
          <w:color w:val="5F5F5F"/>
          <w:spacing w:val="-2"/>
        </w:rPr>
        <w:t xml:space="preserve"> </w:t>
      </w:r>
      <w:r>
        <w:rPr>
          <w:color w:val="5F5F5F"/>
        </w:rPr>
        <w:t>a</w:t>
      </w:r>
      <w:r>
        <w:rPr>
          <w:color w:val="5F5F5F"/>
          <w:spacing w:val="-5"/>
        </w:rPr>
        <w:t xml:space="preserve"> </w:t>
      </w:r>
      <w:r>
        <w:rPr>
          <w:color w:val="5F5F5F"/>
        </w:rPr>
        <w:t>nominal</w:t>
      </w:r>
      <w:r>
        <w:rPr>
          <w:color w:val="5F5F5F"/>
          <w:spacing w:val="-7"/>
        </w:rPr>
        <w:t xml:space="preserve"> </w:t>
      </w:r>
      <w:r>
        <w:rPr>
          <w:color w:val="5F5F5F"/>
        </w:rPr>
        <w:t>vertical</w:t>
      </w:r>
      <w:r>
        <w:rPr>
          <w:color w:val="5F5F5F"/>
          <w:spacing w:val="-5"/>
        </w:rPr>
        <w:t xml:space="preserve"> </w:t>
      </w:r>
      <w:r>
        <w:rPr>
          <w:color w:val="5F5F5F"/>
        </w:rPr>
        <w:t>study</w:t>
      </w:r>
      <w:r>
        <w:rPr>
          <w:color w:val="5F5F5F"/>
          <w:spacing w:val="-7"/>
        </w:rPr>
        <w:t xml:space="preserve"> </w:t>
      </w:r>
      <w:r>
        <w:rPr>
          <w:color w:val="5F5F5F"/>
        </w:rPr>
        <w:t>area</w:t>
      </w:r>
      <w:r>
        <w:rPr>
          <w:color w:val="5F5F5F"/>
          <w:spacing w:val="-5"/>
        </w:rPr>
        <w:t xml:space="preserve"> </w:t>
      </w:r>
      <w:r>
        <w:rPr>
          <w:color w:val="5F5F5F"/>
        </w:rPr>
        <w:t>of</w:t>
      </w:r>
      <w:r>
        <w:rPr>
          <w:color w:val="5F5F5F"/>
          <w:spacing w:val="-2"/>
        </w:rPr>
        <w:t xml:space="preserve"> </w:t>
      </w:r>
      <w:r>
        <w:rPr>
          <w:color w:val="5F5F5F"/>
        </w:rPr>
        <w:t>10</w:t>
      </w:r>
      <w:r>
        <w:rPr>
          <w:color w:val="5F5F5F"/>
          <w:spacing w:val="-5"/>
        </w:rPr>
        <w:t xml:space="preserve"> </w:t>
      </w:r>
      <w:r>
        <w:rPr>
          <w:color w:val="5F5F5F"/>
        </w:rPr>
        <w:t>m</w:t>
      </w:r>
      <w:r>
        <w:rPr>
          <w:color w:val="5F5F5F"/>
          <w:spacing w:val="-8"/>
        </w:rPr>
        <w:t xml:space="preserve"> </w:t>
      </w:r>
      <w:r>
        <w:rPr>
          <w:color w:val="5F5F5F"/>
        </w:rPr>
        <w:t>deep</w:t>
      </w:r>
      <w:r>
        <w:rPr>
          <w:color w:val="5F5F5F"/>
          <w:spacing w:val="-5"/>
        </w:rPr>
        <w:t xml:space="preserve"> </w:t>
      </w:r>
      <w:r>
        <w:rPr>
          <w:color w:val="5F5F5F"/>
        </w:rPr>
        <w:t>to</w:t>
      </w:r>
      <w:r>
        <w:rPr>
          <w:color w:val="5F5F5F"/>
          <w:spacing w:val="-4"/>
        </w:rPr>
        <w:t xml:space="preserve"> </w:t>
      </w:r>
      <w:r>
        <w:rPr>
          <w:color w:val="5F5F5F"/>
        </w:rPr>
        <w:t>address</w:t>
      </w:r>
      <w:r>
        <w:rPr>
          <w:color w:val="5F5F5F"/>
          <w:spacing w:val="-3"/>
        </w:rPr>
        <w:t xml:space="preserve"> </w:t>
      </w:r>
      <w:r>
        <w:rPr>
          <w:color w:val="5F5F5F"/>
        </w:rPr>
        <w:t>potential</w:t>
      </w:r>
      <w:r>
        <w:rPr>
          <w:color w:val="5F5F5F"/>
          <w:spacing w:val="-5"/>
        </w:rPr>
        <w:t xml:space="preserve"> </w:t>
      </w:r>
      <w:r>
        <w:rPr>
          <w:color w:val="5F5F5F"/>
        </w:rPr>
        <w:t>effects</w:t>
      </w:r>
      <w:r>
        <w:rPr>
          <w:color w:val="5F5F5F"/>
          <w:spacing w:val="-7"/>
        </w:rPr>
        <w:t xml:space="preserve"> </w:t>
      </w:r>
      <w:r>
        <w:rPr>
          <w:color w:val="5F5F5F"/>
          <w:spacing w:val="-2"/>
        </w:rPr>
        <w:t>from:</w:t>
      </w:r>
    </w:p>
    <w:p w14:paraId="6D0185E5" w14:textId="77777777" w:rsidR="009F43CE" w:rsidRDefault="009F43CE">
      <w:pPr>
        <w:pStyle w:val="BodyText"/>
        <w:spacing w:before="6"/>
      </w:pPr>
    </w:p>
    <w:p w14:paraId="6E7A9C2C" w14:textId="77777777" w:rsidR="009F43CE" w:rsidRDefault="00B4054A">
      <w:pPr>
        <w:pStyle w:val="BodyText"/>
        <w:ind w:left="112"/>
      </w:pPr>
      <w:r>
        <w:rPr>
          <w:noProof/>
        </w:rPr>
        <w:drawing>
          <wp:inline distT="0" distB="0" distL="0" distR="0" wp14:anchorId="73C9D45E" wp14:editId="20E508E5">
            <wp:extent cx="103504" cy="103505"/>
            <wp:effectExtent l="0" t="0" r="0" b="0"/>
            <wp:docPr id="23" name="Image 2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
                    <pic:cNvPicPr/>
                  </pic:nvPicPr>
                  <pic:blipFill>
                    <a:blip r:embed="rId8" cstate="print"/>
                    <a:stretch>
                      <a:fillRect/>
                    </a:stretch>
                  </pic:blipFill>
                  <pic:spPr>
                    <a:xfrm>
                      <a:off x="0" y="0"/>
                      <a:ext cx="103504" cy="103505"/>
                    </a:xfrm>
                    <a:prstGeom prst="rect">
                      <a:avLst/>
                    </a:prstGeom>
                  </pic:spPr>
                </pic:pic>
              </a:graphicData>
            </a:graphic>
          </wp:inline>
        </w:drawing>
      </w:r>
      <w:r>
        <w:rPr>
          <w:rFonts w:ascii="Times New Roman"/>
          <w:spacing w:val="40"/>
        </w:rPr>
        <w:t xml:space="preserve">  </w:t>
      </w:r>
      <w:r>
        <w:rPr>
          <w:color w:val="5F5F5F"/>
        </w:rPr>
        <w:t>Excavating the 1.5 m cable trench;</w:t>
      </w:r>
    </w:p>
    <w:p w14:paraId="70C63918" w14:textId="77777777" w:rsidR="009F43CE" w:rsidRDefault="009F43CE">
      <w:pPr>
        <w:pStyle w:val="BodyText"/>
        <w:spacing w:before="5"/>
      </w:pPr>
    </w:p>
    <w:p w14:paraId="7F894A52" w14:textId="77777777" w:rsidR="009F43CE" w:rsidRDefault="00B4054A">
      <w:pPr>
        <w:pStyle w:val="BodyText"/>
        <w:ind w:left="112"/>
      </w:pPr>
      <w:r>
        <w:rPr>
          <w:noProof/>
        </w:rPr>
        <w:drawing>
          <wp:inline distT="0" distB="0" distL="0" distR="0" wp14:anchorId="0D92FEA7" wp14:editId="5B400EC1">
            <wp:extent cx="103504" cy="103505"/>
            <wp:effectExtent l="0" t="0" r="0" b="0"/>
            <wp:docPr id="24" name="Image 2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
                    <pic:cNvPicPr/>
                  </pic:nvPicPr>
                  <pic:blipFill>
                    <a:blip r:embed="rId8" cstate="print"/>
                    <a:stretch>
                      <a:fillRect/>
                    </a:stretch>
                  </pic:blipFill>
                  <pic:spPr>
                    <a:xfrm>
                      <a:off x="0" y="0"/>
                      <a:ext cx="103504" cy="103505"/>
                    </a:xfrm>
                    <a:prstGeom prst="rect">
                      <a:avLst/>
                    </a:prstGeom>
                  </pic:spPr>
                </pic:pic>
              </a:graphicData>
            </a:graphic>
          </wp:inline>
        </w:drawing>
      </w:r>
      <w:r>
        <w:rPr>
          <w:rFonts w:ascii="Times New Roman"/>
          <w:spacing w:val="40"/>
        </w:rPr>
        <w:t xml:space="preserve">  </w:t>
      </w:r>
      <w:r>
        <w:rPr>
          <w:color w:val="5F5F5F"/>
        </w:rPr>
        <w:t>Excavating 3 m deep cable joint pits;</w:t>
      </w:r>
    </w:p>
    <w:p w14:paraId="50F52EB0" w14:textId="77777777" w:rsidR="009F43CE" w:rsidRDefault="009F43CE">
      <w:pPr>
        <w:pStyle w:val="BodyText"/>
        <w:spacing w:before="6"/>
      </w:pPr>
    </w:p>
    <w:p w14:paraId="690CFC5D" w14:textId="77777777" w:rsidR="009F43CE" w:rsidRDefault="00B4054A">
      <w:pPr>
        <w:pStyle w:val="BodyText"/>
        <w:ind w:left="112"/>
      </w:pPr>
      <w:r>
        <w:rPr>
          <w:noProof/>
        </w:rPr>
        <w:drawing>
          <wp:inline distT="0" distB="0" distL="0" distR="0" wp14:anchorId="4382E3E5" wp14:editId="0F6DA39B">
            <wp:extent cx="103504" cy="103491"/>
            <wp:effectExtent l="0" t="0" r="0" b="0"/>
            <wp:docPr id="25" name="Image 2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
                    <pic:cNvPicPr/>
                  </pic:nvPicPr>
                  <pic:blipFill>
                    <a:blip r:embed="rId8" cstate="print"/>
                    <a:stretch>
                      <a:fillRect/>
                    </a:stretch>
                  </pic:blipFill>
                  <pic:spPr>
                    <a:xfrm>
                      <a:off x="0" y="0"/>
                      <a:ext cx="103504" cy="103491"/>
                    </a:xfrm>
                    <a:prstGeom prst="rect">
                      <a:avLst/>
                    </a:prstGeom>
                  </pic:spPr>
                </pic:pic>
              </a:graphicData>
            </a:graphic>
          </wp:inline>
        </w:drawing>
      </w:r>
      <w:r>
        <w:rPr>
          <w:rFonts w:ascii="Times New Roman"/>
          <w:spacing w:val="80"/>
          <w:w w:val="150"/>
        </w:rPr>
        <w:t xml:space="preserve"> </w:t>
      </w:r>
      <w:r>
        <w:rPr>
          <w:color w:val="5F5F5F"/>
        </w:rPr>
        <w:t>HDD crossings of waterways, native vegetation, major roads, and railways; and</w:t>
      </w:r>
    </w:p>
    <w:p w14:paraId="323A613D" w14:textId="77777777" w:rsidR="009F43CE" w:rsidRDefault="009F43CE">
      <w:pPr>
        <w:pStyle w:val="BodyText"/>
        <w:spacing w:before="6"/>
      </w:pPr>
    </w:p>
    <w:p w14:paraId="04B138C1" w14:textId="77777777" w:rsidR="009F43CE" w:rsidRDefault="00B4054A">
      <w:pPr>
        <w:pStyle w:val="BodyText"/>
        <w:ind w:left="112"/>
      </w:pPr>
      <w:r>
        <w:rPr>
          <w:noProof/>
        </w:rPr>
        <w:drawing>
          <wp:inline distT="0" distB="0" distL="0" distR="0" wp14:anchorId="7C2A3BDC" wp14:editId="7B475CDB">
            <wp:extent cx="103504" cy="104138"/>
            <wp:effectExtent l="0" t="0" r="0" b="0"/>
            <wp:docPr id="26" name="Image 2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
                    <pic:cNvPicPr/>
                  </pic:nvPicPr>
                  <pic:blipFill>
                    <a:blip r:embed="rId8" cstate="print"/>
                    <a:stretch>
                      <a:fillRect/>
                    </a:stretch>
                  </pic:blipFill>
                  <pic:spPr>
                    <a:xfrm>
                      <a:off x="0" y="0"/>
                      <a:ext cx="103504" cy="104138"/>
                    </a:xfrm>
                    <a:prstGeom prst="rect">
                      <a:avLst/>
                    </a:prstGeom>
                  </pic:spPr>
                </pic:pic>
              </a:graphicData>
            </a:graphic>
          </wp:inline>
        </w:drawing>
      </w:r>
      <w:r>
        <w:rPr>
          <w:rFonts w:ascii="Times New Roman"/>
          <w:spacing w:val="40"/>
        </w:rPr>
        <w:t xml:space="preserve">  </w:t>
      </w:r>
      <w:r>
        <w:rPr>
          <w:color w:val="5F5F5F"/>
        </w:rPr>
        <w:t>HDD for the shore crossing, approximately 1 km offshore in 10 m of water.</w:t>
      </w:r>
    </w:p>
    <w:p w14:paraId="1DDB048E" w14:textId="77777777" w:rsidR="009F43CE" w:rsidRDefault="009F43CE">
      <w:pPr>
        <w:pStyle w:val="BodyText"/>
        <w:spacing w:before="68"/>
      </w:pPr>
    </w:p>
    <w:p w14:paraId="764A7727" w14:textId="77777777" w:rsidR="009F43CE" w:rsidRDefault="00B4054A">
      <w:pPr>
        <w:pStyle w:val="BodyText"/>
        <w:ind w:left="113"/>
      </w:pPr>
      <w:r>
        <w:rPr>
          <w:color w:val="5F5F5F"/>
        </w:rPr>
        <w:t>The</w:t>
      </w:r>
      <w:r>
        <w:rPr>
          <w:color w:val="5F5F5F"/>
          <w:spacing w:val="-7"/>
        </w:rPr>
        <w:t xml:space="preserve"> </w:t>
      </w:r>
      <w:r>
        <w:rPr>
          <w:color w:val="5F5F5F"/>
        </w:rPr>
        <w:t>1</w:t>
      </w:r>
      <w:r>
        <w:rPr>
          <w:color w:val="5F5F5F"/>
          <w:spacing w:val="-4"/>
        </w:rPr>
        <w:t xml:space="preserve"> </w:t>
      </w:r>
      <w:r>
        <w:rPr>
          <w:color w:val="5F5F5F"/>
        </w:rPr>
        <w:t>km</w:t>
      </w:r>
      <w:r>
        <w:rPr>
          <w:color w:val="5F5F5F"/>
          <w:spacing w:val="-8"/>
        </w:rPr>
        <w:t xml:space="preserve"> </w:t>
      </w:r>
      <w:r>
        <w:rPr>
          <w:color w:val="5F5F5F"/>
        </w:rPr>
        <w:t>wide</w:t>
      </w:r>
      <w:r>
        <w:rPr>
          <w:color w:val="5F5F5F"/>
          <w:spacing w:val="-4"/>
        </w:rPr>
        <w:t xml:space="preserve"> </w:t>
      </w:r>
      <w:r>
        <w:rPr>
          <w:color w:val="5F5F5F"/>
        </w:rPr>
        <w:t>study</w:t>
      </w:r>
      <w:r>
        <w:rPr>
          <w:color w:val="5F5F5F"/>
          <w:spacing w:val="-3"/>
        </w:rPr>
        <w:t xml:space="preserve"> </w:t>
      </w:r>
      <w:r>
        <w:rPr>
          <w:color w:val="5F5F5F"/>
        </w:rPr>
        <w:t>area</w:t>
      </w:r>
      <w:r>
        <w:rPr>
          <w:color w:val="5F5F5F"/>
          <w:spacing w:val="-9"/>
        </w:rPr>
        <w:t xml:space="preserve"> </w:t>
      </w:r>
      <w:r>
        <w:rPr>
          <w:color w:val="5F5F5F"/>
        </w:rPr>
        <w:t>for</w:t>
      </w:r>
      <w:r>
        <w:rPr>
          <w:color w:val="5F5F5F"/>
          <w:spacing w:val="-7"/>
        </w:rPr>
        <w:t xml:space="preserve"> </w:t>
      </w:r>
      <w:r>
        <w:rPr>
          <w:color w:val="5F5F5F"/>
        </w:rPr>
        <w:t>the</w:t>
      </w:r>
      <w:r>
        <w:rPr>
          <w:color w:val="5F5F5F"/>
          <w:spacing w:val="-5"/>
        </w:rPr>
        <w:t xml:space="preserve"> </w:t>
      </w:r>
      <w:r>
        <w:rPr>
          <w:color w:val="5F5F5F"/>
        </w:rPr>
        <w:t>groundwater</w:t>
      </w:r>
      <w:r>
        <w:rPr>
          <w:color w:val="5F5F5F"/>
          <w:spacing w:val="-2"/>
        </w:rPr>
        <w:t xml:space="preserve"> </w:t>
      </w:r>
      <w:r>
        <w:rPr>
          <w:color w:val="5F5F5F"/>
        </w:rPr>
        <w:t>impact</w:t>
      </w:r>
      <w:r>
        <w:rPr>
          <w:color w:val="5F5F5F"/>
          <w:spacing w:val="-2"/>
        </w:rPr>
        <w:t xml:space="preserve"> </w:t>
      </w:r>
      <w:r>
        <w:rPr>
          <w:color w:val="5F5F5F"/>
        </w:rPr>
        <w:t>assessment</w:t>
      </w:r>
      <w:r>
        <w:rPr>
          <w:color w:val="5F5F5F"/>
          <w:spacing w:val="-2"/>
        </w:rPr>
        <w:t xml:space="preserve"> </w:t>
      </w:r>
      <w:r>
        <w:rPr>
          <w:color w:val="5F5F5F"/>
        </w:rPr>
        <w:t>is</w:t>
      </w:r>
      <w:r>
        <w:rPr>
          <w:color w:val="5F5F5F"/>
          <w:spacing w:val="-10"/>
        </w:rPr>
        <w:t xml:space="preserve"> </w:t>
      </w:r>
      <w:r>
        <w:rPr>
          <w:color w:val="5F5F5F"/>
        </w:rPr>
        <w:t>shown</w:t>
      </w:r>
      <w:r>
        <w:rPr>
          <w:color w:val="5F5F5F"/>
          <w:spacing w:val="-4"/>
        </w:rPr>
        <w:t xml:space="preserve"> </w:t>
      </w:r>
      <w:r>
        <w:rPr>
          <w:color w:val="5F5F5F"/>
        </w:rPr>
        <w:t>in</w:t>
      </w:r>
      <w:r>
        <w:rPr>
          <w:color w:val="5F5F5F"/>
          <w:spacing w:val="-5"/>
        </w:rPr>
        <w:t xml:space="preserve"> </w:t>
      </w:r>
      <w:hyperlink w:anchor="_bookmark0" w:history="1">
        <w:r>
          <w:rPr>
            <w:color w:val="5F5F5F"/>
          </w:rPr>
          <w:t>Figure</w:t>
        </w:r>
        <w:r>
          <w:rPr>
            <w:color w:val="5F5F5F"/>
            <w:spacing w:val="-4"/>
          </w:rPr>
          <w:t xml:space="preserve"> </w:t>
        </w:r>
        <w:r>
          <w:rPr>
            <w:color w:val="5F5F5F"/>
          </w:rPr>
          <w:t>4-</w:t>
        </w:r>
        <w:r>
          <w:rPr>
            <w:color w:val="5F5F5F"/>
            <w:spacing w:val="-5"/>
          </w:rPr>
          <w:t>15.</w:t>
        </w:r>
      </w:hyperlink>
    </w:p>
    <w:p w14:paraId="70D2E508" w14:textId="77777777" w:rsidR="00331670" w:rsidRDefault="00331670">
      <w:pPr>
        <w:sectPr w:rsidR="00331670">
          <w:pgSz w:w="11910" w:h="16840"/>
          <w:pgMar w:top="1500" w:right="1060" w:bottom="860" w:left="1020" w:header="467" w:footer="660" w:gutter="0"/>
          <w:cols w:space="720"/>
        </w:sectPr>
      </w:pPr>
    </w:p>
    <w:p w14:paraId="21C9FC85" w14:textId="7BF6CA3B" w:rsidR="009F43CE" w:rsidRDefault="00331670">
      <w:pPr>
        <w:sectPr w:rsidR="009F43CE">
          <w:pgSz w:w="11910" w:h="16840"/>
          <w:pgMar w:top="1500" w:right="1060" w:bottom="860" w:left="1020" w:header="467" w:footer="660" w:gutter="0"/>
          <w:cols w:space="720"/>
        </w:sectPr>
      </w:pPr>
      <w:r>
        <w:rPr>
          <w:rFonts w:ascii="Arial Narrow" w:hAnsi="Arial Narrow"/>
          <w:noProof/>
          <w:sz w:val="8"/>
        </w:rPr>
        <w:lastRenderedPageBreak/>
        <w:drawing>
          <wp:anchor distT="0" distB="0" distL="114300" distR="114300" simplePos="0" relativeHeight="251919872" behindDoc="0" locked="0" layoutInCell="1" allowOverlap="1" wp14:anchorId="79BDC46A" wp14:editId="1AD7C0B9">
            <wp:simplePos x="0" y="0"/>
            <wp:positionH relativeFrom="column">
              <wp:posOffset>-606094</wp:posOffset>
            </wp:positionH>
            <wp:positionV relativeFrom="paragraph">
              <wp:posOffset>-949325</wp:posOffset>
            </wp:positionV>
            <wp:extent cx="7560000" cy="10692000"/>
            <wp:effectExtent l="0" t="0" r="3175" b="0"/>
            <wp:wrapNone/>
            <wp:docPr id="838548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7AD543" w14:textId="6518D409" w:rsidR="009F43CE" w:rsidRDefault="009F43CE">
      <w:pPr>
        <w:spacing w:line="201" w:lineRule="auto"/>
        <w:rPr>
          <w:rFonts w:ascii="Arial Narrow" w:hAnsi="Arial Narrow"/>
          <w:sz w:val="8"/>
        </w:rPr>
        <w:sectPr w:rsidR="009F43CE" w:rsidSect="00331670">
          <w:headerReference w:type="default" r:id="rId12"/>
          <w:footerReference w:type="default" r:id="rId13"/>
          <w:type w:val="continuous"/>
          <w:pgSz w:w="11910" w:h="16840"/>
          <w:pgMar w:top="580" w:right="860" w:bottom="560" w:left="1500" w:header="0" w:footer="0" w:gutter="0"/>
          <w:cols w:space="720"/>
          <w:docGrid w:linePitch="299"/>
        </w:sectPr>
      </w:pPr>
      <w:bookmarkStart w:id="3" w:name="_bookmark0"/>
      <w:bookmarkEnd w:id="3"/>
    </w:p>
    <w:p w14:paraId="505446AD" w14:textId="4CADFF25" w:rsidR="009F43CE" w:rsidRDefault="00B4054A">
      <w:pPr>
        <w:pStyle w:val="Heading2"/>
        <w:numPr>
          <w:ilvl w:val="2"/>
          <w:numId w:val="27"/>
        </w:numPr>
        <w:tabs>
          <w:tab w:val="left" w:pos="1245"/>
        </w:tabs>
        <w:spacing w:before="91"/>
      </w:pPr>
      <w:bookmarkStart w:id="4" w:name="4.1.2_Legislative_context"/>
      <w:bookmarkEnd w:id="4"/>
      <w:r>
        <w:rPr>
          <w:color w:val="18314A"/>
        </w:rPr>
        <w:lastRenderedPageBreak/>
        <w:t>Legislative</w:t>
      </w:r>
      <w:r>
        <w:rPr>
          <w:color w:val="18314A"/>
          <w:spacing w:val="-7"/>
        </w:rPr>
        <w:t xml:space="preserve"> </w:t>
      </w:r>
      <w:r>
        <w:rPr>
          <w:color w:val="18314A"/>
          <w:spacing w:val="-2"/>
        </w:rPr>
        <w:t>context</w:t>
      </w:r>
    </w:p>
    <w:p w14:paraId="4C2844CC" w14:textId="77777777" w:rsidR="009F43CE" w:rsidRDefault="00DD6E7C">
      <w:pPr>
        <w:pStyle w:val="BodyText"/>
        <w:spacing w:before="237" w:line="360" w:lineRule="auto"/>
        <w:ind w:left="113" w:right="157" w:hanging="1"/>
      </w:pPr>
      <w:hyperlink w:anchor="_bookmark1" w:history="1">
        <w:r w:rsidR="00B4054A">
          <w:rPr>
            <w:color w:val="585858"/>
          </w:rPr>
          <w:t>Table</w:t>
        </w:r>
        <w:r w:rsidR="00B4054A">
          <w:rPr>
            <w:color w:val="585858"/>
            <w:spacing w:val="-3"/>
          </w:rPr>
          <w:t xml:space="preserve"> </w:t>
        </w:r>
        <w:r w:rsidR="00B4054A">
          <w:rPr>
            <w:color w:val="585858"/>
          </w:rPr>
          <w:t>4-1</w:t>
        </w:r>
      </w:hyperlink>
      <w:r w:rsidR="00B4054A">
        <w:rPr>
          <w:color w:val="585858"/>
          <w:spacing w:val="-3"/>
        </w:rPr>
        <w:t xml:space="preserve"> </w:t>
      </w:r>
      <w:r w:rsidR="00B4054A">
        <w:rPr>
          <w:color w:val="585858"/>
        </w:rPr>
        <w:t>outlines</w:t>
      </w:r>
      <w:r w:rsidR="00B4054A">
        <w:rPr>
          <w:color w:val="585858"/>
          <w:spacing w:val="-1"/>
        </w:rPr>
        <w:t xml:space="preserve"> </w:t>
      </w:r>
      <w:r w:rsidR="00B4054A">
        <w:rPr>
          <w:color w:val="585858"/>
        </w:rPr>
        <w:t>the</w:t>
      </w:r>
      <w:r w:rsidR="00B4054A">
        <w:rPr>
          <w:color w:val="585858"/>
          <w:spacing w:val="-3"/>
        </w:rPr>
        <w:t xml:space="preserve"> </w:t>
      </w:r>
      <w:r w:rsidR="00B4054A">
        <w:rPr>
          <w:color w:val="585858"/>
        </w:rPr>
        <w:t>key</w:t>
      </w:r>
      <w:r w:rsidR="00B4054A">
        <w:rPr>
          <w:color w:val="585858"/>
          <w:spacing w:val="-7"/>
        </w:rPr>
        <w:t xml:space="preserve"> </w:t>
      </w:r>
      <w:r w:rsidR="00B4054A">
        <w:rPr>
          <w:color w:val="585858"/>
        </w:rPr>
        <w:t>Victorian</w:t>
      </w:r>
      <w:r w:rsidR="00B4054A">
        <w:rPr>
          <w:color w:val="585858"/>
          <w:spacing w:val="-3"/>
        </w:rPr>
        <w:t xml:space="preserve"> </w:t>
      </w:r>
      <w:r w:rsidR="00B4054A">
        <w:rPr>
          <w:color w:val="585858"/>
        </w:rPr>
        <w:t>legislation</w:t>
      </w:r>
      <w:r w:rsidR="00B4054A">
        <w:rPr>
          <w:color w:val="585858"/>
          <w:spacing w:val="-3"/>
        </w:rPr>
        <w:t xml:space="preserve"> </w:t>
      </w:r>
      <w:r w:rsidR="00B4054A">
        <w:rPr>
          <w:color w:val="585858"/>
        </w:rPr>
        <w:t>and</w:t>
      </w:r>
      <w:r w:rsidR="00B4054A">
        <w:rPr>
          <w:color w:val="585858"/>
          <w:spacing w:val="-3"/>
        </w:rPr>
        <w:t xml:space="preserve"> </w:t>
      </w:r>
      <w:r w:rsidR="00B4054A">
        <w:rPr>
          <w:color w:val="585858"/>
        </w:rPr>
        <w:t>guidelines</w:t>
      </w:r>
      <w:r w:rsidR="00B4054A">
        <w:rPr>
          <w:color w:val="585858"/>
          <w:spacing w:val="-2"/>
        </w:rPr>
        <w:t xml:space="preserve"> </w:t>
      </w:r>
      <w:r w:rsidR="00B4054A">
        <w:rPr>
          <w:color w:val="585858"/>
        </w:rPr>
        <w:t>that informed</w:t>
      </w:r>
      <w:r w:rsidR="00B4054A">
        <w:rPr>
          <w:color w:val="585858"/>
          <w:spacing w:val="-3"/>
        </w:rPr>
        <w:t xml:space="preserve"> </w:t>
      </w:r>
      <w:r w:rsidR="00B4054A">
        <w:rPr>
          <w:color w:val="585858"/>
        </w:rPr>
        <w:t>the</w:t>
      </w:r>
      <w:r w:rsidR="00B4054A">
        <w:rPr>
          <w:color w:val="585858"/>
          <w:spacing w:val="-3"/>
        </w:rPr>
        <w:t xml:space="preserve"> </w:t>
      </w:r>
      <w:r w:rsidR="00B4054A">
        <w:rPr>
          <w:color w:val="585858"/>
        </w:rPr>
        <w:t>groundwater</w:t>
      </w:r>
      <w:r w:rsidR="00B4054A">
        <w:rPr>
          <w:color w:val="585858"/>
          <w:spacing w:val="-1"/>
        </w:rPr>
        <w:t xml:space="preserve"> </w:t>
      </w:r>
      <w:r w:rsidR="00B4054A">
        <w:rPr>
          <w:color w:val="585858"/>
        </w:rPr>
        <w:t xml:space="preserve">impact </w:t>
      </w:r>
      <w:r w:rsidR="00B4054A">
        <w:rPr>
          <w:color w:val="585858"/>
          <w:spacing w:val="-2"/>
        </w:rPr>
        <w:t>assessment.</w:t>
      </w:r>
    </w:p>
    <w:p w14:paraId="3FE419CE" w14:textId="77777777" w:rsidR="009F43CE" w:rsidRDefault="00B4054A">
      <w:pPr>
        <w:pStyle w:val="BodyText"/>
        <w:tabs>
          <w:tab w:val="left" w:pos="1553"/>
        </w:tabs>
        <w:spacing w:before="179"/>
        <w:ind w:left="113"/>
        <w:rPr>
          <w:rFonts w:ascii="Century Gothic"/>
        </w:rPr>
      </w:pPr>
      <w:bookmarkStart w:id="5" w:name="_bookmark1"/>
      <w:bookmarkEnd w:id="5"/>
      <w:r>
        <w:rPr>
          <w:rFonts w:ascii="Century Gothic"/>
          <w:color w:val="18314A"/>
        </w:rPr>
        <w:t>Table</w:t>
      </w:r>
      <w:r>
        <w:rPr>
          <w:rFonts w:ascii="Century Gothic"/>
          <w:color w:val="18314A"/>
          <w:spacing w:val="-8"/>
        </w:rPr>
        <w:t xml:space="preserve"> </w:t>
      </w:r>
      <w:r>
        <w:rPr>
          <w:rFonts w:ascii="Century Gothic"/>
          <w:color w:val="18314A"/>
        </w:rPr>
        <w:t>4-</w:t>
      </w:r>
      <w:r>
        <w:rPr>
          <w:rFonts w:ascii="Century Gothic"/>
          <w:color w:val="18314A"/>
          <w:spacing w:val="-10"/>
        </w:rPr>
        <w:t>1</w:t>
      </w:r>
      <w:r>
        <w:rPr>
          <w:rFonts w:ascii="Century Gothic"/>
          <w:color w:val="18314A"/>
        </w:rPr>
        <w:tab/>
        <w:t>Key</w:t>
      </w:r>
      <w:r>
        <w:rPr>
          <w:rFonts w:ascii="Century Gothic"/>
          <w:color w:val="18314A"/>
          <w:spacing w:val="-12"/>
        </w:rPr>
        <w:t xml:space="preserve"> </w:t>
      </w:r>
      <w:r>
        <w:rPr>
          <w:rFonts w:ascii="Century Gothic"/>
          <w:color w:val="18314A"/>
        </w:rPr>
        <w:t>legislation</w:t>
      </w:r>
      <w:r>
        <w:rPr>
          <w:rFonts w:ascii="Century Gothic"/>
          <w:color w:val="18314A"/>
          <w:spacing w:val="-9"/>
        </w:rPr>
        <w:t xml:space="preserve"> </w:t>
      </w:r>
      <w:r>
        <w:rPr>
          <w:rFonts w:ascii="Century Gothic"/>
          <w:color w:val="18314A"/>
        </w:rPr>
        <w:t>and</w:t>
      </w:r>
      <w:r>
        <w:rPr>
          <w:rFonts w:ascii="Century Gothic"/>
          <w:color w:val="18314A"/>
          <w:spacing w:val="-6"/>
        </w:rPr>
        <w:t xml:space="preserve"> </w:t>
      </w:r>
      <w:r>
        <w:rPr>
          <w:rFonts w:ascii="Century Gothic"/>
          <w:color w:val="18314A"/>
        </w:rPr>
        <w:t>guidelines</w:t>
      </w:r>
      <w:r>
        <w:rPr>
          <w:rFonts w:ascii="Century Gothic"/>
          <w:color w:val="18314A"/>
          <w:spacing w:val="-9"/>
        </w:rPr>
        <w:t xml:space="preserve"> </w:t>
      </w:r>
      <w:r>
        <w:rPr>
          <w:rFonts w:ascii="Century Gothic"/>
          <w:color w:val="18314A"/>
        </w:rPr>
        <w:t>relevant</w:t>
      </w:r>
      <w:r>
        <w:rPr>
          <w:rFonts w:ascii="Century Gothic"/>
          <w:color w:val="18314A"/>
          <w:spacing w:val="-7"/>
        </w:rPr>
        <w:t xml:space="preserve"> </w:t>
      </w:r>
      <w:r>
        <w:rPr>
          <w:rFonts w:ascii="Century Gothic"/>
          <w:color w:val="18314A"/>
        </w:rPr>
        <w:t>to</w:t>
      </w:r>
      <w:r>
        <w:rPr>
          <w:rFonts w:ascii="Century Gothic"/>
          <w:color w:val="18314A"/>
          <w:spacing w:val="-9"/>
        </w:rPr>
        <w:t xml:space="preserve"> </w:t>
      </w:r>
      <w:r>
        <w:rPr>
          <w:rFonts w:ascii="Century Gothic"/>
          <w:color w:val="18314A"/>
          <w:spacing w:val="-2"/>
        </w:rPr>
        <w:t>assessment</w:t>
      </w:r>
    </w:p>
    <w:p w14:paraId="2CBEC98E" w14:textId="77777777" w:rsidR="009F43CE" w:rsidRDefault="009F43CE">
      <w:pPr>
        <w:pStyle w:val="BodyText"/>
        <w:spacing w:before="11"/>
        <w:rPr>
          <w:rFonts w:ascii="Century Gothic"/>
          <w:sz w:val="10"/>
        </w:rPr>
      </w:pPr>
    </w:p>
    <w:tbl>
      <w:tblPr>
        <w:tblW w:w="0" w:type="auto"/>
        <w:tblInd w:w="120" w:type="dxa"/>
        <w:tblLayout w:type="fixed"/>
        <w:tblCellMar>
          <w:left w:w="0" w:type="dxa"/>
          <w:right w:w="0" w:type="dxa"/>
        </w:tblCellMar>
        <w:tblLook w:val="01E0" w:firstRow="1" w:lastRow="1" w:firstColumn="1" w:lastColumn="1" w:noHBand="0" w:noVBand="0"/>
      </w:tblPr>
      <w:tblGrid>
        <w:gridCol w:w="1841"/>
        <w:gridCol w:w="7797"/>
      </w:tblGrid>
      <w:tr w:rsidR="009F43CE" w14:paraId="32C82CD4" w14:textId="77777777">
        <w:trPr>
          <w:trHeight w:val="475"/>
        </w:trPr>
        <w:tc>
          <w:tcPr>
            <w:tcW w:w="1841" w:type="dxa"/>
            <w:shd w:val="clear" w:color="auto" w:fill="133149"/>
          </w:tcPr>
          <w:p w14:paraId="2E471EA2" w14:textId="77777777" w:rsidR="009F43CE" w:rsidRDefault="00B4054A">
            <w:pPr>
              <w:pStyle w:val="TableParagraph"/>
              <w:spacing w:before="133"/>
              <w:ind w:left="110"/>
              <w:rPr>
                <w:b/>
                <w:sz w:val="18"/>
              </w:rPr>
            </w:pPr>
            <w:r>
              <w:rPr>
                <w:b/>
                <w:color w:val="FFFFFF"/>
                <w:spacing w:val="-2"/>
                <w:sz w:val="18"/>
              </w:rPr>
              <w:t>Title</w:t>
            </w:r>
          </w:p>
        </w:tc>
        <w:tc>
          <w:tcPr>
            <w:tcW w:w="7797" w:type="dxa"/>
            <w:shd w:val="clear" w:color="auto" w:fill="133149"/>
          </w:tcPr>
          <w:p w14:paraId="796F02B7" w14:textId="7F995329" w:rsidR="009F43CE" w:rsidRDefault="00B4054A">
            <w:pPr>
              <w:pStyle w:val="TableParagraph"/>
              <w:spacing w:before="133"/>
              <w:ind w:left="112"/>
              <w:rPr>
                <w:b/>
                <w:sz w:val="18"/>
              </w:rPr>
            </w:pPr>
            <w:r>
              <w:rPr>
                <w:b/>
                <w:color w:val="FFFFFF"/>
                <w:sz w:val="18"/>
              </w:rPr>
              <w:t>Relevance</w:t>
            </w:r>
            <w:r>
              <w:rPr>
                <w:b/>
                <w:color w:val="FFFFFF"/>
                <w:spacing w:val="-7"/>
                <w:sz w:val="18"/>
              </w:rPr>
              <w:t xml:space="preserve"> </w:t>
            </w:r>
            <w:r>
              <w:rPr>
                <w:b/>
                <w:color w:val="FFFFFF"/>
                <w:sz w:val="18"/>
              </w:rPr>
              <w:t>to</w:t>
            </w:r>
            <w:r>
              <w:rPr>
                <w:b/>
                <w:color w:val="FFFFFF"/>
                <w:spacing w:val="-2"/>
                <w:sz w:val="18"/>
              </w:rPr>
              <w:t xml:space="preserve"> </w:t>
            </w:r>
            <w:r>
              <w:rPr>
                <w:b/>
                <w:color w:val="FFFFFF"/>
                <w:sz w:val="18"/>
              </w:rPr>
              <w:t>the</w:t>
            </w:r>
            <w:r>
              <w:rPr>
                <w:b/>
                <w:color w:val="FFFFFF"/>
                <w:spacing w:val="-2"/>
                <w:sz w:val="18"/>
              </w:rPr>
              <w:t xml:space="preserve"> assessment</w:t>
            </w:r>
          </w:p>
        </w:tc>
      </w:tr>
      <w:tr w:rsidR="009F43CE" w14:paraId="4543CF89" w14:textId="77777777">
        <w:trPr>
          <w:trHeight w:val="931"/>
        </w:trPr>
        <w:tc>
          <w:tcPr>
            <w:tcW w:w="1841" w:type="dxa"/>
            <w:shd w:val="clear" w:color="auto" w:fill="D3E6F4"/>
          </w:tcPr>
          <w:p w14:paraId="446C8EB7" w14:textId="4AAEC890" w:rsidR="009F43CE" w:rsidRDefault="00B4054A">
            <w:pPr>
              <w:pStyle w:val="TableParagraph"/>
              <w:spacing w:before="152"/>
              <w:ind w:left="110"/>
              <w:rPr>
                <w:sz w:val="18"/>
              </w:rPr>
            </w:pPr>
            <w:r>
              <w:rPr>
                <w:i/>
                <w:color w:val="5F5F5F"/>
                <w:spacing w:val="-2"/>
                <w:sz w:val="18"/>
              </w:rPr>
              <w:t xml:space="preserve">Environment </w:t>
            </w:r>
            <w:r>
              <w:rPr>
                <w:i/>
                <w:color w:val="5F5F5F"/>
                <w:sz w:val="18"/>
              </w:rPr>
              <w:t>Protection</w:t>
            </w:r>
            <w:r>
              <w:rPr>
                <w:i/>
                <w:color w:val="5F5F5F"/>
                <w:spacing w:val="-15"/>
                <w:sz w:val="18"/>
              </w:rPr>
              <w:t xml:space="preserve"> </w:t>
            </w:r>
            <w:r>
              <w:rPr>
                <w:i/>
                <w:color w:val="5F5F5F"/>
                <w:sz w:val="18"/>
              </w:rPr>
              <w:t>Act</w:t>
            </w:r>
            <w:r>
              <w:rPr>
                <w:i/>
                <w:color w:val="5F5F5F"/>
                <w:spacing w:val="-12"/>
                <w:sz w:val="18"/>
              </w:rPr>
              <w:t xml:space="preserve"> </w:t>
            </w:r>
            <w:r>
              <w:rPr>
                <w:i/>
                <w:color w:val="5F5F5F"/>
                <w:sz w:val="18"/>
              </w:rPr>
              <w:t xml:space="preserve">2017 </w:t>
            </w:r>
            <w:r>
              <w:rPr>
                <w:color w:val="5F5F5F"/>
                <w:spacing w:val="-2"/>
                <w:sz w:val="18"/>
              </w:rPr>
              <w:t>(Vic)</w:t>
            </w:r>
          </w:p>
        </w:tc>
        <w:tc>
          <w:tcPr>
            <w:tcW w:w="7797" w:type="dxa"/>
            <w:shd w:val="clear" w:color="auto" w:fill="D3E6F4"/>
          </w:tcPr>
          <w:p w14:paraId="13ABEA2F" w14:textId="77777777" w:rsidR="009F43CE" w:rsidRDefault="00B4054A">
            <w:pPr>
              <w:pStyle w:val="TableParagraph"/>
              <w:spacing w:before="152"/>
              <w:ind w:left="112" w:right="146"/>
              <w:rPr>
                <w:sz w:val="18"/>
              </w:rPr>
            </w:pPr>
            <w:r>
              <w:rPr>
                <w:color w:val="5F5F5F"/>
                <w:sz w:val="18"/>
              </w:rPr>
              <w:t>This</w:t>
            </w:r>
            <w:r>
              <w:rPr>
                <w:color w:val="5F5F5F"/>
                <w:spacing w:val="-1"/>
                <w:sz w:val="18"/>
              </w:rPr>
              <w:t xml:space="preserve"> </w:t>
            </w:r>
            <w:r>
              <w:rPr>
                <w:color w:val="5F5F5F"/>
                <w:sz w:val="18"/>
              </w:rPr>
              <w:t>Act</w:t>
            </w:r>
            <w:r>
              <w:rPr>
                <w:color w:val="5F5F5F"/>
                <w:spacing w:val="-3"/>
                <w:sz w:val="18"/>
              </w:rPr>
              <w:t xml:space="preserve"> </w:t>
            </w:r>
            <w:r>
              <w:rPr>
                <w:color w:val="5F5F5F"/>
                <w:sz w:val="18"/>
              </w:rPr>
              <w:t>requires</w:t>
            </w:r>
            <w:r>
              <w:rPr>
                <w:color w:val="5F5F5F"/>
                <w:spacing w:val="-1"/>
                <w:sz w:val="18"/>
              </w:rPr>
              <w:t xml:space="preserve"> </w:t>
            </w:r>
            <w:r>
              <w:rPr>
                <w:color w:val="5F5F5F"/>
                <w:sz w:val="18"/>
              </w:rPr>
              <w:t>Victorians</w:t>
            </w:r>
            <w:r>
              <w:rPr>
                <w:color w:val="5F5F5F"/>
                <w:spacing w:val="-1"/>
                <w:sz w:val="18"/>
              </w:rPr>
              <w:t xml:space="preserve"> </w:t>
            </w:r>
            <w:r>
              <w:rPr>
                <w:color w:val="5F5F5F"/>
                <w:sz w:val="18"/>
              </w:rPr>
              <w:t>and</w:t>
            </w:r>
            <w:r>
              <w:rPr>
                <w:color w:val="5F5F5F"/>
                <w:spacing w:val="-1"/>
                <w:sz w:val="18"/>
              </w:rPr>
              <w:t xml:space="preserve"> </w:t>
            </w:r>
            <w:r>
              <w:rPr>
                <w:color w:val="5F5F5F"/>
                <w:sz w:val="18"/>
              </w:rPr>
              <w:t>businesses</w:t>
            </w:r>
            <w:r>
              <w:rPr>
                <w:color w:val="5F5F5F"/>
                <w:spacing w:val="-5"/>
                <w:sz w:val="18"/>
              </w:rPr>
              <w:t xml:space="preserve"> </w:t>
            </w:r>
            <w:r>
              <w:rPr>
                <w:color w:val="5F5F5F"/>
                <w:sz w:val="18"/>
              </w:rPr>
              <w:t>to</w:t>
            </w:r>
            <w:r>
              <w:rPr>
                <w:color w:val="5F5F5F"/>
                <w:spacing w:val="-6"/>
                <w:sz w:val="18"/>
              </w:rPr>
              <w:t xml:space="preserve"> </w:t>
            </w:r>
            <w:r>
              <w:rPr>
                <w:color w:val="5F5F5F"/>
                <w:sz w:val="18"/>
              </w:rPr>
              <w:t>minimise</w:t>
            </w:r>
            <w:r>
              <w:rPr>
                <w:color w:val="5F5F5F"/>
                <w:spacing w:val="-1"/>
                <w:sz w:val="18"/>
              </w:rPr>
              <w:t xml:space="preserve"> </w:t>
            </w:r>
            <w:r>
              <w:rPr>
                <w:color w:val="5F5F5F"/>
                <w:sz w:val="18"/>
              </w:rPr>
              <w:t>harm</w:t>
            </w:r>
            <w:r>
              <w:rPr>
                <w:color w:val="5F5F5F"/>
                <w:spacing w:val="-4"/>
                <w:sz w:val="18"/>
              </w:rPr>
              <w:t xml:space="preserve"> </w:t>
            </w:r>
            <w:r>
              <w:rPr>
                <w:color w:val="5F5F5F"/>
                <w:sz w:val="18"/>
              </w:rPr>
              <w:t>to</w:t>
            </w:r>
            <w:r>
              <w:rPr>
                <w:color w:val="5F5F5F"/>
                <w:spacing w:val="-6"/>
                <w:sz w:val="18"/>
              </w:rPr>
              <w:t xml:space="preserve"> </w:t>
            </w:r>
            <w:r>
              <w:rPr>
                <w:color w:val="5F5F5F"/>
                <w:sz w:val="18"/>
              </w:rPr>
              <w:t>the</w:t>
            </w:r>
            <w:r>
              <w:rPr>
                <w:color w:val="5F5F5F"/>
                <w:spacing w:val="-6"/>
                <w:sz w:val="18"/>
              </w:rPr>
              <w:t xml:space="preserve"> </w:t>
            </w:r>
            <w:r>
              <w:rPr>
                <w:color w:val="5F5F5F"/>
                <w:sz w:val="18"/>
              </w:rPr>
              <w:t>environment</w:t>
            </w:r>
            <w:r>
              <w:rPr>
                <w:color w:val="5F5F5F"/>
                <w:spacing w:val="-3"/>
                <w:sz w:val="18"/>
              </w:rPr>
              <w:t xml:space="preserve"> </w:t>
            </w:r>
            <w:r>
              <w:rPr>
                <w:color w:val="5F5F5F"/>
                <w:sz w:val="18"/>
              </w:rPr>
              <w:t>and</w:t>
            </w:r>
            <w:r>
              <w:rPr>
                <w:color w:val="5F5F5F"/>
                <w:spacing w:val="-6"/>
                <w:sz w:val="18"/>
              </w:rPr>
              <w:t xml:space="preserve"> </w:t>
            </w:r>
            <w:r>
              <w:rPr>
                <w:color w:val="5F5F5F"/>
                <w:sz w:val="18"/>
              </w:rPr>
              <w:t>human health from pollution or waste. It includes a General Environmental Duty (GED), a Duty to Notify the EPA of prescribed notifiable contamination, and a</w:t>
            </w:r>
            <w:r>
              <w:rPr>
                <w:color w:val="5F5F5F"/>
                <w:spacing w:val="-1"/>
                <w:sz w:val="18"/>
              </w:rPr>
              <w:t xml:space="preserve"> </w:t>
            </w:r>
            <w:r>
              <w:rPr>
                <w:color w:val="5F5F5F"/>
                <w:sz w:val="18"/>
              </w:rPr>
              <w:t>Duty to</w:t>
            </w:r>
            <w:r>
              <w:rPr>
                <w:color w:val="5F5F5F"/>
                <w:spacing w:val="-1"/>
                <w:sz w:val="18"/>
              </w:rPr>
              <w:t xml:space="preserve"> </w:t>
            </w:r>
            <w:r>
              <w:rPr>
                <w:color w:val="5F5F5F"/>
                <w:sz w:val="18"/>
              </w:rPr>
              <w:t>Manage contamination.</w:t>
            </w:r>
          </w:p>
        </w:tc>
      </w:tr>
      <w:tr w:rsidR="009F43CE" w14:paraId="7B3708D4" w14:textId="77777777">
        <w:trPr>
          <w:trHeight w:val="2985"/>
        </w:trPr>
        <w:tc>
          <w:tcPr>
            <w:tcW w:w="1841" w:type="dxa"/>
          </w:tcPr>
          <w:p w14:paraId="557D9907" w14:textId="0CCB7B09" w:rsidR="009F43CE" w:rsidRDefault="00B4054A">
            <w:pPr>
              <w:pStyle w:val="TableParagraph"/>
              <w:spacing w:before="148" w:line="242" w:lineRule="auto"/>
              <w:ind w:left="110"/>
              <w:rPr>
                <w:sz w:val="18"/>
              </w:rPr>
            </w:pPr>
            <w:r>
              <w:rPr>
                <w:i/>
                <w:color w:val="5F5F5F"/>
                <w:spacing w:val="-2"/>
                <w:sz w:val="18"/>
              </w:rPr>
              <w:t xml:space="preserve">Environmental </w:t>
            </w:r>
            <w:r>
              <w:rPr>
                <w:i/>
                <w:color w:val="5F5F5F"/>
                <w:sz w:val="18"/>
              </w:rPr>
              <w:t>Reference</w:t>
            </w:r>
            <w:r>
              <w:rPr>
                <w:i/>
                <w:color w:val="5F5F5F"/>
                <w:spacing w:val="-13"/>
                <w:sz w:val="18"/>
              </w:rPr>
              <w:t xml:space="preserve"> </w:t>
            </w:r>
            <w:r>
              <w:rPr>
                <w:i/>
                <w:color w:val="5F5F5F"/>
                <w:sz w:val="18"/>
              </w:rPr>
              <w:t xml:space="preserve">Standard </w:t>
            </w:r>
            <w:r>
              <w:rPr>
                <w:color w:val="5F5F5F"/>
                <w:sz w:val="18"/>
              </w:rPr>
              <w:t>(Section 93) (Vic)</w:t>
            </w:r>
          </w:p>
        </w:tc>
        <w:tc>
          <w:tcPr>
            <w:tcW w:w="7797" w:type="dxa"/>
          </w:tcPr>
          <w:p w14:paraId="4E648EB7" w14:textId="3C2F41A9" w:rsidR="009F43CE" w:rsidRDefault="009F43CE">
            <w:pPr>
              <w:pStyle w:val="TableParagraph"/>
              <w:spacing w:before="8"/>
              <w:rPr>
                <w:rFonts w:ascii="Century Gothic"/>
                <w:sz w:val="18"/>
              </w:rPr>
            </w:pPr>
          </w:p>
          <w:p w14:paraId="02C3CEE9" w14:textId="77777777" w:rsidR="009F43CE" w:rsidRDefault="00B4054A">
            <w:pPr>
              <w:pStyle w:val="TableParagraph"/>
              <w:spacing w:before="1"/>
              <w:ind w:left="112" w:right="146"/>
              <w:rPr>
                <w:sz w:val="18"/>
              </w:rPr>
            </w:pPr>
            <w:r>
              <w:rPr>
                <w:color w:val="5F5F5F"/>
                <w:sz w:val="18"/>
              </w:rPr>
              <w:t>The ERS is</w:t>
            </w:r>
            <w:r>
              <w:rPr>
                <w:color w:val="5F5F5F"/>
                <w:spacing w:val="-8"/>
                <w:sz w:val="18"/>
              </w:rPr>
              <w:t xml:space="preserve"> </w:t>
            </w:r>
            <w:r>
              <w:rPr>
                <w:color w:val="5F5F5F"/>
                <w:sz w:val="18"/>
              </w:rPr>
              <w:t>made</w:t>
            </w:r>
            <w:r>
              <w:rPr>
                <w:color w:val="5F5F5F"/>
                <w:spacing w:val="-4"/>
                <w:sz w:val="18"/>
              </w:rPr>
              <w:t xml:space="preserve"> </w:t>
            </w:r>
            <w:r>
              <w:rPr>
                <w:color w:val="5F5F5F"/>
                <w:sz w:val="18"/>
              </w:rPr>
              <w:t>under Section</w:t>
            </w:r>
            <w:r>
              <w:rPr>
                <w:color w:val="5F5F5F"/>
                <w:spacing w:val="-4"/>
                <w:sz w:val="18"/>
              </w:rPr>
              <w:t xml:space="preserve"> </w:t>
            </w:r>
            <w:r>
              <w:rPr>
                <w:color w:val="5F5F5F"/>
                <w:sz w:val="18"/>
              </w:rPr>
              <w:t>93</w:t>
            </w:r>
            <w:r>
              <w:rPr>
                <w:color w:val="5F5F5F"/>
                <w:spacing w:val="-4"/>
                <w:sz w:val="18"/>
              </w:rPr>
              <w:t xml:space="preserve"> </w:t>
            </w:r>
            <w:r>
              <w:rPr>
                <w:color w:val="5F5F5F"/>
                <w:sz w:val="18"/>
              </w:rPr>
              <w:t>of</w:t>
            </w:r>
            <w:r>
              <w:rPr>
                <w:color w:val="5F5F5F"/>
                <w:spacing w:val="-1"/>
                <w:sz w:val="18"/>
              </w:rPr>
              <w:t xml:space="preserve"> </w:t>
            </w:r>
            <w:r>
              <w:rPr>
                <w:color w:val="5F5F5F"/>
                <w:sz w:val="18"/>
              </w:rPr>
              <w:t>the</w:t>
            </w:r>
            <w:r>
              <w:rPr>
                <w:color w:val="5F5F5F"/>
                <w:spacing w:val="-4"/>
                <w:sz w:val="18"/>
              </w:rPr>
              <w:t xml:space="preserve"> </w:t>
            </w:r>
            <w:r>
              <w:rPr>
                <w:color w:val="5F5F5F"/>
                <w:sz w:val="18"/>
              </w:rPr>
              <w:t>EP Act, and sets</w:t>
            </w:r>
            <w:r>
              <w:rPr>
                <w:color w:val="5F5F5F"/>
                <w:spacing w:val="-3"/>
                <w:sz w:val="18"/>
              </w:rPr>
              <w:t xml:space="preserve"> </w:t>
            </w:r>
            <w:r>
              <w:rPr>
                <w:color w:val="5F5F5F"/>
                <w:sz w:val="18"/>
              </w:rPr>
              <w:t>benchmarks</w:t>
            </w:r>
            <w:r>
              <w:rPr>
                <w:color w:val="5F5F5F"/>
                <w:spacing w:val="-4"/>
                <w:sz w:val="18"/>
              </w:rPr>
              <w:t xml:space="preserve"> </w:t>
            </w:r>
            <w:r>
              <w:rPr>
                <w:color w:val="5F5F5F"/>
                <w:sz w:val="18"/>
              </w:rPr>
              <w:t>to</w:t>
            </w:r>
            <w:r>
              <w:rPr>
                <w:color w:val="5F5F5F"/>
                <w:spacing w:val="-4"/>
                <w:sz w:val="18"/>
              </w:rPr>
              <w:t xml:space="preserve"> </w:t>
            </w:r>
            <w:r>
              <w:rPr>
                <w:color w:val="5F5F5F"/>
                <w:sz w:val="18"/>
              </w:rPr>
              <w:t>assess</w:t>
            </w:r>
            <w:r>
              <w:rPr>
                <w:color w:val="5F5F5F"/>
                <w:spacing w:val="-3"/>
                <w:sz w:val="18"/>
              </w:rPr>
              <w:t xml:space="preserve"> </w:t>
            </w:r>
            <w:r>
              <w:rPr>
                <w:color w:val="5F5F5F"/>
                <w:sz w:val="18"/>
              </w:rPr>
              <w:t>and</w:t>
            </w:r>
            <w:r>
              <w:rPr>
                <w:color w:val="5F5F5F"/>
                <w:spacing w:val="-4"/>
                <w:sz w:val="18"/>
              </w:rPr>
              <w:t xml:space="preserve"> </w:t>
            </w:r>
            <w:r>
              <w:rPr>
                <w:color w:val="5F5F5F"/>
                <w:sz w:val="18"/>
              </w:rPr>
              <w:t>report on environmental conditions, including groundwater, using indicators and objectives to determine whether environmental values are being maintained or threatened. The values considered by</w:t>
            </w:r>
            <w:r>
              <w:rPr>
                <w:color w:val="5F5F5F"/>
                <w:spacing w:val="-4"/>
                <w:sz w:val="18"/>
              </w:rPr>
              <w:t xml:space="preserve"> </w:t>
            </w:r>
            <w:r>
              <w:rPr>
                <w:color w:val="5F5F5F"/>
                <w:sz w:val="18"/>
              </w:rPr>
              <w:t>the</w:t>
            </w:r>
            <w:r>
              <w:rPr>
                <w:color w:val="5F5F5F"/>
                <w:spacing w:val="-4"/>
                <w:sz w:val="18"/>
              </w:rPr>
              <w:t xml:space="preserve"> </w:t>
            </w:r>
            <w:r>
              <w:rPr>
                <w:color w:val="5F5F5F"/>
                <w:sz w:val="18"/>
              </w:rPr>
              <w:t>groundwater</w:t>
            </w:r>
            <w:r>
              <w:rPr>
                <w:color w:val="5F5F5F"/>
                <w:spacing w:val="-2"/>
                <w:sz w:val="18"/>
              </w:rPr>
              <w:t xml:space="preserve"> </w:t>
            </w:r>
            <w:r>
              <w:rPr>
                <w:color w:val="5F5F5F"/>
                <w:sz w:val="18"/>
              </w:rPr>
              <w:t>assessment are</w:t>
            </w:r>
            <w:r>
              <w:rPr>
                <w:color w:val="5F5F5F"/>
                <w:spacing w:val="-4"/>
                <w:sz w:val="18"/>
              </w:rPr>
              <w:t xml:space="preserve"> </w:t>
            </w:r>
            <w:r>
              <w:rPr>
                <w:color w:val="5F5F5F"/>
                <w:sz w:val="18"/>
              </w:rPr>
              <w:t>based on</w:t>
            </w:r>
            <w:r>
              <w:rPr>
                <w:color w:val="5F5F5F"/>
                <w:spacing w:val="-9"/>
                <w:sz w:val="18"/>
              </w:rPr>
              <w:t xml:space="preserve"> </w:t>
            </w:r>
            <w:r>
              <w:rPr>
                <w:color w:val="5F5F5F"/>
                <w:sz w:val="18"/>
              </w:rPr>
              <w:t>the</w:t>
            </w:r>
            <w:r>
              <w:rPr>
                <w:color w:val="5F5F5F"/>
                <w:spacing w:val="-4"/>
                <w:sz w:val="18"/>
              </w:rPr>
              <w:t xml:space="preserve"> </w:t>
            </w:r>
            <w:r>
              <w:rPr>
                <w:color w:val="5F5F5F"/>
                <w:sz w:val="18"/>
              </w:rPr>
              <w:t>environmental</w:t>
            </w:r>
            <w:r>
              <w:rPr>
                <w:color w:val="5F5F5F"/>
                <w:spacing w:val="-6"/>
                <w:sz w:val="18"/>
              </w:rPr>
              <w:t xml:space="preserve"> </w:t>
            </w:r>
            <w:r>
              <w:rPr>
                <w:color w:val="5F5F5F"/>
                <w:sz w:val="18"/>
              </w:rPr>
              <w:t>values</w:t>
            </w:r>
            <w:r>
              <w:rPr>
                <w:color w:val="5F5F5F"/>
                <w:spacing w:val="-3"/>
                <w:sz w:val="18"/>
              </w:rPr>
              <w:t xml:space="preserve"> </w:t>
            </w:r>
            <w:r>
              <w:rPr>
                <w:color w:val="5F5F5F"/>
                <w:sz w:val="18"/>
              </w:rPr>
              <w:t>identified by ERS.</w:t>
            </w:r>
          </w:p>
          <w:p w14:paraId="2CE57E9D" w14:textId="77777777" w:rsidR="009F43CE" w:rsidRDefault="00B4054A">
            <w:pPr>
              <w:pStyle w:val="TableParagraph"/>
              <w:spacing w:before="121"/>
              <w:ind w:left="112" w:right="146"/>
              <w:rPr>
                <w:sz w:val="18"/>
              </w:rPr>
            </w:pPr>
            <w:r>
              <w:rPr>
                <w:color w:val="5F5F5F"/>
                <w:sz w:val="18"/>
              </w:rPr>
              <w:t>It is important to note that these environmental values encompass broader environmental considerations, such as ecosystems, and may not exclusively represent criteria for beneficial uses</w:t>
            </w:r>
            <w:r>
              <w:rPr>
                <w:color w:val="5F5F5F"/>
                <w:spacing w:val="-5"/>
                <w:sz w:val="18"/>
              </w:rPr>
              <w:t xml:space="preserve"> </w:t>
            </w:r>
            <w:r>
              <w:rPr>
                <w:color w:val="5F5F5F"/>
                <w:sz w:val="18"/>
              </w:rPr>
              <w:t>(see</w:t>
            </w:r>
            <w:r>
              <w:rPr>
                <w:color w:val="5F5F5F"/>
                <w:spacing w:val="-5"/>
                <w:sz w:val="18"/>
              </w:rPr>
              <w:t xml:space="preserve"> </w:t>
            </w:r>
            <w:r>
              <w:rPr>
                <w:color w:val="5F5F5F"/>
                <w:sz w:val="18"/>
              </w:rPr>
              <w:t>Section</w:t>
            </w:r>
            <w:r>
              <w:rPr>
                <w:color w:val="5F5F5F"/>
                <w:spacing w:val="-5"/>
                <w:sz w:val="18"/>
              </w:rPr>
              <w:t xml:space="preserve"> </w:t>
            </w:r>
            <w:hyperlink w:anchor="_bookmark17" w:history="1">
              <w:r>
                <w:rPr>
                  <w:color w:val="5F5F5F"/>
                  <w:sz w:val="18"/>
                </w:rPr>
                <w:t>4.2.12</w:t>
              </w:r>
            </w:hyperlink>
            <w:r>
              <w:rPr>
                <w:color w:val="5F5F5F"/>
                <w:sz w:val="18"/>
              </w:rPr>
              <w:t>).</w:t>
            </w:r>
            <w:r>
              <w:rPr>
                <w:color w:val="5F5F5F"/>
                <w:spacing w:val="-7"/>
                <w:sz w:val="18"/>
              </w:rPr>
              <w:t xml:space="preserve"> </w:t>
            </w:r>
            <w:r>
              <w:rPr>
                <w:color w:val="5F5F5F"/>
                <w:sz w:val="18"/>
              </w:rPr>
              <w:t>While the groundwater</w:t>
            </w:r>
            <w:r>
              <w:rPr>
                <w:color w:val="5F5F5F"/>
                <w:spacing w:val="-3"/>
                <w:sz w:val="18"/>
              </w:rPr>
              <w:t xml:space="preserve"> </w:t>
            </w:r>
            <w:r>
              <w:rPr>
                <w:color w:val="5F5F5F"/>
                <w:sz w:val="18"/>
              </w:rPr>
              <w:t>assessment aligns</w:t>
            </w:r>
            <w:r>
              <w:rPr>
                <w:color w:val="5F5F5F"/>
                <w:spacing w:val="-4"/>
                <w:sz w:val="18"/>
              </w:rPr>
              <w:t xml:space="preserve"> </w:t>
            </w:r>
            <w:r>
              <w:rPr>
                <w:color w:val="5F5F5F"/>
                <w:sz w:val="18"/>
              </w:rPr>
              <w:t>with</w:t>
            </w:r>
            <w:r>
              <w:rPr>
                <w:color w:val="5F5F5F"/>
                <w:spacing w:val="-5"/>
                <w:sz w:val="18"/>
              </w:rPr>
              <w:t xml:space="preserve"> </w:t>
            </w:r>
            <w:r>
              <w:rPr>
                <w:color w:val="5F5F5F"/>
                <w:sz w:val="18"/>
              </w:rPr>
              <w:t>the ERS, it</w:t>
            </w:r>
            <w:r>
              <w:rPr>
                <w:color w:val="5F5F5F"/>
                <w:spacing w:val="-2"/>
                <w:sz w:val="18"/>
              </w:rPr>
              <w:t xml:space="preserve"> </w:t>
            </w:r>
            <w:r>
              <w:rPr>
                <w:color w:val="5F5F5F"/>
                <w:sz w:val="18"/>
              </w:rPr>
              <w:t>is</w:t>
            </w:r>
            <w:r>
              <w:rPr>
                <w:color w:val="5F5F5F"/>
                <w:spacing w:val="-5"/>
                <w:sz w:val="18"/>
              </w:rPr>
              <w:t xml:space="preserve"> </w:t>
            </w:r>
            <w:r>
              <w:rPr>
                <w:color w:val="5F5F5F"/>
                <w:sz w:val="18"/>
              </w:rPr>
              <w:t>crucial to</w:t>
            </w:r>
            <w:r>
              <w:rPr>
                <w:color w:val="5F5F5F"/>
                <w:spacing w:val="-5"/>
                <w:sz w:val="18"/>
              </w:rPr>
              <w:t xml:space="preserve"> </w:t>
            </w:r>
            <w:r>
              <w:rPr>
                <w:color w:val="5F5F5F"/>
                <w:sz w:val="18"/>
              </w:rPr>
              <w:t>recognise</w:t>
            </w:r>
            <w:r>
              <w:rPr>
                <w:color w:val="5F5F5F"/>
                <w:spacing w:val="-5"/>
                <w:sz w:val="18"/>
              </w:rPr>
              <w:t xml:space="preserve"> </w:t>
            </w:r>
            <w:r>
              <w:rPr>
                <w:color w:val="5F5F5F"/>
                <w:sz w:val="18"/>
              </w:rPr>
              <w:t>that</w:t>
            </w:r>
            <w:r>
              <w:rPr>
                <w:color w:val="5F5F5F"/>
                <w:spacing w:val="-2"/>
                <w:sz w:val="18"/>
              </w:rPr>
              <w:t xml:space="preserve"> </w:t>
            </w:r>
            <w:r>
              <w:rPr>
                <w:color w:val="5F5F5F"/>
                <w:sz w:val="18"/>
              </w:rPr>
              <w:t>the</w:t>
            </w:r>
            <w:r>
              <w:rPr>
                <w:color w:val="5F5F5F"/>
                <w:spacing w:val="-5"/>
                <w:sz w:val="18"/>
              </w:rPr>
              <w:t xml:space="preserve"> </w:t>
            </w:r>
            <w:r>
              <w:rPr>
                <w:color w:val="5F5F5F"/>
                <w:sz w:val="18"/>
              </w:rPr>
              <w:t>assessment</w:t>
            </w:r>
            <w:r>
              <w:rPr>
                <w:color w:val="5F5F5F"/>
                <w:spacing w:val="-2"/>
                <w:sz w:val="18"/>
              </w:rPr>
              <w:t xml:space="preserve"> </w:t>
            </w:r>
            <w:r>
              <w:rPr>
                <w:color w:val="5F5F5F"/>
                <w:sz w:val="18"/>
              </w:rPr>
              <w:t>focuses</w:t>
            </w:r>
            <w:r>
              <w:rPr>
                <w:color w:val="5F5F5F"/>
                <w:spacing w:val="-4"/>
                <w:sz w:val="18"/>
              </w:rPr>
              <w:t xml:space="preserve"> </w:t>
            </w:r>
            <w:r>
              <w:rPr>
                <w:color w:val="5F5F5F"/>
                <w:sz w:val="18"/>
              </w:rPr>
              <w:t>on</w:t>
            </w:r>
            <w:r>
              <w:rPr>
                <w:color w:val="5F5F5F"/>
                <w:spacing w:val="-5"/>
                <w:sz w:val="18"/>
              </w:rPr>
              <w:t xml:space="preserve"> </w:t>
            </w:r>
            <w:r>
              <w:rPr>
                <w:color w:val="5F5F5F"/>
                <w:sz w:val="18"/>
              </w:rPr>
              <w:t>preserving</w:t>
            </w:r>
            <w:r>
              <w:rPr>
                <w:color w:val="5F5F5F"/>
                <w:spacing w:val="-2"/>
                <w:sz w:val="18"/>
              </w:rPr>
              <w:t xml:space="preserve"> </w:t>
            </w:r>
            <w:r>
              <w:rPr>
                <w:color w:val="5F5F5F"/>
                <w:sz w:val="18"/>
              </w:rPr>
              <w:t>environmental</w:t>
            </w:r>
            <w:r>
              <w:rPr>
                <w:color w:val="5F5F5F"/>
                <w:spacing w:val="-7"/>
                <w:sz w:val="18"/>
              </w:rPr>
              <w:t xml:space="preserve"> </w:t>
            </w:r>
            <w:r>
              <w:rPr>
                <w:color w:val="5F5F5F"/>
                <w:sz w:val="18"/>
              </w:rPr>
              <w:t>values</w:t>
            </w:r>
            <w:r>
              <w:rPr>
                <w:color w:val="5F5F5F"/>
                <w:spacing w:val="-5"/>
                <w:sz w:val="18"/>
              </w:rPr>
              <w:t xml:space="preserve"> </w:t>
            </w:r>
            <w:r>
              <w:rPr>
                <w:color w:val="5F5F5F"/>
                <w:sz w:val="18"/>
              </w:rPr>
              <w:t>for</w:t>
            </w:r>
            <w:r>
              <w:rPr>
                <w:color w:val="5F5F5F"/>
                <w:spacing w:val="-3"/>
                <w:sz w:val="18"/>
              </w:rPr>
              <w:t xml:space="preserve"> </w:t>
            </w:r>
            <w:r>
              <w:rPr>
                <w:color w:val="5F5F5F"/>
                <w:sz w:val="18"/>
              </w:rPr>
              <w:t>groundwater rather than specific criteria for beneficial uses. This distinction is essential to avoid potential confusion, particularly in the context of the risk assessment, which may not comprehensively address risks related to future uses if solely based on beneficial use criteria.</w:t>
            </w:r>
          </w:p>
        </w:tc>
      </w:tr>
      <w:tr w:rsidR="009F43CE" w14:paraId="4791FF01" w14:textId="77777777">
        <w:trPr>
          <w:trHeight w:val="1137"/>
        </w:trPr>
        <w:tc>
          <w:tcPr>
            <w:tcW w:w="1841" w:type="dxa"/>
            <w:shd w:val="clear" w:color="auto" w:fill="D3E6F4"/>
          </w:tcPr>
          <w:p w14:paraId="095A9BEA" w14:textId="77777777" w:rsidR="009F43CE" w:rsidRDefault="00B4054A">
            <w:pPr>
              <w:pStyle w:val="TableParagraph"/>
              <w:spacing w:before="152" w:line="207" w:lineRule="exact"/>
              <w:ind w:left="110"/>
              <w:rPr>
                <w:i/>
                <w:sz w:val="18"/>
              </w:rPr>
            </w:pPr>
            <w:r>
              <w:rPr>
                <w:i/>
                <w:color w:val="5F5F5F"/>
                <w:sz w:val="18"/>
              </w:rPr>
              <w:t>Water</w:t>
            </w:r>
            <w:r>
              <w:rPr>
                <w:i/>
                <w:color w:val="5F5F5F"/>
                <w:spacing w:val="-1"/>
                <w:sz w:val="18"/>
              </w:rPr>
              <w:t xml:space="preserve"> </w:t>
            </w:r>
            <w:r>
              <w:rPr>
                <w:i/>
                <w:color w:val="5F5F5F"/>
                <w:sz w:val="18"/>
              </w:rPr>
              <w:t xml:space="preserve">Act </w:t>
            </w:r>
            <w:r>
              <w:rPr>
                <w:i/>
                <w:color w:val="5F5F5F"/>
                <w:spacing w:val="-4"/>
                <w:sz w:val="18"/>
              </w:rPr>
              <w:t>1989</w:t>
            </w:r>
          </w:p>
          <w:p w14:paraId="741C0CE3" w14:textId="77777777" w:rsidR="009F43CE" w:rsidRDefault="00B4054A">
            <w:pPr>
              <w:pStyle w:val="TableParagraph"/>
              <w:spacing w:line="207" w:lineRule="exact"/>
              <w:ind w:left="110"/>
              <w:rPr>
                <w:sz w:val="18"/>
              </w:rPr>
            </w:pPr>
            <w:r>
              <w:rPr>
                <w:color w:val="5F5F5F"/>
                <w:spacing w:val="-2"/>
                <w:sz w:val="18"/>
              </w:rPr>
              <w:t>(Vic)</w:t>
            </w:r>
          </w:p>
        </w:tc>
        <w:tc>
          <w:tcPr>
            <w:tcW w:w="7797" w:type="dxa"/>
            <w:shd w:val="clear" w:color="auto" w:fill="D3E6F4"/>
          </w:tcPr>
          <w:p w14:paraId="73275919" w14:textId="77777777" w:rsidR="009F43CE" w:rsidRDefault="00B4054A">
            <w:pPr>
              <w:pStyle w:val="TableParagraph"/>
              <w:spacing w:before="152"/>
              <w:ind w:left="112"/>
              <w:rPr>
                <w:sz w:val="18"/>
              </w:rPr>
            </w:pPr>
            <w:r>
              <w:rPr>
                <w:color w:val="5F5F5F"/>
                <w:sz w:val="18"/>
              </w:rPr>
              <w:t>This Act establishes a framework for the</w:t>
            </w:r>
            <w:r>
              <w:rPr>
                <w:color w:val="5F5F5F"/>
                <w:spacing w:val="-2"/>
                <w:sz w:val="18"/>
              </w:rPr>
              <w:t xml:space="preserve"> </w:t>
            </w:r>
            <w:r>
              <w:rPr>
                <w:color w:val="5F5F5F"/>
                <w:sz w:val="18"/>
              </w:rPr>
              <w:t>management and regulation of water resources in Victoria</w:t>
            </w:r>
            <w:r>
              <w:rPr>
                <w:color w:val="5F5F5F"/>
                <w:spacing w:val="-6"/>
                <w:sz w:val="18"/>
              </w:rPr>
              <w:t xml:space="preserve"> </w:t>
            </w:r>
            <w:r>
              <w:rPr>
                <w:color w:val="5F5F5F"/>
                <w:sz w:val="18"/>
              </w:rPr>
              <w:t>including</w:t>
            </w:r>
            <w:r>
              <w:rPr>
                <w:color w:val="5F5F5F"/>
                <w:spacing w:val="-1"/>
                <w:sz w:val="18"/>
              </w:rPr>
              <w:t xml:space="preserve"> </w:t>
            </w:r>
            <w:r>
              <w:rPr>
                <w:color w:val="5F5F5F"/>
                <w:sz w:val="18"/>
              </w:rPr>
              <w:t>groundwater.</w:t>
            </w:r>
            <w:r>
              <w:rPr>
                <w:color w:val="5F5F5F"/>
                <w:spacing w:val="-3"/>
                <w:sz w:val="18"/>
              </w:rPr>
              <w:t xml:space="preserve"> </w:t>
            </w:r>
            <w:r>
              <w:rPr>
                <w:color w:val="5F5F5F"/>
                <w:sz w:val="18"/>
              </w:rPr>
              <w:t>The</w:t>
            </w:r>
            <w:r>
              <w:rPr>
                <w:color w:val="5F5F5F"/>
                <w:spacing w:val="-6"/>
                <w:sz w:val="18"/>
              </w:rPr>
              <w:t xml:space="preserve"> </w:t>
            </w:r>
            <w:r>
              <w:rPr>
                <w:color w:val="5F5F5F"/>
                <w:sz w:val="18"/>
              </w:rPr>
              <w:t>Act legislated</w:t>
            </w:r>
            <w:r>
              <w:rPr>
                <w:color w:val="5F5F5F"/>
                <w:spacing w:val="-1"/>
                <w:sz w:val="18"/>
              </w:rPr>
              <w:t xml:space="preserve"> </w:t>
            </w:r>
            <w:r>
              <w:rPr>
                <w:color w:val="5F5F5F"/>
                <w:sz w:val="18"/>
              </w:rPr>
              <w:t>water entitlements</w:t>
            </w:r>
            <w:r>
              <w:rPr>
                <w:color w:val="5F5F5F"/>
                <w:spacing w:val="-5"/>
                <w:sz w:val="18"/>
              </w:rPr>
              <w:t xml:space="preserve"> </w:t>
            </w:r>
            <w:r>
              <w:rPr>
                <w:color w:val="5F5F5F"/>
                <w:sz w:val="18"/>
              </w:rPr>
              <w:t>issued</w:t>
            </w:r>
            <w:r>
              <w:rPr>
                <w:color w:val="5F5F5F"/>
                <w:spacing w:val="-6"/>
                <w:sz w:val="18"/>
              </w:rPr>
              <w:t xml:space="preserve"> </w:t>
            </w:r>
            <w:r>
              <w:rPr>
                <w:color w:val="5F5F5F"/>
                <w:sz w:val="18"/>
              </w:rPr>
              <w:t>and</w:t>
            </w:r>
            <w:r>
              <w:rPr>
                <w:color w:val="5F5F5F"/>
                <w:spacing w:val="-6"/>
                <w:sz w:val="18"/>
              </w:rPr>
              <w:t xml:space="preserve"> </w:t>
            </w:r>
            <w:r>
              <w:rPr>
                <w:color w:val="5F5F5F"/>
                <w:sz w:val="18"/>
              </w:rPr>
              <w:t>allocated</w:t>
            </w:r>
            <w:r>
              <w:rPr>
                <w:color w:val="5F5F5F"/>
                <w:spacing w:val="-1"/>
                <w:sz w:val="18"/>
              </w:rPr>
              <w:t xml:space="preserve"> </w:t>
            </w:r>
            <w:r>
              <w:rPr>
                <w:color w:val="5F5F5F"/>
                <w:sz w:val="18"/>
              </w:rPr>
              <w:t xml:space="preserve">in Victoria. If groundwater is extracted by the project for use or dewatering, or if works are undertaken on waterways, </w:t>
            </w:r>
            <w:proofErr w:type="spellStart"/>
            <w:r>
              <w:rPr>
                <w:color w:val="5F5F5F"/>
                <w:sz w:val="18"/>
              </w:rPr>
              <w:t>licencing</w:t>
            </w:r>
            <w:proofErr w:type="spellEnd"/>
            <w:r>
              <w:rPr>
                <w:color w:val="5F5F5F"/>
                <w:sz w:val="18"/>
              </w:rPr>
              <w:t xml:space="preserve"> may be required under the Act.</w:t>
            </w:r>
          </w:p>
        </w:tc>
      </w:tr>
    </w:tbl>
    <w:p w14:paraId="46F0AAFF" w14:textId="77777777" w:rsidR="009F43CE" w:rsidRDefault="009F43CE">
      <w:pPr>
        <w:pStyle w:val="BodyText"/>
        <w:spacing w:before="58"/>
        <w:rPr>
          <w:rFonts w:ascii="Century Gothic"/>
        </w:rPr>
      </w:pPr>
    </w:p>
    <w:p w14:paraId="19DCC61D" w14:textId="77777777" w:rsidR="009F43CE" w:rsidRDefault="00B4054A">
      <w:pPr>
        <w:pStyle w:val="Heading2"/>
        <w:numPr>
          <w:ilvl w:val="2"/>
          <w:numId w:val="27"/>
        </w:numPr>
        <w:tabs>
          <w:tab w:val="left" w:pos="1245"/>
        </w:tabs>
      </w:pPr>
      <w:bookmarkStart w:id="6" w:name="4.1.3_Assumptions_and_limitations"/>
      <w:bookmarkEnd w:id="6"/>
      <w:r>
        <w:rPr>
          <w:color w:val="18314A"/>
        </w:rPr>
        <w:t>Assumptions</w:t>
      </w:r>
      <w:r>
        <w:rPr>
          <w:color w:val="18314A"/>
          <w:spacing w:val="-10"/>
        </w:rPr>
        <w:t xml:space="preserve"> </w:t>
      </w:r>
      <w:r>
        <w:rPr>
          <w:color w:val="18314A"/>
        </w:rPr>
        <w:t>and</w:t>
      </w:r>
      <w:r>
        <w:rPr>
          <w:color w:val="18314A"/>
          <w:spacing w:val="-8"/>
        </w:rPr>
        <w:t xml:space="preserve"> </w:t>
      </w:r>
      <w:r>
        <w:rPr>
          <w:color w:val="18314A"/>
          <w:spacing w:val="-2"/>
        </w:rPr>
        <w:t>limitations</w:t>
      </w:r>
    </w:p>
    <w:p w14:paraId="45A91955" w14:textId="77777777" w:rsidR="009F43CE" w:rsidRDefault="00B4054A">
      <w:pPr>
        <w:pStyle w:val="BodyText"/>
        <w:spacing w:before="241" w:line="355" w:lineRule="auto"/>
        <w:ind w:left="112" w:right="171"/>
      </w:pPr>
      <w:r>
        <w:rPr>
          <w:color w:val="585858"/>
        </w:rPr>
        <w:t>The</w:t>
      </w:r>
      <w:r>
        <w:rPr>
          <w:color w:val="585858"/>
          <w:spacing w:val="-4"/>
        </w:rPr>
        <w:t xml:space="preserve"> </w:t>
      </w:r>
      <w:r>
        <w:rPr>
          <w:color w:val="585858"/>
        </w:rPr>
        <w:t>groundwater</w:t>
      </w:r>
      <w:r>
        <w:rPr>
          <w:color w:val="585858"/>
          <w:spacing w:val="-3"/>
        </w:rPr>
        <w:t xml:space="preserve"> </w:t>
      </w:r>
      <w:r>
        <w:rPr>
          <w:color w:val="585858"/>
        </w:rPr>
        <w:t>impact</w:t>
      </w:r>
      <w:r>
        <w:rPr>
          <w:color w:val="585858"/>
          <w:spacing w:val="-1"/>
        </w:rPr>
        <w:t xml:space="preserve"> </w:t>
      </w:r>
      <w:r>
        <w:rPr>
          <w:color w:val="585858"/>
        </w:rPr>
        <w:t>assessment</w:t>
      </w:r>
      <w:r>
        <w:rPr>
          <w:color w:val="585858"/>
          <w:spacing w:val="-1"/>
        </w:rPr>
        <w:t xml:space="preserve"> </w:t>
      </w:r>
      <w:r>
        <w:rPr>
          <w:color w:val="585858"/>
        </w:rPr>
        <w:t>has</w:t>
      </w:r>
      <w:r>
        <w:rPr>
          <w:color w:val="585858"/>
          <w:spacing w:val="-6"/>
        </w:rPr>
        <w:t xml:space="preserve"> </w:t>
      </w:r>
      <w:r>
        <w:rPr>
          <w:color w:val="585858"/>
        </w:rPr>
        <w:t>been</w:t>
      </w:r>
      <w:r>
        <w:rPr>
          <w:color w:val="585858"/>
          <w:spacing w:val="-4"/>
        </w:rPr>
        <w:t xml:space="preserve"> </w:t>
      </w:r>
      <w:r>
        <w:rPr>
          <w:color w:val="585858"/>
        </w:rPr>
        <w:t>conducted</w:t>
      </w:r>
      <w:r>
        <w:rPr>
          <w:color w:val="585858"/>
          <w:spacing w:val="-4"/>
        </w:rPr>
        <w:t xml:space="preserve"> </w:t>
      </w:r>
      <w:r>
        <w:rPr>
          <w:color w:val="585858"/>
        </w:rPr>
        <w:t>based</w:t>
      </w:r>
      <w:r>
        <w:rPr>
          <w:color w:val="585858"/>
          <w:spacing w:val="-4"/>
        </w:rPr>
        <w:t xml:space="preserve"> </w:t>
      </w:r>
      <w:r>
        <w:rPr>
          <w:color w:val="585858"/>
        </w:rPr>
        <w:t>on</w:t>
      </w:r>
      <w:r>
        <w:rPr>
          <w:color w:val="585858"/>
          <w:spacing w:val="-4"/>
        </w:rPr>
        <w:t xml:space="preserve"> </w:t>
      </w:r>
      <w:r>
        <w:rPr>
          <w:color w:val="585858"/>
        </w:rPr>
        <w:t>the</w:t>
      </w:r>
      <w:r>
        <w:rPr>
          <w:color w:val="585858"/>
          <w:spacing w:val="-4"/>
        </w:rPr>
        <w:t xml:space="preserve"> </w:t>
      </w:r>
      <w:r>
        <w:rPr>
          <w:color w:val="585858"/>
        </w:rPr>
        <w:t>following</w:t>
      </w:r>
      <w:r>
        <w:rPr>
          <w:color w:val="585858"/>
          <w:spacing w:val="-4"/>
        </w:rPr>
        <w:t xml:space="preserve"> </w:t>
      </w:r>
      <w:r>
        <w:rPr>
          <w:color w:val="585858"/>
        </w:rPr>
        <w:t>assumptions</w:t>
      </w:r>
      <w:r>
        <w:rPr>
          <w:color w:val="585858"/>
          <w:spacing w:val="-5"/>
        </w:rPr>
        <w:t xml:space="preserve"> </w:t>
      </w:r>
      <w:r>
        <w:rPr>
          <w:color w:val="585858"/>
        </w:rPr>
        <w:t xml:space="preserve">and </w:t>
      </w:r>
      <w:r>
        <w:rPr>
          <w:color w:val="585858"/>
          <w:spacing w:val="-2"/>
        </w:rPr>
        <w:t>limitations:</w:t>
      </w:r>
    </w:p>
    <w:p w14:paraId="033DA0B5" w14:textId="77777777" w:rsidR="009F43CE" w:rsidRDefault="00B4054A">
      <w:pPr>
        <w:pStyle w:val="BodyText"/>
        <w:spacing w:before="126" w:line="360" w:lineRule="auto"/>
        <w:ind w:left="468" w:right="171" w:hanging="356"/>
      </w:pPr>
      <w:r>
        <w:rPr>
          <w:noProof/>
        </w:rPr>
        <w:drawing>
          <wp:inline distT="0" distB="0" distL="0" distR="0" wp14:anchorId="2A9304E4" wp14:editId="652F5706">
            <wp:extent cx="103504" cy="104138"/>
            <wp:effectExtent l="0" t="0" r="0" b="0"/>
            <wp:docPr id="239" name="Image 23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descr="*"/>
                    <pic:cNvPicPr/>
                  </pic:nvPicPr>
                  <pic:blipFill>
                    <a:blip r:embed="rId8" cstate="print"/>
                    <a:stretch>
                      <a:fillRect/>
                    </a:stretch>
                  </pic:blipFill>
                  <pic:spPr>
                    <a:xfrm>
                      <a:off x="0" y="0"/>
                      <a:ext cx="103504" cy="104138"/>
                    </a:xfrm>
                    <a:prstGeom prst="rect">
                      <a:avLst/>
                    </a:prstGeom>
                  </pic:spPr>
                </pic:pic>
              </a:graphicData>
            </a:graphic>
          </wp:inline>
        </w:drawing>
      </w:r>
      <w:r>
        <w:rPr>
          <w:rFonts w:ascii="Times New Roman"/>
          <w:spacing w:val="80"/>
          <w:w w:val="150"/>
        </w:rPr>
        <w:t xml:space="preserve"> </w:t>
      </w:r>
      <w:r>
        <w:rPr>
          <w:color w:val="5F5F5F"/>
        </w:rPr>
        <w:t>A two-dimensional analytical groundwater model was used to assess dewatering requirements and potential drawdown impacts on groundwater during construction. The model was based on the parameters used in the regional Gippsland groundwater model by the Department of Economic Development, Jobs,</w:t>
      </w:r>
      <w:r>
        <w:rPr>
          <w:color w:val="5F5F5F"/>
          <w:spacing w:val="-4"/>
        </w:rPr>
        <w:t xml:space="preserve"> </w:t>
      </w:r>
      <w:r>
        <w:rPr>
          <w:color w:val="5F5F5F"/>
        </w:rPr>
        <w:t>Transport and</w:t>
      </w:r>
      <w:r>
        <w:rPr>
          <w:color w:val="5F5F5F"/>
          <w:spacing w:val="-2"/>
        </w:rPr>
        <w:t xml:space="preserve"> </w:t>
      </w:r>
      <w:r>
        <w:rPr>
          <w:color w:val="5F5F5F"/>
        </w:rPr>
        <w:t>Resources</w:t>
      </w:r>
      <w:r>
        <w:rPr>
          <w:color w:val="5F5F5F"/>
          <w:spacing w:val="-5"/>
        </w:rPr>
        <w:t xml:space="preserve"> </w:t>
      </w:r>
      <w:r>
        <w:rPr>
          <w:color w:val="5F5F5F"/>
        </w:rPr>
        <w:t>and</w:t>
      </w:r>
      <w:r>
        <w:rPr>
          <w:color w:val="5F5F5F"/>
          <w:spacing w:val="-2"/>
        </w:rPr>
        <w:t xml:space="preserve"> </w:t>
      </w:r>
      <w:r>
        <w:rPr>
          <w:color w:val="5F5F5F"/>
        </w:rPr>
        <w:t>the</w:t>
      </w:r>
      <w:r>
        <w:rPr>
          <w:color w:val="5F5F5F"/>
          <w:spacing w:val="-7"/>
        </w:rPr>
        <w:t xml:space="preserve"> </w:t>
      </w:r>
      <w:r>
        <w:rPr>
          <w:color w:val="5F5F5F"/>
        </w:rPr>
        <w:t>theoretical</w:t>
      </w:r>
      <w:r>
        <w:rPr>
          <w:color w:val="5F5F5F"/>
          <w:spacing w:val="-2"/>
        </w:rPr>
        <w:t xml:space="preserve"> </w:t>
      </w:r>
      <w:r>
        <w:rPr>
          <w:color w:val="5F5F5F"/>
        </w:rPr>
        <w:t>approach</w:t>
      </w:r>
      <w:r>
        <w:rPr>
          <w:color w:val="5F5F5F"/>
          <w:spacing w:val="-2"/>
        </w:rPr>
        <w:t xml:space="preserve"> </w:t>
      </w:r>
      <w:r>
        <w:rPr>
          <w:color w:val="5F5F5F"/>
        </w:rPr>
        <w:t>by</w:t>
      </w:r>
      <w:r>
        <w:rPr>
          <w:color w:val="5F5F5F"/>
          <w:spacing w:val="-1"/>
        </w:rPr>
        <w:t xml:space="preserve"> </w:t>
      </w:r>
      <w:r>
        <w:rPr>
          <w:color w:val="5F5F5F"/>
        </w:rPr>
        <w:t>J.H</w:t>
      </w:r>
      <w:r>
        <w:rPr>
          <w:color w:val="5F5F5F"/>
          <w:spacing w:val="-6"/>
        </w:rPr>
        <w:t xml:space="preserve"> </w:t>
      </w:r>
      <w:r>
        <w:rPr>
          <w:color w:val="5F5F5F"/>
        </w:rPr>
        <w:t>Edelman</w:t>
      </w:r>
      <w:r>
        <w:rPr>
          <w:color w:val="5F5F5F"/>
          <w:spacing w:val="-3"/>
        </w:rPr>
        <w:t xml:space="preserve"> </w:t>
      </w:r>
      <w:r>
        <w:rPr>
          <w:color w:val="5F5F5F"/>
        </w:rPr>
        <w:t>1972</w:t>
      </w:r>
      <w:r>
        <w:rPr>
          <w:color w:val="5F5F5F"/>
          <w:spacing w:val="-2"/>
        </w:rPr>
        <w:t xml:space="preserve"> </w:t>
      </w:r>
      <w:r>
        <w:rPr>
          <w:color w:val="5F5F5F"/>
        </w:rPr>
        <w:t xml:space="preserve">(cited in </w:t>
      </w:r>
      <w:r>
        <w:rPr>
          <w:color w:val="585858"/>
        </w:rPr>
        <w:t>Technical Appendix P: Groundwater) wh</w:t>
      </w:r>
      <w:r>
        <w:rPr>
          <w:color w:val="5F5F5F"/>
        </w:rPr>
        <w:t>ich considers how water levels and flow change due to dewatering. This model simulated a range of predicted</w:t>
      </w:r>
      <w:r>
        <w:rPr>
          <w:color w:val="5F5F5F"/>
          <w:spacing w:val="-3"/>
        </w:rPr>
        <w:t xml:space="preserve"> </w:t>
      </w:r>
      <w:r>
        <w:rPr>
          <w:color w:val="5F5F5F"/>
        </w:rPr>
        <w:t>changes in groundwater quantity drawdown</w:t>
      </w:r>
      <w:r>
        <w:rPr>
          <w:color w:val="5F5F5F"/>
          <w:spacing w:val="-2"/>
        </w:rPr>
        <w:t xml:space="preserve"> </w:t>
      </w:r>
      <w:r>
        <w:rPr>
          <w:color w:val="5F5F5F"/>
        </w:rPr>
        <w:t>and aimed to understand its effects towards groundwater values.</w:t>
      </w:r>
    </w:p>
    <w:p w14:paraId="6E4AF686" w14:textId="77777777" w:rsidR="009F43CE" w:rsidRDefault="00B4054A">
      <w:pPr>
        <w:pStyle w:val="BodyText"/>
        <w:spacing w:before="120" w:line="360" w:lineRule="auto"/>
        <w:ind w:left="467" w:right="171" w:hanging="355"/>
      </w:pPr>
      <w:r>
        <w:rPr>
          <w:noProof/>
        </w:rPr>
        <w:drawing>
          <wp:inline distT="0" distB="0" distL="0" distR="0" wp14:anchorId="642A63DC" wp14:editId="4945D13A">
            <wp:extent cx="103504" cy="103505"/>
            <wp:effectExtent l="0" t="0" r="0" b="0"/>
            <wp:docPr id="240" name="Image 24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descr="*"/>
                    <pic:cNvPicPr/>
                  </pic:nvPicPr>
                  <pic:blipFill>
                    <a:blip r:embed="rId8" cstate="print"/>
                    <a:stretch>
                      <a:fillRect/>
                    </a:stretch>
                  </pic:blipFill>
                  <pic:spPr>
                    <a:xfrm>
                      <a:off x="0" y="0"/>
                      <a:ext cx="103504" cy="103505"/>
                    </a:xfrm>
                    <a:prstGeom prst="rect">
                      <a:avLst/>
                    </a:prstGeom>
                  </pic:spPr>
                </pic:pic>
              </a:graphicData>
            </a:graphic>
          </wp:inline>
        </w:drawing>
      </w:r>
      <w:r>
        <w:rPr>
          <w:rFonts w:ascii="Times New Roman"/>
          <w:spacing w:val="80"/>
          <w:w w:val="150"/>
        </w:rPr>
        <w:t xml:space="preserve"> </w:t>
      </w:r>
      <w:r>
        <w:rPr>
          <w:color w:val="5F5F5F"/>
        </w:rPr>
        <w:t>Site inspections have not been undertaken to</w:t>
      </w:r>
      <w:r>
        <w:rPr>
          <w:color w:val="5F5F5F"/>
          <w:spacing w:val="-3"/>
        </w:rPr>
        <w:t xml:space="preserve"> </w:t>
      </w:r>
      <w:r>
        <w:rPr>
          <w:color w:val="5F5F5F"/>
        </w:rPr>
        <w:t>characterise hydrogeological features or attributes of the study area at a local scale. The desktop assessment has been informed by review of the extensive hydrogeological data, modelled groundwater levels and information about aquifer hydraulic properties that is</w:t>
      </w:r>
      <w:r>
        <w:rPr>
          <w:color w:val="5F5F5F"/>
          <w:spacing w:val="-1"/>
        </w:rPr>
        <w:t xml:space="preserve"> </w:t>
      </w:r>
      <w:r>
        <w:rPr>
          <w:color w:val="5F5F5F"/>
        </w:rPr>
        <w:t>available</w:t>
      </w:r>
      <w:r>
        <w:rPr>
          <w:color w:val="5F5F5F"/>
          <w:spacing w:val="-3"/>
        </w:rPr>
        <w:t xml:space="preserve"> </w:t>
      </w:r>
      <w:r>
        <w:rPr>
          <w:color w:val="5F5F5F"/>
        </w:rPr>
        <w:t>across</w:t>
      </w:r>
      <w:r>
        <w:rPr>
          <w:color w:val="5F5F5F"/>
          <w:spacing w:val="-1"/>
        </w:rPr>
        <w:t xml:space="preserve"> </w:t>
      </w:r>
      <w:r>
        <w:rPr>
          <w:color w:val="5F5F5F"/>
        </w:rPr>
        <w:t>the</w:t>
      </w:r>
      <w:r>
        <w:rPr>
          <w:color w:val="5F5F5F"/>
          <w:spacing w:val="-3"/>
        </w:rPr>
        <w:t xml:space="preserve"> </w:t>
      </w:r>
      <w:r>
        <w:rPr>
          <w:color w:val="5F5F5F"/>
        </w:rPr>
        <w:t>project.</w:t>
      </w:r>
      <w:r>
        <w:rPr>
          <w:color w:val="5F5F5F"/>
          <w:spacing w:val="-5"/>
        </w:rPr>
        <w:t xml:space="preserve"> </w:t>
      </w:r>
      <w:r>
        <w:rPr>
          <w:color w:val="5F5F5F"/>
        </w:rPr>
        <w:t>This</w:t>
      </w:r>
      <w:r>
        <w:rPr>
          <w:color w:val="5F5F5F"/>
          <w:spacing w:val="-1"/>
        </w:rPr>
        <w:t xml:space="preserve"> </w:t>
      </w:r>
      <w:r>
        <w:rPr>
          <w:color w:val="5F5F5F"/>
        </w:rPr>
        <w:t>available</w:t>
      </w:r>
      <w:r>
        <w:rPr>
          <w:color w:val="5F5F5F"/>
          <w:spacing w:val="-3"/>
        </w:rPr>
        <w:t xml:space="preserve"> </w:t>
      </w:r>
      <w:r>
        <w:rPr>
          <w:color w:val="5F5F5F"/>
        </w:rPr>
        <w:t>information</w:t>
      </w:r>
      <w:r>
        <w:rPr>
          <w:color w:val="5F5F5F"/>
          <w:spacing w:val="-3"/>
        </w:rPr>
        <w:t xml:space="preserve"> </w:t>
      </w:r>
      <w:r>
        <w:rPr>
          <w:color w:val="5F5F5F"/>
        </w:rPr>
        <w:t>provides</w:t>
      </w:r>
      <w:r>
        <w:rPr>
          <w:color w:val="5F5F5F"/>
          <w:spacing w:val="-1"/>
        </w:rPr>
        <w:t xml:space="preserve"> </w:t>
      </w:r>
      <w:r>
        <w:rPr>
          <w:color w:val="5F5F5F"/>
        </w:rPr>
        <w:t>a</w:t>
      </w:r>
      <w:r>
        <w:rPr>
          <w:color w:val="5F5F5F"/>
          <w:spacing w:val="-3"/>
        </w:rPr>
        <w:t xml:space="preserve"> </w:t>
      </w:r>
      <w:r>
        <w:rPr>
          <w:color w:val="5F5F5F"/>
        </w:rPr>
        <w:t>level</w:t>
      </w:r>
      <w:r>
        <w:rPr>
          <w:color w:val="5F5F5F"/>
          <w:spacing w:val="-3"/>
        </w:rPr>
        <w:t xml:space="preserve"> </w:t>
      </w:r>
      <w:r>
        <w:rPr>
          <w:color w:val="5F5F5F"/>
        </w:rPr>
        <w:t>of data</w:t>
      </w:r>
      <w:r>
        <w:rPr>
          <w:color w:val="5F5F5F"/>
          <w:spacing w:val="-8"/>
        </w:rPr>
        <w:t xml:space="preserve"> </w:t>
      </w:r>
      <w:r>
        <w:rPr>
          <w:color w:val="5F5F5F"/>
        </w:rPr>
        <w:t>considered</w:t>
      </w:r>
      <w:r>
        <w:rPr>
          <w:color w:val="5F5F5F"/>
          <w:spacing w:val="-3"/>
        </w:rPr>
        <w:t xml:space="preserve"> </w:t>
      </w:r>
      <w:r>
        <w:rPr>
          <w:color w:val="5F5F5F"/>
        </w:rPr>
        <w:t>by</w:t>
      </w:r>
      <w:r>
        <w:rPr>
          <w:color w:val="5F5F5F"/>
          <w:spacing w:val="-1"/>
        </w:rPr>
        <w:t xml:space="preserve"> </w:t>
      </w:r>
      <w:r>
        <w:rPr>
          <w:color w:val="5F5F5F"/>
        </w:rPr>
        <w:t>the technical study author to be sufficiently detailed to characterise baseline groundwater conditions and inform the groundwater impact assessment.</w:t>
      </w:r>
    </w:p>
    <w:p w14:paraId="4CE06A6B" w14:textId="77777777" w:rsidR="009F43CE" w:rsidRDefault="009F43CE">
      <w:pPr>
        <w:spacing w:line="360" w:lineRule="auto"/>
        <w:sectPr w:rsidR="009F43CE">
          <w:headerReference w:type="default" r:id="rId14"/>
          <w:footerReference w:type="default" r:id="rId15"/>
          <w:pgSz w:w="11910" w:h="16840"/>
          <w:pgMar w:top="1500" w:right="1020" w:bottom="860" w:left="1020" w:header="467" w:footer="660" w:gutter="0"/>
          <w:pgNumType w:start="4"/>
          <w:cols w:space="720"/>
        </w:sectPr>
      </w:pPr>
    </w:p>
    <w:p w14:paraId="585F5F77" w14:textId="1F8EFB1F" w:rsidR="009F43CE" w:rsidRDefault="00B4054A">
      <w:pPr>
        <w:pStyle w:val="BodyText"/>
        <w:spacing w:before="91" w:line="360" w:lineRule="auto"/>
        <w:ind w:left="467" w:right="157" w:hanging="355"/>
      </w:pPr>
      <w:r>
        <w:rPr>
          <w:noProof/>
        </w:rPr>
        <w:lastRenderedPageBreak/>
        <w:drawing>
          <wp:inline distT="0" distB="0" distL="0" distR="0" wp14:anchorId="167883E7" wp14:editId="2868E2A0">
            <wp:extent cx="103504" cy="103504"/>
            <wp:effectExtent l="0" t="0" r="0" b="0"/>
            <wp:docPr id="241" name="Image 24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descr="*"/>
                    <pic:cNvPicPr/>
                  </pic:nvPicPr>
                  <pic:blipFill>
                    <a:blip r:embed="rId8" cstate="print"/>
                    <a:stretch>
                      <a:fillRect/>
                    </a:stretch>
                  </pic:blipFill>
                  <pic:spPr>
                    <a:xfrm>
                      <a:off x="0" y="0"/>
                      <a:ext cx="103504" cy="103504"/>
                    </a:xfrm>
                    <a:prstGeom prst="rect">
                      <a:avLst/>
                    </a:prstGeom>
                  </pic:spPr>
                </pic:pic>
              </a:graphicData>
            </a:graphic>
          </wp:inline>
        </w:drawing>
      </w:r>
      <w:r>
        <w:rPr>
          <w:rFonts w:ascii="Times New Roman"/>
          <w:spacing w:val="80"/>
          <w:w w:val="150"/>
        </w:rPr>
        <w:t xml:space="preserve"> </w:t>
      </w:r>
      <w:r>
        <w:rPr>
          <w:color w:val="5F5F5F"/>
        </w:rPr>
        <w:t>Ten</w:t>
      </w:r>
      <w:r>
        <w:rPr>
          <w:color w:val="5F5F5F"/>
          <w:spacing w:val="-1"/>
        </w:rPr>
        <w:t xml:space="preserve"> </w:t>
      </w:r>
      <w:r>
        <w:rPr>
          <w:color w:val="5F5F5F"/>
        </w:rPr>
        <w:t>GDEs were</w:t>
      </w:r>
      <w:r>
        <w:rPr>
          <w:color w:val="5F5F5F"/>
          <w:spacing w:val="-1"/>
        </w:rPr>
        <w:t xml:space="preserve"> </w:t>
      </w:r>
      <w:r>
        <w:rPr>
          <w:color w:val="5F5F5F"/>
        </w:rPr>
        <w:t>classified</w:t>
      </w:r>
      <w:r>
        <w:rPr>
          <w:color w:val="5F5F5F"/>
          <w:spacing w:val="-1"/>
        </w:rPr>
        <w:t xml:space="preserve"> </w:t>
      </w:r>
      <w:r>
        <w:rPr>
          <w:color w:val="5F5F5F"/>
        </w:rPr>
        <w:t>using</w:t>
      </w:r>
      <w:r>
        <w:rPr>
          <w:color w:val="5F5F5F"/>
          <w:spacing w:val="-1"/>
        </w:rPr>
        <w:t xml:space="preserve"> </w:t>
      </w:r>
      <w:r>
        <w:rPr>
          <w:color w:val="5F5F5F"/>
        </w:rPr>
        <w:t>the</w:t>
      </w:r>
      <w:r>
        <w:rPr>
          <w:color w:val="5F5F5F"/>
          <w:spacing w:val="-6"/>
        </w:rPr>
        <w:t xml:space="preserve"> </w:t>
      </w:r>
      <w:r>
        <w:rPr>
          <w:color w:val="5F5F5F"/>
        </w:rPr>
        <w:t>BOM</w:t>
      </w:r>
      <w:r>
        <w:rPr>
          <w:color w:val="5F5F5F"/>
          <w:spacing w:val="-4"/>
        </w:rPr>
        <w:t xml:space="preserve"> </w:t>
      </w:r>
      <w:r>
        <w:rPr>
          <w:color w:val="5F5F5F"/>
        </w:rPr>
        <w:t>GDE Atlas,</w:t>
      </w:r>
      <w:r>
        <w:rPr>
          <w:color w:val="5F5F5F"/>
          <w:spacing w:val="-3"/>
        </w:rPr>
        <w:t xml:space="preserve"> </w:t>
      </w:r>
      <w:r>
        <w:rPr>
          <w:color w:val="5F5F5F"/>
        </w:rPr>
        <w:t>whilst additional</w:t>
      </w:r>
      <w:r>
        <w:rPr>
          <w:color w:val="5F5F5F"/>
          <w:spacing w:val="-1"/>
        </w:rPr>
        <w:t xml:space="preserve"> </w:t>
      </w:r>
      <w:r>
        <w:rPr>
          <w:color w:val="5F5F5F"/>
        </w:rPr>
        <w:t>two</w:t>
      </w:r>
      <w:r>
        <w:rPr>
          <w:color w:val="5F5F5F"/>
          <w:spacing w:val="-1"/>
        </w:rPr>
        <w:t xml:space="preserve"> </w:t>
      </w:r>
      <w:r>
        <w:rPr>
          <w:color w:val="5F5F5F"/>
        </w:rPr>
        <w:t>GDEs were</w:t>
      </w:r>
      <w:r>
        <w:rPr>
          <w:color w:val="5F5F5F"/>
          <w:spacing w:val="-1"/>
        </w:rPr>
        <w:t xml:space="preserve"> </w:t>
      </w:r>
      <w:r>
        <w:rPr>
          <w:color w:val="5F5F5F"/>
        </w:rPr>
        <w:t>identified</w:t>
      </w:r>
      <w:r>
        <w:rPr>
          <w:color w:val="5F5F5F"/>
          <w:spacing w:val="-1"/>
        </w:rPr>
        <w:t xml:space="preserve"> </w:t>
      </w:r>
      <w:r>
        <w:rPr>
          <w:color w:val="5F5F5F"/>
        </w:rPr>
        <w:t>by</w:t>
      </w:r>
      <w:r>
        <w:rPr>
          <w:color w:val="5F5F5F"/>
          <w:spacing w:val="-4"/>
        </w:rPr>
        <w:t xml:space="preserve"> </w:t>
      </w:r>
      <w:r>
        <w:rPr>
          <w:color w:val="5F5F5F"/>
        </w:rPr>
        <w:t>the desktop assessment as being groundwater dependent. These findings have been carried through the impact assessment</w:t>
      </w:r>
      <w:r>
        <w:rPr>
          <w:color w:val="5F5F5F"/>
          <w:spacing w:val="-4"/>
        </w:rPr>
        <w:t xml:space="preserve"> </w:t>
      </w:r>
      <w:r>
        <w:rPr>
          <w:color w:val="5F5F5F"/>
        </w:rPr>
        <w:t>process</w:t>
      </w:r>
      <w:r>
        <w:rPr>
          <w:color w:val="5F5F5F"/>
          <w:spacing w:val="-5"/>
        </w:rPr>
        <w:t xml:space="preserve"> </w:t>
      </w:r>
      <w:r>
        <w:rPr>
          <w:color w:val="5F5F5F"/>
        </w:rPr>
        <w:t>to</w:t>
      </w:r>
      <w:r>
        <w:rPr>
          <w:color w:val="5F5F5F"/>
          <w:spacing w:val="-2"/>
        </w:rPr>
        <w:t xml:space="preserve"> </w:t>
      </w:r>
      <w:r>
        <w:rPr>
          <w:color w:val="5F5F5F"/>
        </w:rPr>
        <w:t>be</w:t>
      </w:r>
      <w:r>
        <w:rPr>
          <w:color w:val="5F5F5F"/>
          <w:spacing w:val="-2"/>
        </w:rPr>
        <w:t xml:space="preserve"> </w:t>
      </w:r>
      <w:r>
        <w:rPr>
          <w:color w:val="5F5F5F"/>
        </w:rPr>
        <w:t>conservative</w:t>
      </w:r>
      <w:r>
        <w:rPr>
          <w:color w:val="5F5F5F"/>
          <w:spacing w:val="-3"/>
        </w:rPr>
        <w:t xml:space="preserve"> </w:t>
      </w:r>
      <w:r>
        <w:rPr>
          <w:color w:val="5F5F5F"/>
        </w:rPr>
        <w:t>and</w:t>
      </w:r>
      <w:r>
        <w:rPr>
          <w:color w:val="5F5F5F"/>
          <w:spacing w:val="-2"/>
        </w:rPr>
        <w:t xml:space="preserve"> </w:t>
      </w:r>
      <w:r>
        <w:rPr>
          <w:color w:val="5F5F5F"/>
        </w:rPr>
        <w:t>are</w:t>
      </w:r>
      <w:r>
        <w:rPr>
          <w:color w:val="5F5F5F"/>
          <w:spacing w:val="-2"/>
        </w:rPr>
        <w:t xml:space="preserve"> </w:t>
      </w:r>
      <w:r>
        <w:rPr>
          <w:color w:val="5F5F5F"/>
        </w:rPr>
        <w:t>assumed</w:t>
      </w:r>
      <w:r>
        <w:rPr>
          <w:color w:val="5F5F5F"/>
          <w:spacing w:val="-2"/>
        </w:rPr>
        <w:t xml:space="preserve"> </w:t>
      </w:r>
      <w:r>
        <w:rPr>
          <w:color w:val="5F5F5F"/>
        </w:rPr>
        <w:t>to</w:t>
      </w:r>
      <w:r>
        <w:rPr>
          <w:color w:val="5F5F5F"/>
          <w:spacing w:val="-2"/>
        </w:rPr>
        <w:t xml:space="preserve"> </w:t>
      </w:r>
      <w:r>
        <w:rPr>
          <w:color w:val="5F5F5F"/>
        </w:rPr>
        <w:t>be</w:t>
      </w:r>
      <w:r>
        <w:rPr>
          <w:color w:val="5F5F5F"/>
          <w:spacing w:val="-7"/>
        </w:rPr>
        <w:t xml:space="preserve"> </w:t>
      </w:r>
      <w:r>
        <w:rPr>
          <w:color w:val="5F5F5F"/>
        </w:rPr>
        <w:t>GDEs</w:t>
      </w:r>
      <w:r>
        <w:rPr>
          <w:color w:val="5F5F5F"/>
          <w:spacing w:val="-5"/>
        </w:rPr>
        <w:t xml:space="preserve"> </w:t>
      </w:r>
      <w:r>
        <w:rPr>
          <w:color w:val="5F5F5F"/>
        </w:rPr>
        <w:t>until</w:t>
      </w:r>
      <w:r>
        <w:rPr>
          <w:color w:val="5F5F5F"/>
          <w:spacing w:val="-2"/>
        </w:rPr>
        <w:t xml:space="preserve"> </w:t>
      </w:r>
      <w:r>
        <w:rPr>
          <w:color w:val="5F5F5F"/>
        </w:rPr>
        <w:t>proven</w:t>
      </w:r>
      <w:r>
        <w:rPr>
          <w:color w:val="5F5F5F"/>
          <w:spacing w:val="-2"/>
        </w:rPr>
        <w:t xml:space="preserve"> </w:t>
      </w:r>
      <w:r>
        <w:rPr>
          <w:color w:val="5F5F5F"/>
        </w:rPr>
        <w:t>otherwise</w:t>
      </w:r>
      <w:r>
        <w:rPr>
          <w:color w:val="5F5F5F"/>
          <w:spacing w:val="-4"/>
        </w:rPr>
        <w:t xml:space="preserve"> </w:t>
      </w:r>
      <w:r>
        <w:rPr>
          <w:color w:val="5F5F5F"/>
        </w:rPr>
        <w:t>by further investigation.</w:t>
      </w:r>
    </w:p>
    <w:p w14:paraId="5DDE34D7" w14:textId="77777777" w:rsidR="009F43CE" w:rsidRDefault="00B4054A">
      <w:pPr>
        <w:pStyle w:val="BodyText"/>
        <w:spacing w:before="118" w:line="360" w:lineRule="auto"/>
        <w:ind w:left="467" w:right="171" w:hanging="355"/>
      </w:pPr>
      <w:r>
        <w:rPr>
          <w:noProof/>
        </w:rPr>
        <w:drawing>
          <wp:inline distT="0" distB="0" distL="0" distR="0" wp14:anchorId="5ACAE652" wp14:editId="34F2BB98">
            <wp:extent cx="103504" cy="103491"/>
            <wp:effectExtent l="0" t="0" r="0" b="0"/>
            <wp:docPr id="242" name="Image 24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descr="*"/>
                    <pic:cNvPicPr/>
                  </pic:nvPicPr>
                  <pic:blipFill>
                    <a:blip r:embed="rId8" cstate="print"/>
                    <a:stretch>
                      <a:fillRect/>
                    </a:stretch>
                  </pic:blipFill>
                  <pic:spPr>
                    <a:xfrm>
                      <a:off x="0" y="0"/>
                      <a:ext cx="103504" cy="103491"/>
                    </a:xfrm>
                    <a:prstGeom prst="rect">
                      <a:avLst/>
                    </a:prstGeom>
                  </pic:spPr>
                </pic:pic>
              </a:graphicData>
            </a:graphic>
          </wp:inline>
        </w:drawing>
      </w:r>
      <w:r>
        <w:rPr>
          <w:rFonts w:ascii="Times New Roman"/>
          <w:spacing w:val="80"/>
          <w:w w:val="150"/>
        </w:rPr>
        <w:t xml:space="preserve"> </w:t>
      </w:r>
      <w:r>
        <w:rPr>
          <w:color w:val="5F5F5F"/>
        </w:rPr>
        <w:t>Aquifer</w:t>
      </w:r>
      <w:r>
        <w:rPr>
          <w:color w:val="5F5F5F"/>
          <w:spacing w:val="-1"/>
        </w:rPr>
        <w:t xml:space="preserve"> </w:t>
      </w:r>
      <w:r>
        <w:rPr>
          <w:color w:val="5F5F5F"/>
        </w:rPr>
        <w:t>parameters</w:t>
      </w:r>
      <w:r>
        <w:rPr>
          <w:color w:val="5F5F5F"/>
          <w:spacing w:val="-1"/>
        </w:rPr>
        <w:t xml:space="preserve"> </w:t>
      </w:r>
      <w:r>
        <w:rPr>
          <w:color w:val="5F5F5F"/>
        </w:rPr>
        <w:t>(e.g.,</w:t>
      </w:r>
      <w:r>
        <w:rPr>
          <w:color w:val="5F5F5F"/>
          <w:spacing w:val="-5"/>
        </w:rPr>
        <w:t xml:space="preserve"> </w:t>
      </w:r>
      <w:r>
        <w:rPr>
          <w:color w:val="5F5F5F"/>
        </w:rPr>
        <w:t>water</w:t>
      </w:r>
      <w:r>
        <w:rPr>
          <w:color w:val="5F5F5F"/>
          <w:spacing w:val="-1"/>
        </w:rPr>
        <w:t xml:space="preserve"> </w:t>
      </w:r>
      <w:r>
        <w:rPr>
          <w:color w:val="5F5F5F"/>
        </w:rPr>
        <w:t>levels,</w:t>
      </w:r>
      <w:r>
        <w:rPr>
          <w:color w:val="5F5F5F"/>
          <w:spacing w:val="-5"/>
        </w:rPr>
        <w:t xml:space="preserve"> </w:t>
      </w:r>
      <w:r>
        <w:rPr>
          <w:color w:val="5F5F5F"/>
        </w:rPr>
        <w:t>hydraulic</w:t>
      </w:r>
      <w:r>
        <w:rPr>
          <w:color w:val="5F5F5F"/>
          <w:spacing w:val="-1"/>
        </w:rPr>
        <w:t xml:space="preserve"> </w:t>
      </w:r>
      <w:r>
        <w:rPr>
          <w:color w:val="5F5F5F"/>
        </w:rPr>
        <w:t>conductivity</w:t>
      </w:r>
      <w:r>
        <w:rPr>
          <w:color w:val="5F5F5F"/>
          <w:spacing w:val="-1"/>
        </w:rPr>
        <w:t xml:space="preserve"> </w:t>
      </w:r>
      <w:r>
        <w:rPr>
          <w:color w:val="5F5F5F"/>
        </w:rPr>
        <w:t>(K),</w:t>
      </w:r>
      <w:r>
        <w:rPr>
          <w:color w:val="5F5F5F"/>
          <w:spacing w:val="-5"/>
        </w:rPr>
        <w:t xml:space="preserve"> </w:t>
      </w:r>
      <w:r>
        <w:rPr>
          <w:color w:val="5F5F5F"/>
        </w:rPr>
        <w:t>specific</w:t>
      </w:r>
      <w:r>
        <w:rPr>
          <w:color w:val="5F5F5F"/>
          <w:spacing w:val="-1"/>
        </w:rPr>
        <w:t xml:space="preserve"> </w:t>
      </w:r>
      <w:r>
        <w:rPr>
          <w:color w:val="5F5F5F"/>
        </w:rPr>
        <w:t>yield</w:t>
      </w:r>
      <w:r>
        <w:rPr>
          <w:color w:val="5F5F5F"/>
          <w:spacing w:val="-3"/>
        </w:rPr>
        <w:t xml:space="preserve"> </w:t>
      </w:r>
      <w:r>
        <w:rPr>
          <w:color w:val="5F5F5F"/>
        </w:rPr>
        <w:t>(Sy),</w:t>
      </w:r>
      <w:r>
        <w:rPr>
          <w:color w:val="5F5F5F"/>
          <w:spacing w:val="-5"/>
        </w:rPr>
        <w:t xml:space="preserve"> </w:t>
      </w:r>
      <w:r>
        <w:rPr>
          <w:color w:val="5F5F5F"/>
        </w:rPr>
        <w:t>specific</w:t>
      </w:r>
      <w:r>
        <w:rPr>
          <w:color w:val="5F5F5F"/>
          <w:spacing w:val="-1"/>
        </w:rPr>
        <w:t xml:space="preserve"> </w:t>
      </w:r>
      <w:r>
        <w:rPr>
          <w:color w:val="5F5F5F"/>
        </w:rPr>
        <w:t>storage</w:t>
      </w:r>
      <w:r>
        <w:rPr>
          <w:color w:val="5F5F5F"/>
          <w:spacing w:val="-3"/>
        </w:rPr>
        <w:t xml:space="preserve"> </w:t>
      </w:r>
      <w:r>
        <w:rPr>
          <w:color w:val="5F5F5F"/>
        </w:rPr>
        <w:t>(Ss) etc.) along the project alignment were based on extensive regional groundwater studies and</w:t>
      </w:r>
      <w:r>
        <w:rPr>
          <w:color w:val="5F5F5F"/>
          <w:spacing w:val="40"/>
        </w:rPr>
        <w:t xml:space="preserve"> </w:t>
      </w:r>
      <w:r>
        <w:rPr>
          <w:color w:val="5F5F5F"/>
        </w:rPr>
        <w:t>groundwater modelling.</w:t>
      </w:r>
    </w:p>
    <w:p w14:paraId="309E096D" w14:textId="77777777" w:rsidR="009F43CE" w:rsidRDefault="00B4054A">
      <w:pPr>
        <w:pStyle w:val="BodyText"/>
        <w:spacing w:before="122" w:line="360" w:lineRule="auto"/>
        <w:ind w:left="467" w:right="157" w:hanging="355"/>
      </w:pPr>
      <w:r>
        <w:rPr>
          <w:noProof/>
        </w:rPr>
        <w:drawing>
          <wp:inline distT="0" distB="0" distL="0" distR="0" wp14:anchorId="5F138DF5" wp14:editId="0C39E4BF">
            <wp:extent cx="103504" cy="103504"/>
            <wp:effectExtent l="0" t="0" r="0" b="0"/>
            <wp:docPr id="243" name="Image 24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descr="*"/>
                    <pic:cNvPicPr/>
                  </pic:nvPicPr>
                  <pic:blipFill>
                    <a:blip r:embed="rId8" cstate="print"/>
                    <a:stretch>
                      <a:fillRect/>
                    </a:stretch>
                  </pic:blipFill>
                  <pic:spPr>
                    <a:xfrm>
                      <a:off x="0" y="0"/>
                      <a:ext cx="103504" cy="103504"/>
                    </a:xfrm>
                    <a:prstGeom prst="rect">
                      <a:avLst/>
                    </a:prstGeom>
                  </pic:spPr>
                </pic:pic>
              </a:graphicData>
            </a:graphic>
          </wp:inline>
        </w:drawing>
      </w:r>
      <w:r>
        <w:rPr>
          <w:rFonts w:ascii="Times New Roman"/>
          <w:spacing w:val="40"/>
        </w:rPr>
        <w:t xml:space="preserve">  </w:t>
      </w:r>
      <w:r>
        <w:rPr>
          <w:color w:val="5F5F5F"/>
        </w:rPr>
        <w:t>It was assumed groundwater levels are 1 m shallower than modelled and considered long-term drawdown values in areas where dewatering will take place. Groundwater drawdown estimates also assume</w:t>
      </w:r>
      <w:r>
        <w:rPr>
          <w:color w:val="5F5F5F"/>
          <w:spacing w:val="-4"/>
        </w:rPr>
        <w:t xml:space="preserve"> </w:t>
      </w:r>
      <w:r>
        <w:rPr>
          <w:color w:val="5F5F5F"/>
        </w:rPr>
        <w:t>steady-state</w:t>
      </w:r>
      <w:r>
        <w:rPr>
          <w:color w:val="5F5F5F"/>
          <w:spacing w:val="-4"/>
        </w:rPr>
        <w:t xml:space="preserve"> </w:t>
      </w:r>
      <w:r>
        <w:rPr>
          <w:color w:val="5F5F5F"/>
        </w:rPr>
        <w:t>conditions,</w:t>
      </w:r>
      <w:r>
        <w:rPr>
          <w:color w:val="5F5F5F"/>
          <w:spacing w:val="-1"/>
        </w:rPr>
        <w:t xml:space="preserve"> </w:t>
      </w:r>
      <w:r>
        <w:rPr>
          <w:color w:val="5F5F5F"/>
        </w:rPr>
        <w:t>with</w:t>
      </w:r>
      <w:r>
        <w:rPr>
          <w:color w:val="5F5F5F"/>
          <w:spacing w:val="-9"/>
        </w:rPr>
        <w:t xml:space="preserve"> </w:t>
      </w:r>
      <w:r>
        <w:rPr>
          <w:color w:val="5F5F5F"/>
        </w:rPr>
        <w:t>conservative</w:t>
      </w:r>
      <w:r>
        <w:rPr>
          <w:color w:val="5F5F5F"/>
          <w:spacing w:val="-4"/>
        </w:rPr>
        <w:t xml:space="preserve"> </w:t>
      </w:r>
      <w:r>
        <w:rPr>
          <w:color w:val="5F5F5F"/>
        </w:rPr>
        <w:t>assumptions</w:t>
      </w:r>
      <w:r>
        <w:rPr>
          <w:color w:val="5F5F5F"/>
          <w:spacing w:val="-2"/>
        </w:rPr>
        <w:t xml:space="preserve"> </w:t>
      </w:r>
      <w:r>
        <w:rPr>
          <w:color w:val="5F5F5F"/>
        </w:rPr>
        <w:t>made</w:t>
      </w:r>
      <w:r>
        <w:rPr>
          <w:color w:val="5F5F5F"/>
          <w:spacing w:val="-4"/>
        </w:rPr>
        <w:t xml:space="preserve"> </w:t>
      </w:r>
      <w:r>
        <w:rPr>
          <w:color w:val="5F5F5F"/>
        </w:rPr>
        <w:t>regarding</w:t>
      </w:r>
      <w:r>
        <w:rPr>
          <w:color w:val="5F5F5F"/>
          <w:spacing w:val="-4"/>
        </w:rPr>
        <w:t xml:space="preserve"> </w:t>
      </w:r>
      <w:r>
        <w:rPr>
          <w:color w:val="5F5F5F"/>
        </w:rPr>
        <w:t>duration</w:t>
      </w:r>
      <w:r>
        <w:rPr>
          <w:color w:val="5F5F5F"/>
          <w:spacing w:val="-4"/>
        </w:rPr>
        <w:t xml:space="preserve"> </w:t>
      </w:r>
      <w:r>
        <w:rPr>
          <w:color w:val="5F5F5F"/>
        </w:rPr>
        <w:t>and</w:t>
      </w:r>
      <w:r>
        <w:rPr>
          <w:color w:val="5F5F5F"/>
          <w:spacing w:val="-4"/>
        </w:rPr>
        <w:t xml:space="preserve"> </w:t>
      </w:r>
      <w:r>
        <w:rPr>
          <w:color w:val="5F5F5F"/>
        </w:rPr>
        <w:t>magnitude of drawdown.</w:t>
      </w:r>
    </w:p>
    <w:p w14:paraId="39DC74F6" w14:textId="77777777" w:rsidR="009F43CE" w:rsidRDefault="00B4054A">
      <w:pPr>
        <w:pStyle w:val="BodyText"/>
        <w:spacing w:before="118" w:line="360" w:lineRule="auto"/>
        <w:ind w:left="467" w:right="157" w:hanging="355"/>
      </w:pPr>
      <w:r>
        <w:rPr>
          <w:noProof/>
        </w:rPr>
        <w:drawing>
          <wp:inline distT="0" distB="0" distL="0" distR="0" wp14:anchorId="240926B7" wp14:editId="0E1EFE38">
            <wp:extent cx="103504" cy="103491"/>
            <wp:effectExtent l="0" t="0" r="0" b="0"/>
            <wp:docPr id="244" name="Image 24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descr="*"/>
                    <pic:cNvPicPr/>
                  </pic:nvPicPr>
                  <pic:blipFill>
                    <a:blip r:embed="rId8" cstate="print"/>
                    <a:stretch>
                      <a:fillRect/>
                    </a:stretch>
                  </pic:blipFill>
                  <pic:spPr>
                    <a:xfrm>
                      <a:off x="0" y="0"/>
                      <a:ext cx="103504" cy="103491"/>
                    </a:xfrm>
                    <a:prstGeom prst="rect">
                      <a:avLst/>
                    </a:prstGeom>
                  </pic:spPr>
                </pic:pic>
              </a:graphicData>
            </a:graphic>
          </wp:inline>
        </w:drawing>
      </w:r>
      <w:r>
        <w:rPr>
          <w:rFonts w:ascii="Times New Roman"/>
          <w:spacing w:val="80"/>
          <w:w w:val="150"/>
        </w:rPr>
        <w:t xml:space="preserve"> </w:t>
      </w:r>
      <w:r>
        <w:rPr>
          <w:color w:val="5F5F5F"/>
        </w:rPr>
        <w:t>There is limited information available on stygofauna communities in shallow aquifers across the</w:t>
      </w:r>
      <w:r>
        <w:rPr>
          <w:color w:val="5F5F5F"/>
          <w:spacing w:val="-2"/>
        </w:rPr>
        <w:t xml:space="preserve"> </w:t>
      </w:r>
      <w:r>
        <w:rPr>
          <w:color w:val="5F5F5F"/>
        </w:rPr>
        <w:t>project alignment. As the proposed construction activities are not expected to cause long-term changes to groundwater levels or quality, stygofauna communities (if present in the study area) are also not expected</w:t>
      </w:r>
      <w:r>
        <w:rPr>
          <w:color w:val="5F5F5F"/>
          <w:spacing w:val="-2"/>
        </w:rPr>
        <w:t xml:space="preserve"> </w:t>
      </w:r>
      <w:r>
        <w:rPr>
          <w:color w:val="5F5F5F"/>
        </w:rPr>
        <w:t>to</w:t>
      </w:r>
      <w:r>
        <w:rPr>
          <w:color w:val="5F5F5F"/>
          <w:spacing w:val="-2"/>
        </w:rPr>
        <w:t xml:space="preserve"> </w:t>
      </w:r>
      <w:r>
        <w:rPr>
          <w:color w:val="5F5F5F"/>
        </w:rPr>
        <w:t>be</w:t>
      </w:r>
      <w:r>
        <w:rPr>
          <w:color w:val="5F5F5F"/>
          <w:spacing w:val="-2"/>
        </w:rPr>
        <w:t xml:space="preserve"> </w:t>
      </w:r>
      <w:r>
        <w:rPr>
          <w:color w:val="5F5F5F"/>
        </w:rPr>
        <w:t>impacted.</w:t>
      </w:r>
      <w:r>
        <w:rPr>
          <w:color w:val="5F5F5F"/>
          <w:spacing w:val="-4"/>
        </w:rPr>
        <w:t xml:space="preserve"> </w:t>
      </w:r>
      <w:r>
        <w:rPr>
          <w:color w:val="5F5F5F"/>
        </w:rPr>
        <w:t>Information</w:t>
      </w:r>
      <w:r>
        <w:rPr>
          <w:color w:val="5F5F5F"/>
          <w:spacing w:val="-2"/>
        </w:rPr>
        <w:t xml:space="preserve"> </w:t>
      </w:r>
      <w:r>
        <w:rPr>
          <w:color w:val="5F5F5F"/>
        </w:rPr>
        <w:t>on</w:t>
      </w:r>
      <w:r>
        <w:rPr>
          <w:color w:val="5F5F5F"/>
          <w:spacing w:val="-2"/>
        </w:rPr>
        <w:t xml:space="preserve"> </w:t>
      </w:r>
      <w:r>
        <w:rPr>
          <w:color w:val="5F5F5F"/>
        </w:rPr>
        <w:t>their presence</w:t>
      </w:r>
      <w:r>
        <w:rPr>
          <w:color w:val="5F5F5F"/>
          <w:spacing w:val="-7"/>
        </w:rPr>
        <w:t xml:space="preserve"> </w:t>
      </w:r>
      <w:r>
        <w:rPr>
          <w:color w:val="5F5F5F"/>
        </w:rPr>
        <w:t>and</w:t>
      </w:r>
      <w:r>
        <w:rPr>
          <w:color w:val="5F5F5F"/>
          <w:spacing w:val="-2"/>
        </w:rPr>
        <w:t xml:space="preserve"> </w:t>
      </w:r>
      <w:r>
        <w:rPr>
          <w:color w:val="5F5F5F"/>
        </w:rPr>
        <w:t>nature</w:t>
      </w:r>
      <w:r>
        <w:rPr>
          <w:color w:val="5F5F5F"/>
          <w:spacing w:val="-2"/>
        </w:rPr>
        <w:t xml:space="preserve"> </w:t>
      </w:r>
      <w:r>
        <w:rPr>
          <w:color w:val="5F5F5F"/>
        </w:rPr>
        <w:t>is limited</w:t>
      </w:r>
      <w:r>
        <w:rPr>
          <w:color w:val="5F5F5F"/>
          <w:spacing w:val="-4"/>
        </w:rPr>
        <w:t xml:space="preserve"> </w:t>
      </w:r>
      <w:r>
        <w:rPr>
          <w:color w:val="5F5F5F"/>
        </w:rPr>
        <w:t>and</w:t>
      </w:r>
      <w:r>
        <w:rPr>
          <w:color w:val="5F5F5F"/>
          <w:spacing w:val="-2"/>
        </w:rPr>
        <w:t xml:space="preserve"> </w:t>
      </w:r>
      <w:r>
        <w:rPr>
          <w:color w:val="5F5F5F"/>
        </w:rPr>
        <w:t>is a</w:t>
      </w:r>
      <w:r>
        <w:rPr>
          <w:color w:val="5F5F5F"/>
          <w:spacing w:val="-7"/>
        </w:rPr>
        <w:t xml:space="preserve"> </w:t>
      </w:r>
      <w:r>
        <w:rPr>
          <w:color w:val="5F5F5F"/>
        </w:rPr>
        <w:t>common</w:t>
      </w:r>
      <w:r>
        <w:rPr>
          <w:color w:val="5F5F5F"/>
          <w:spacing w:val="-2"/>
        </w:rPr>
        <w:t xml:space="preserve"> </w:t>
      </w:r>
      <w:r>
        <w:rPr>
          <w:color w:val="5F5F5F"/>
        </w:rPr>
        <w:t>limitation across Victoria. As the project alignment is expected to</w:t>
      </w:r>
      <w:r>
        <w:rPr>
          <w:color w:val="5F5F5F"/>
          <w:spacing w:val="-3"/>
        </w:rPr>
        <w:t xml:space="preserve"> </w:t>
      </w:r>
      <w:r>
        <w:rPr>
          <w:color w:val="5F5F5F"/>
        </w:rPr>
        <w:t>not have a long-term impact to stygofauna communities, this has been considered to be of low importance to the groundwater impact assessment for the project.</w:t>
      </w:r>
    </w:p>
    <w:p w14:paraId="597FDD74" w14:textId="77777777" w:rsidR="009F43CE" w:rsidRDefault="00B4054A">
      <w:pPr>
        <w:pStyle w:val="BodyText"/>
        <w:spacing w:before="119" w:line="360" w:lineRule="auto"/>
        <w:ind w:left="468" w:right="157" w:hanging="356"/>
      </w:pPr>
      <w:r>
        <w:rPr>
          <w:noProof/>
        </w:rPr>
        <w:drawing>
          <wp:inline distT="0" distB="0" distL="0" distR="0" wp14:anchorId="560B659C" wp14:editId="0E460584">
            <wp:extent cx="103504" cy="103504"/>
            <wp:effectExtent l="0" t="0" r="0" b="0"/>
            <wp:docPr id="245" name="Image 24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descr="*"/>
                    <pic:cNvPicPr/>
                  </pic:nvPicPr>
                  <pic:blipFill>
                    <a:blip r:embed="rId8" cstate="print"/>
                    <a:stretch>
                      <a:fillRect/>
                    </a:stretch>
                  </pic:blipFill>
                  <pic:spPr>
                    <a:xfrm>
                      <a:off x="0" y="0"/>
                      <a:ext cx="103504" cy="103504"/>
                    </a:xfrm>
                    <a:prstGeom prst="rect">
                      <a:avLst/>
                    </a:prstGeom>
                  </pic:spPr>
                </pic:pic>
              </a:graphicData>
            </a:graphic>
          </wp:inline>
        </w:drawing>
      </w:r>
      <w:r>
        <w:rPr>
          <w:rFonts w:ascii="Times New Roman"/>
          <w:spacing w:val="80"/>
          <w:w w:val="150"/>
        </w:rPr>
        <w:t xml:space="preserve"> </w:t>
      </w:r>
      <w:r>
        <w:rPr>
          <w:color w:val="5F5F5F"/>
        </w:rPr>
        <w:t>The ERS does not set specific groundwater quality or quantity criteria for the protection of Traditional Owner and cultural values. To establish suitable criteria, direct consultation with local Traditional Owner groups is recommended. These criteria often relate to</w:t>
      </w:r>
      <w:r>
        <w:rPr>
          <w:color w:val="5F5F5F"/>
          <w:spacing w:val="-2"/>
        </w:rPr>
        <w:t xml:space="preserve"> </w:t>
      </w:r>
      <w:r>
        <w:rPr>
          <w:color w:val="5F5F5F"/>
        </w:rPr>
        <w:t>other environmental values, such as aquatic ecosystems</w:t>
      </w:r>
      <w:r>
        <w:rPr>
          <w:color w:val="5F5F5F"/>
          <w:spacing w:val="-1"/>
        </w:rPr>
        <w:t xml:space="preserve"> </w:t>
      </w:r>
      <w:r>
        <w:rPr>
          <w:color w:val="5F5F5F"/>
        </w:rPr>
        <w:t>and</w:t>
      </w:r>
      <w:r>
        <w:rPr>
          <w:color w:val="5F5F5F"/>
          <w:spacing w:val="-8"/>
        </w:rPr>
        <w:t xml:space="preserve"> </w:t>
      </w:r>
      <w:r>
        <w:rPr>
          <w:color w:val="5F5F5F"/>
        </w:rPr>
        <w:t>recreational</w:t>
      </w:r>
      <w:r>
        <w:rPr>
          <w:color w:val="5F5F5F"/>
          <w:spacing w:val="-3"/>
        </w:rPr>
        <w:t xml:space="preserve"> </w:t>
      </w:r>
      <w:r>
        <w:rPr>
          <w:color w:val="5F5F5F"/>
        </w:rPr>
        <w:t>water</w:t>
      </w:r>
      <w:r>
        <w:rPr>
          <w:color w:val="5F5F5F"/>
          <w:spacing w:val="-1"/>
        </w:rPr>
        <w:t xml:space="preserve"> </w:t>
      </w:r>
      <w:r>
        <w:rPr>
          <w:color w:val="5F5F5F"/>
        </w:rPr>
        <w:t>use.</w:t>
      </w:r>
      <w:r>
        <w:rPr>
          <w:color w:val="5F5F5F"/>
          <w:spacing w:val="-6"/>
        </w:rPr>
        <w:t xml:space="preserve"> </w:t>
      </w:r>
      <w:r>
        <w:rPr>
          <w:color w:val="5F5F5F"/>
        </w:rPr>
        <w:t>In</w:t>
      </w:r>
      <w:r>
        <w:rPr>
          <w:color w:val="5F5F5F"/>
          <w:spacing w:val="-3"/>
        </w:rPr>
        <w:t xml:space="preserve"> </w:t>
      </w:r>
      <w:r>
        <w:rPr>
          <w:color w:val="5F5F5F"/>
        </w:rPr>
        <w:t>the</w:t>
      </w:r>
      <w:r>
        <w:rPr>
          <w:color w:val="5F5F5F"/>
          <w:spacing w:val="-8"/>
        </w:rPr>
        <w:t xml:space="preserve"> </w:t>
      </w:r>
      <w:r>
        <w:rPr>
          <w:color w:val="5F5F5F"/>
        </w:rPr>
        <w:t>groundwater</w:t>
      </w:r>
      <w:r>
        <w:rPr>
          <w:color w:val="5F5F5F"/>
          <w:spacing w:val="-1"/>
        </w:rPr>
        <w:t xml:space="preserve"> </w:t>
      </w:r>
      <w:r>
        <w:rPr>
          <w:color w:val="5F5F5F"/>
        </w:rPr>
        <w:t>assessment, water</w:t>
      </w:r>
      <w:r>
        <w:rPr>
          <w:color w:val="5F5F5F"/>
          <w:spacing w:val="-6"/>
        </w:rPr>
        <w:t xml:space="preserve"> </w:t>
      </w:r>
      <w:r>
        <w:rPr>
          <w:color w:val="5F5F5F"/>
        </w:rPr>
        <w:t>quality</w:t>
      </w:r>
      <w:r>
        <w:rPr>
          <w:color w:val="5F5F5F"/>
          <w:spacing w:val="-1"/>
        </w:rPr>
        <w:t xml:space="preserve"> </w:t>
      </w:r>
      <w:r>
        <w:rPr>
          <w:color w:val="5F5F5F"/>
        </w:rPr>
        <w:t>criteria</w:t>
      </w:r>
      <w:r>
        <w:rPr>
          <w:color w:val="5F5F5F"/>
          <w:spacing w:val="-6"/>
        </w:rPr>
        <w:t xml:space="preserve"> </w:t>
      </w:r>
      <w:r>
        <w:rPr>
          <w:color w:val="5F5F5F"/>
        </w:rPr>
        <w:t>have</w:t>
      </w:r>
      <w:r>
        <w:rPr>
          <w:color w:val="5F5F5F"/>
          <w:spacing w:val="-3"/>
        </w:rPr>
        <w:t xml:space="preserve"> </w:t>
      </w:r>
      <w:r>
        <w:rPr>
          <w:color w:val="5F5F5F"/>
        </w:rPr>
        <w:t>been adopted for all relevant environmental values of groundwater with the assumption that these will also be protective of Traditional Owner and cultural values. However, it is crucial to acknowledge the need for ongoing consultation with traditional owner groups to ensure comprehensive understanding of specific criteria for the protection of their values.</w:t>
      </w:r>
    </w:p>
    <w:p w14:paraId="195F8E0C" w14:textId="77777777" w:rsidR="009F43CE" w:rsidRDefault="00B4054A">
      <w:pPr>
        <w:pStyle w:val="BodyText"/>
        <w:spacing w:before="120" w:line="360" w:lineRule="auto"/>
        <w:ind w:left="467" w:right="118" w:hanging="355"/>
      </w:pPr>
      <w:r>
        <w:rPr>
          <w:noProof/>
        </w:rPr>
        <w:drawing>
          <wp:inline distT="0" distB="0" distL="0" distR="0" wp14:anchorId="2F4E4563" wp14:editId="68C8B5CA">
            <wp:extent cx="103504" cy="103504"/>
            <wp:effectExtent l="0" t="0" r="0" b="0"/>
            <wp:docPr id="246" name="Image 24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descr="*"/>
                    <pic:cNvPicPr/>
                  </pic:nvPicPr>
                  <pic:blipFill>
                    <a:blip r:embed="rId8" cstate="print"/>
                    <a:stretch>
                      <a:fillRect/>
                    </a:stretch>
                  </pic:blipFill>
                  <pic:spPr>
                    <a:xfrm>
                      <a:off x="0" y="0"/>
                      <a:ext cx="103504" cy="103504"/>
                    </a:xfrm>
                    <a:prstGeom prst="rect">
                      <a:avLst/>
                    </a:prstGeom>
                  </pic:spPr>
                </pic:pic>
              </a:graphicData>
            </a:graphic>
          </wp:inline>
        </w:drawing>
      </w:r>
      <w:r>
        <w:rPr>
          <w:rFonts w:ascii="Times New Roman"/>
          <w:spacing w:val="40"/>
        </w:rPr>
        <w:t xml:space="preserve">  </w:t>
      </w:r>
      <w:r>
        <w:rPr>
          <w:color w:val="5F5F5F"/>
        </w:rPr>
        <w:t>No potential impacts to groundwater are considered for the decommissioning phase as the project has not identified the need for additional subsurface work. However, it is acknowledged that during the decommissioning phase, some underground infrastructure may be removed, which could result in minimal</w:t>
      </w:r>
      <w:r>
        <w:rPr>
          <w:color w:val="5F5F5F"/>
          <w:spacing w:val="-2"/>
        </w:rPr>
        <w:t xml:space="preserve"> </w:t>
      </w:r>
      <w:r>
        <w:rPr>
          <w:color w:val="5F5F5F"/>
        </w:rPr>
        <w:t>impacts on</w:t>
      </w:r>
      <w:r>
        <w:rPr>
          <w:color w:val="5F5F5F"/>
          <w:spacing w:val="-2"/>
        </w:rPr>
        <w:t xml:space="preserve"> </w:t>
      </w:r>
      <w:r>
        <w:rPr>
          <w:color w:val="5F5F5F"/>
        </w:rPr>
        <w:t>groundwater. A</w:t>
      </w:r>
      <w:r>
        <w:rPr>
          <w:color w:val="5F5F5F"/>
          <w:spacing w:val="-5"/>
        </w:rPr>
        <w:t xml:space="preserve"> </w:t>
      </w:r>
      <w:r>
        <w:rPr>
          <w:color w:val="5F5F5F"/>
        </w:rPr>
        <w:t>decommissioning</w:t>
      </w:r>
      <w:r>
        <w:rPr>
          <w:color w:val="5F5F5F"/>
          <w:spacing w:val="-2"/>
        </w:rPr>
        <w:t xml:space="preserve"> </w:t>
      </w:r>
      <w:r>
        <w:rPr>
          <w:color w:val="5F5F5F"/>
        </w:rPr>
        <w:t>management plan</w:t>
      </w:r>
      <w:r>
        <w:rPr>
          <w:color w:val="5F5F5F"/>
          <w:spacing w:val="-2"/>
        </w:rPr>
        <w:t xml:space="preserve"> </w:t>
      </w:r>
      <w:r>
        <w:rPr>
          <w:color w:val="5F5F5F"/>
        </w:rPr>
        <w:t>will</w:t>
      </w:r>
      <w:r>
        <w:rPr>
          <w:color w:val="5F5F5F"/>
          <w:spacing w:val="-2"/>
        </w:rPr>
        <w:t xml:space="preserve"> </w:t>
      </w:r>
      <w:r>
        <w:rPr>
          <w:color w:val="5F5F5F"/>
        </w:rPr>
        <w:t>include</w:t>
      </w:r>
      <w:r>
        <w:rPr>
          <w:color w:val="5F5F5F"/>
          <w:spacing w:val="-2"/>
        </w:rPr>
        <w:t xml:space="preserve"> </w:t>
      </w:r>
      <w:r>
        <w:rPr>
          <w:color w:val="5F5F5F"/>
        </w:rPr>
        <w:t>mitigation</w:t>
      </w:r>
      <w:r>
        <w:rPr>
          <w:color w:val="5F5F5F"/>
          <w:spacing w:val="-4"/>
        </w:rPr>
        <w:t xml:space="preserve"> </w:t>
      </w:r>
      <w:r>
        <w:rPr>
          <w:color w:val="5F5F5F"/>
        </w:rPr>
        <w:t>measures to</w:t>
      </w:r>
      <w:r>
        <w:rPr>
          <w:color w:val="5F5F5F"/>
          <w:spacing w:val="-2"/>
        </w:rPr>
        <w:t xml:space="preserve"> </w:t>
      </w:r>
      <w:r>
        <w:rPr>
          <w:color w:val="5F5F5F"/>
        </w:rPr>
        <w:t>avoid</w:t>
      </w:r>
      <w:r>
        <w:rPr>
          <w:color w:val="5F5F5F"/>
          <w:spacing w:val="-2"/>
        </w:rPr>
        <w:t xml:space="preserve"> </w:t>
      </w:r>
      <w:r>
        <w:rPr>
          <w:color w:val="5F5F5F"/>
        </w:rPr>
        <w:t>and</w:t>
      </w:r>
      <w:r>
        <w:rPr>
          <w:color w:val="5F5F5F"/>
          <w:spacing w:val="-2"/>
        </w:rPr>
        <w:t xml:space="preserve"> </w:t>
      </w:r>
      <w:r>
        <w:rPr>
          <w:color w:val="5F5F5F"/>
        </w:rPr>
        <w:t>minimise</w:t>
      </w:r>
      <w:r>
        <w:rPr>
          <w:color w:val="5F5F5F"/>
          <w:spacing w:val="-2"/>
        </w:rPr>
        <w:t xml:space="preserve"> </w:t>
      </w:r>
      <w:r>
        <w:rPr>
          <w:color w:val="5F5F5F"/>
        </w:rPr>
        <w:t>any potential</w:t>
      </w:r>
      <w:r>
        <w:rPr>
          <w:color w:val="5F5F5F"/>
          <w:spacing w:val="-2"/>
        </w:rPr>
        <w:t xml:space="preserve"> </w:t>
      </w:r>
      <w:r>
        <w:rPr>
          <w:color w:val="5F5F5F"/>
        </w:rPr>
        <w:t>impacts</w:t>
      </w:r>
      <w:r>
        <w:rPr>
          <w:color w:val="5F5F5F"/>
          <w:spacing w:val="-5"/>
        </w:rPr>
        <w:t xml:space="preserve"> </w:t>
      </w:r>
      <w:r>
        <w:rPr>
          <w:color w:val="5F5F5F"/>
        </w:rPr>
        <w:t>to</w:t>
      </w:r>
      <w:r>
        <w:rPr>
          <w:color w:val="5F5F5F"/>
          <w:spacing w:val="-2"/>
        </w:rPr>
        <w:t xml:space="preserve"> </w:t>
      </w:r>
      <w:r>
        <w:rPr>
          <w:color w:val="5F5F5F"/>
        </w:rPr>
        <w:t>groundwater, specific</w:t>
      </w:r>
      <w:r>
        <w:rPr>
          <w:color w:val="5F5F5F"/>
          <w:spacing w:val="-5"/>
        </w:rPr>
        <w:t xml:space="preserve"> </w:t>
      </w:r>
      <w:r>
        <w:rPr>
          <w:color w:val="5F5F5F"/>
        </w:rPr>
        <w:t>to</w:t>
      </w:r>
      <w:r>
        <w:rPr>
          <w:color w:val="5F5F5F"/>
          <w:spacing w:val="-7"/>
        </w:rPr>
        <w:t xml:space="preserve"> </w:t>
      </w:r>
      <w:r>
        <w:rPr>
          <w:color w:val="5F5F5F"/>
        </w:rPr>
        <w:t>the</w:t>
      </w:r>
      <w:r>
        <w:rPr>
          <w:color w:val="5F5F5F"/>
          <w:spacing w:val="-2"/>
        </w:rPr>
        <w:t xml:space="preserve"> </w:t>
      </w:r>
      <w:r>
        <w:rPr>
          <w:color w:val="5F5F5F"/>
        </w:rPr>
        <w:t>conditions present at</w:t>
      </w:r>
      <w:r>
        <w:rPr>
          <w:color w:val="5F5F5F"/>
          <w:spacing w:val="-4"/>
        </w:rPr>
        <w:t xml:space="preserve"> </w:t>
      </w:r>
      <w:r>
        <w:rPr>
          <w:color w:val="5F5F5F"/>
        </w:rPr>
        <w:t>the</w:t>
      </w:r>
      <w:r>
        <w:rPr>
          <w:color w:val="5F5F5F"/>
          <w:spacing w:val="-7"/>
        </w:rPr>
        <w:t xml:space="preserve"> </w:t>
      </w:r>
      <w:r>
        <w:rPr>
          <w:color w:val="5F5F5F"/>
        </w:rPr>
        <w:t xml:space="preserve">time of decommissioning (see Section </w:t>
      </w:r>
      <w:hyperlink w:anchor="_bookmark27" w:history="1">
        <w:r>
          <w:rPr>
            <w:color w:val="5F5F5F"/>
          </w:rPr>
          <w:t>4.7.3</w:t>
        </w:r>
      </w:hyperlink>
      <w:r>
        <w:rPr>
          <w:color w:val="5F5F5F"/>
        </w:rPr>
        <w:t>).</w:t>
      </w:r>
    </w:p>
    <w:p w14:paraId="01D93336" w14:textId="77777777" w:rsidR="009F43CE" w:rsidRDefault="009F43CE">
      <w:pPr>
        <w:pStyle w:val="BodyText"/>
        <w:spacing w:before="129"/>
      </w:pPr>
    </w:p>
    <w:p w14:paraId="048E51B9" w14:textId="77777777" w:rsidR="009F43CE" w:rsidRDefault="00B4054A">
      <w:pPr>
        <w:pStyle w:val="Heading1"/>
        <w:numPr>
          <w:ilvl w:val="1"/>
          <w:numId w:val="27"/>
        </w:numPr>
        <w:tabs>
          <w:tab w:val="left" w:pos="960"/>
        </w:tabs>
        <w:ind w:left="960" w:hanging="848"/>
      </w:pPr>
      <w:bookmarkStart w:id="7" w:name="4.2_Existing_conditions"/>
      <w:bookmarkEnd w:id="7"/>
      <w:r>
        <w:rPr>
          <w:color w:val="18314A"/>
        </w:rPr>
        <w:t>Existing</w:t>
      </w:r>
      <w:r>
        <w:rPr>
          <w:color w:val="18314A"/>
          <w:spacing w:val="-6"/>
        </w:rPr>
        <w:t xml:space="preserve"> </w:t>
      </w:r>
      <w:r>
        <w:rPr>
          <w:color w:val="18314A"/>
          <w:spacing w:val="-2"/>
        </w:rPr>
        <w:t>conditions</w:t>
      </w:r>
    </w:p>
    <w:p w14:paraId="62E1D50A" w14:textId="77777777" w:rsidR="009F43CE" w:rsidRDefault="00B4054A">
      <w:pPr>
        <w:pStyle w:val="BodyText"/>
        <w:spacing w:before="320" w:line="360" w:lineRule="auto"/>
        <w:ind w:left="112"/>
      </w:pPr>
      <w:r>
        <w:rPr>
          <w:color w:val="585858"/>
        </w:rPr>
        <w:t>This section</w:t>
      </w:r>
      <w:r>
        <w:rPr>
          <w:color w:val="585858"/>
          <w:spacing w:val="-2"/>
        </w:rPr>
        <w:t xml:space="preserve"> </w:t>
      </w:r>
      <w:r>
        <w:rPr>
          <w:color w:val="585858"/>
        </w:rPr>
        <w:t>describes</w:t>
      </w:r>
      <w:r>
        <w:rPr>
          <w:color w:val="585858"/>
          <w:spacing w:val="-5"/>
        </w:rPr>
        <w:t xml:space="preserve"> </w:t>
      </w:r>
      <w:r>
        <w:rPr>
          <w:color w:val="585858"/>
        </w:rPr>
        <w:t>the</w:t>
      </w:r>
      <w:r>
        <w:rPr>
          <w:color w:val="585858"/>
          <w:spacing w:val="-2"/>
        </w:rPr>
        <w:t xml:space="preserve"> </w:t>
      </w:r>
      <w:r>
        <w:rPr>
          <w:color w:val="585858"/>
        </w:rPr>
        <w:t>existing</w:t>
      </w:r>
      <w:r>
        <w:rPr>
          <w:color w:val="585858"/>
          <w:spacing w:val="-2"/>
        </w:rPr>
        <w:t xml:space="preserve"> </w:t>
      </w:r>
      <w:r>
        <w:rPr>
          <w:color w:val="585858"/>
        </w:rPr>
        <w:t>conditions of</w:t>
      </w:r>
      <w:r>
        <w:rPr>
          <w:color w:val="585858"/>
          <w:spacing w:val="-4"/>
        </w:rPr>
        <w:t xml:space="preserve"> </w:t>
      </w:r>
      <w:r>
        <w:rPr>
          <w:color w:val="585858"/>
        </w:rPr>
        <w:t>the</w:t>
      </w:r>
      <w:r>
        <w:rPr>
          <w:color w:val="585858"/>
          <w:spacing w:val="-2"/>
        </w:rPr>
        <w:t xml:space="preserve"> </w:t>
      </w:r>
      <w:r>
        <w:rPr>
          <w:color w:val="585858"/>
        </w:rPr>
        <w:t>study area</w:t>
      </w:r>
      <w:r>
        <w:rPr>
          <w:color w:val="585858"/>
          <w:spacing w:val="-2"/>
        </w:rPr>
        <w:t xml:space="preserve"> </w:t>
      </w:r>
      <w:r>
        <w:rPr>
          <w:color w:val="585858"/>
        </w:rPr>
        <w:t>along</w:t>
      </w:r>
      <w:r>
        <w:rPr>
          <w:color w:val="585858"/>
          <w:spacing w:val="-2"/>
        </w:rPr>
        <w:t xml:space="preserve"> </w:t>
      </w:r>
      <w:r>
        <w:rPr>
          <w:color w:val="585858"/>
        </w:rPr>
        <w:t>the</w:t>
      </w:r>
      <w:r>
        <w:rPr>
          <w:color w:val="585858"/>
          <w:spacing w:val="-2"/>
        </w:rPr>
        <w:t xml:space="preserve"> </w:t>
      </w:r>
      <w:r>
        <w:rPr>
          <w:color w:val="585858"/>
        </w:rPr>
        <w:t>project</w:t>
      </w:r>
      <w:r>
        <w:rPr>
          <w:color w:val="585858"/>
          <w:spacing w:val="-4"/>
        </w:rPr>
        <w:t xml:space="preserve"> </w:t>
      </w:r>
      <w:r>
        <w:rPr>
          <w:color w:val="585858"/>
        </w:rPr>
        <w:t>alignment as it</w:t>
      </w:r>
      <w:r>
        <w:rPr>
          <w:color w:val="585858"/>
          <w:spacing w:val="-4"/>
        </w:rPr>
        <w:t xml:space="preserve"> </w:t>
      </w:r>
      <w:r>
        <w:rPr>
          <w:color w:val="585858"/>
        </w:rPr>
        <w:t>relates to groundwater values, features and aspects.</w:t>
      </w:r>
    </w:p>
    <w:p w14:paraId="0CB6BF43" w14:textId="77777777" w:rsidR="009F43CE" w:rsidRDefault="009F43CE">
      <w:pPr>
        <w:spacing w:line="360" w:lineRule="auto"/>
        <w:sectPr w:rsidR="009F43CE">
          <w:pgSz w:w="11910" w:h="16840"/>
          <w:pgMar w:top="1500" w:right="1020" w:bottom="860" w:left="1020" w:header="467" w:footer="660" w:gutter="0"/>
          <w:cols w:space="720"/>
        </w:sectPr>
      </w:pPr>
    </w:p>
    <w:p w14:paraId="59D42157" w14:textId="77777777" w:rsidR="009F43CE" w:rsidRDefault="00B4054A">
      <w:pPr>
        <w:pStyle w:val="Heading2"/>
        <w:numPr>
          <w:ilvl w:val="2"/>
          <w:numId w:val="27"/>
        </w:numPr>
        <w:tabs>
          <w:tab w:val="left" w:pos="1245"/>
        </w:tabs>
        <w:spacing w:before="91"/>
      </w:pPr>
      <w:bookmarkStart w:id="8" w:name="4.2.1_Land_use"/>
      <w:bookmarkEnd w:id="8"/>
      <w:r>
        <w:rPr>
          <w:color w:val="18314A"/>
        </w:rPr>
        <w:lastRenderedPageBreak/>
        <w:t>Land</w:t>
      </w:r>
      <w:r>
        <w:rPr>
          <w:color w:val="18314A"/>
          <w:spacing w:val="-3"/>
        </w:rPr>
        <w:t xml:space="preserve"> </w:t>
      </w:r>
      <w:r>
        <w:rPr>
          <w:color w:val="18314A"/>
          <w:spacing w:val="-5"/>
        </w:rPr>
        <w:t>use</w:t>
      </w:r>
    </w:p>
    <w:p w14:paraId="3A0FE2B1" w14:textId="77777777" w:rsidR="009F43CE" w:rsidRDefault="00B4054A">
      <w:pPr>
        <w:pStyle w:val="BodyText"/>
        <w:spacing w:before="237" w:line="360" w:lineRule="auto"/>
        <w:ind w:left="112" w:right="118"/>
      </w:pPr>
      <w:r>
        <w:rPr>
          <w:color w:val="585858"/>
        </w:rPr>
        <w:t>The land use setting within the project alignment mainly consists of agricultural land and plantation forestry, with</w:t>
      </w:r>
      <w:r>
        <w:rPr>
          <w:color w:val="585858"/>
          <w:spacing w:val="-3"/>
        </w:rPr>
        <w:t xml:space="preserve"> </w:t>
      </w:r>
      <w:r>
        <w:rPr>
          <w:color w:val="585858"/>
        </w:rPr>
        <w:t>agricultural</w:t>
      </w:r>
      <w:r>
        <w:rPr>
          <w:color w:val="585858"/>
          <w:spacing w:val="-3"/>
        </w:rPr>
        <w:t xml:space="preserve"> </w:t>
      </w:r>
      <w:r>
        <w:rPr>
          <w:color w:val="585858"/>
        </w:rPr>
        <w:t>land</w:t>
      </w:r>
      <w:r>
        <w:rPr>
          <w:color w:val="585858"/>
          <w:spacing w:val="-3"/>
        </w:rPr>
        <w:t xml:space="preserve"> </w:t>
      </w:r>
      <w:r>
        <w:rPr>
          <w:color w:val="585858"/>
        </w:rPr>
        <w:t>often</w:t>
      </w:r>
      <w:r>
        <w:rPr>
          <w:color w:val="585858"/>
          <w:spacing w:val="-3"/>
        </w:rPr>
        <w:t xml:space="preserve"> </w:t>
      </w:r>
      <w:r>
        <w:rPr>
          <w:color w:val="585858"/>
        </w:rPr>
        <w:t>exposed</w:t>
      </w:r>
      <w:r>
        <w:rPr>
          <w:color w:val="585858"/>
          <w:spacing w:val="-3"/>
        </w:rPr>
        <w:t xml:space="preserve"> </w:t>
      </w:r>
      <w:r>
        <w:rPr>
          <w:color w:val="585858"/>
        </w:rPr>
        <w:t>to</w:t>
      </w:r>
      <w:r>
        <w:rPr>
          <w:color w:val="585858"/>
          <w:spacing w:val="-3"/>
        </w:rPr>
        <w:t xml:space="preserve"> </w:t>
      </w:r>
      <w:r>
        <w:rPr>
          <w:color w:val="585858"/>
        </w:rPr>
        <w:t>uncontrolled</w:t>
      </w:r>
      <w:r>
        <w:rPr>
          <w:color w:val="585858"/>
          <w:spacing w:val="-3"/>
        </w:rPr>
        <w:t xml:space="preserve"> </w:t>
      </w:r>
      <w:r>
        <w:rPr>
          <w:color w:val="585858"/>
        </w:rPr>
        <w:t>livestock</w:t>
      </w:r>
      <w:r>
        <w:rPr>
          <w:color w:val="585858"/>
          <w:spacing w:val="-1"/>
        </w:rPr>
        <w:t xml:space="preserve"> </w:t>
      </w:r>
      <w:r>
        <w:rPr>
          <w:color w:val="585858"/>
        </w:rPr>
        <w:t>access,</w:t>
      </w:r>
      <w:r>
        <w:rPr>
          <w:color w:val="585858"/>
          <w:spacing w:val="-5"/>
        </w:rPr>
        <w:t xml:space="preserve"> </w:t>
      </w:r>
      <w:r>
        <w:rPr>
          <w:color w:val="585858"/>
        </w:rPr>
        <w:t>such</w:t>
      </w:r>
      <w:r>
        <w:rPr>
          <w:color w:val="585858"/>
          <w:spacing w:val="-3"/>
        </w:rPr>
        <w:t xml:space="preserve"> </w:t>
      </w:r>
      <w:r>
        <w:rPr>
          <w:color w:val="585858"/>
        </w:rPr>
        <w:t>as</w:t>
      </w:r>
      <w:r>
        <w:rPr>
          <w:color w:val="585858"/>
          <w:spacing w:val="-1"/>
        </w:rPr>
        <w:t xml:space="preserve"> </w:t>
      </w:r>
      <w:r>
        <w:rPr>
          <w:color w:val="585858"/>
        </w:rPr>
        <w:t>increased</w:t>
      </w:r>
      <w:r>
        <w:rPr>
          <w:color w:val="585858"/>
          <w:spacing w:val="-3"/>
        </w:rPr>
        <w:t xml:space="preserve"> </w:t>
      </w:r>
      <w:r>
        <w:rPr>
          <w:color w:val="585858"/>
        </w:rPr>
        <w:t>nitrate</w:t>
      </w:r>
      <w:r>
        <w:rPr>
          <w:color w:val="585858"/>
          <w:spacing w:val="-7"/>
        </w:rPr>
        <w:t xml:space="preserve"> </w:t>
      </w:r>
      <w:r>
        <w:rPr>
          <w:color w:val="585858"/>
        </w:rPr>
        <w:t>contamination due to livestock and</w:t>
      </w:r>
      <w:r>
        <w:rPr>
          <w:color w:val="585858"/>
          <w:spacing w:val="-5"/>
        </w:rPr>
        <w:t xml:space="preserve"> </w:t>
      </w:r>
      <w:r>
        <w:rPr>
          <w:color w:val="585858"/>
        </w:rPr>
        <w:t>fertilizers.</w:t>
      </w:r>
      <w:r>
        <w:rPr>
          <w:color w:val="585858"/>
          <w:spacing w:val="-1"/>
        </w:rPr>
        <w:t xml:space="preserve"> </w:t>
      </w:r>
      <w:r>
        <w:rPr>
          <w:color w:val="585858"/>
        </w:rPr>
        <w:t>Forestry areas undergo</w:t>
      </w:r>
      <w:r>
        <w:rPr>
          <w:color w:val="585858"/>
          <w:spacing w:val="-5"/>
        </w:rPr>
        <w:t xml:space="preserve"> </w:t>
      </w:r>
      <w:r>
        <w:rPr>
          <w:color w:val="585858"/>
        </w:rPr>
        <w:t xml:space="preserve">significant changes in groundwater and surface water conditions when timber is harvested after decades of growth. Small rural communities such as Buffalo, </w:t>
      </w:r>
      <w:proofErr w:type="spellStart"/>
      <w:r>
        <w:rPr>
          <w:color w:val="585858"/>
        </w:rPr>
        <w:t>Dumbalk</w:t>
      </w:r>
      <w:proofErr w:type="spellEnd"/>
      <w:r>
        <w:rPr>
          <w:color w:val="585858"/>
        </w:rPr>
        <w:t xml:space="preserve">, </w:t>
      </w:r>
      <w:proofErr w:type="spellStart"/>
      <w:r>
        <w:rPr>
          <w:color w:val="585858"/>
        </w:rPr>
        <w:t>Baromi</w:t>
      </w:r>
      <w:proofErr w:type="spellEnd"/>
      <w:r>
        <w:rPr>
          <w:color w:val="585858"/>
        </w:rPr>
        <w:t xml:space="preserve">, and Churchill are also scattered throughout the project area. Planning zones and the portion associated with the project alignment is summarised in </w:t>
      </w:r>
      <w:hyperlink w:anchor="_bookmark2" w:history="1">
        <w:r>
          <w:rPr>
            <w:color w:val="585858"/>
          </w:rPr>
          <w:t>Table 4-2.</w:t>
        </w:r>
      </w:hyperlink>
    </w:p>
    <w:p w14:paraId="0E788336" w14:textId="77777777" w:rsidR="009F43CE" w:rsidRDefault="00B4054A">
      <w:pPr>
        <w:pStyle w:val="BodyText"/>
        <w:spacing w:before="123" w:line="355" w:lineRule="auto"/>
        <w:ind w:left="113" w:right="157" w:hanging="1"/>
      </w:pPr>
      <w:r>
        <w:rPr>
          <w:color w:val="585858"/>
        </w:rPr>
        <w:t>Further</w:t>
      </w:r>
      <w:r>
        <w:rPr>
          <w:color w:val="585858"/>
          <w:spacing w:val="-1"/>
        </w:rPr>
        <w:t xml:space="preserve"> </w:t>
      </w:r>
      <w:r>
        <w:rPr>
          <w:color w:val="585858"/>
        </w:rPr>
        <w:t>details</w:t>
      </w:r>
      <w:r>
        <w:rPr>
          <w:color w:val="585858"/>
          <w:spacing w:val="-2"/>
        </w:rPr>
        <w:t xml:space="preserve"> </w:t>
      </w:r>
      <w:r>
        <w:rPr>
          <w:color w:val="585858"/>
        </w:rPr>
        <w:t>of</w:t>
      </w:r>
      <w:r>
        <w:rPr>
          <w:color w:val="585858"/>
          <w:spacing w:val="-4"/>
        </w:rPr>
        <w:t xml:space="preserve"> </w:t>
      </w:r>
      <w:r>
        <w:rPr>
          <w:color w:val="585858"/>
        </w:rPr>
        <w:t>land</w:t>
      </w:r>
      <w:r>
        <w:rPr>
          <w:color w:val="585858"/>
          <w:spacing w:val="-3"/>
        </w:rPr>
        <w:t xml:space="preserve"> </w:t>
      </w:r>
      <w:r>
        <w:rPr>
          <w:color w:val="585858"/>
        </w:rPr>
        <w:t>uses</w:t>
      </w:r>
      <w:r>
        <w:rPr>
          <w:color w:val="585858"/>
          <w:spacing w:val="-2"/>
        </w:rPr>
        <w:t xml:space="preserve"> </w:t>
      </w:r>
      <w:r>
        <w:rPr>
          <w:color w:val="585858"/>
        </w:rPr>
        <w:t>along</w:t>
      </w:r>
      <w:r>
        <w:rPr>
          <w:color w:val="585858"/>
          <w:spacing w:val="-3"/>
        </w:rPr>
        <w:t xml:space="preserve"> </w:t>
      </w:r>
      <w:r>
        <w:rPr>
          <w:color w:val="585858"/>
        </w:rPr>
        <w:t>the</w:t>
      </w:r>
      <w:r>
        <w:rPr>
          <w:color w:val="585858"/>
          <w:spacing w:val="-3"/>
        </w:rPr>
        <w:t xml:space="preserve"> </w:t>
      </w:r>
      <w:r>
        <w:rPr>
          <w:color w:val="585858"/>
        </w:rPr>
        <w:t>project alignment</w:t>
      </w:r>
      <w:r>
        <w:rPr>
          <w:color w:val="585858"/>
          <w:spacing w:val="-4"/>
        </w:rPr>
        <w:t xml:space="preserve"> </w:t>
      </w:r>
      <w:r>
        <w:rPr>
          <w:color w:val="585858"/>
        </w:rPr>
        <w:t>is</w:t>
      </w:r>
      <w:r>
        <w:rPr>
          <w:color w:val="585858"/>
          <w:spacing w:val="-1"/>
        </w:rPr>
        <w:t xml:space="preserve"> </w:t>
      </w:r>
      <w:r>
        <w:rPr>
          <w:color w:val="585858"/>
        </w:rPr>
        <w:t>provided</w:t>
      </w:r>
      <w:r>
        <w:rPr>
          <w:color w:val="585858"/>
          <w:spacing w:val="-3"/>
        </w:rPr>
        <w:t xml:space="preserve"> </w:t>
      </w:r>
      <w:r>
        <w:rPr>
          <w:color w:val="585858"/>
        </w:rPr>
        <w:t>in</w:t>
      </w:r>
      <w:r>
        <w:rPr>
          <w:color w:val="585858"/>
          <w:spacing w:val="-4"/>
        </w:rPr>
        <w:t xml:space="preserve"> </w:t>
      </w:r>
      <w:r>
        <w:rPr>
          <w:color w:val="585858"/>
        </w:rPr>
        <w:t>Volume</w:t>
      </w:r>
      <w:r>
        <w:rPr>
          <w:color w:val="585858"/>
          <w:spacing w:val="-3"/>
        </w:rPr>
        <w:t xml:space="preserve"> </w:t>
      </w:r>
      <w:r>
        <w:rPr>
          <w:color w:val="585858"/>
        </w:rPr>
        <w:t>4, Chapter</w:t>
      </w:r>
      <w:r>
        <w:rPr>
          <w:color w:val="585858"/>
          <w:spacing w:val="-1"/>
        </w:rPr>
        <w:t xml:space="preserve"> </w:t>
      </w:r>
      <w:r>
        <w:rPr>
          <w:color w:val="585858"/>
        </w:rPr>
        <w:t>15</w:t>
      </w:r>
      <w:r>
        <w:rPr>
          <w:color w:val="585858"/>
          <w:spacing w:val="-8"/>
        </w:rPr>
        <w:t xml:space="preserve"> </w:t>
      </w:r>
      <w:r>
        <w:rPr>
          <w:color w:val="585858"/>
        </w:rPr>
        <w:t>–</w:t>
      </w:r>
      <w:r>
        <w:rPr>
          <w:color w:val="585858"/>
          <w:spacing w:val="-3"/>
        </w:rPr>
        <w:t xml:space="preserve"> </w:t>
      </w:r>
      <w:r>
        <w:rPr>
          <w:color w:val="585858"/>
        </w:rPr>
        <w:t>Land</w:t>
      </w:r>
      <w:r>
        <w:rPr>
          <w:color w:val="585858"/>
          <w:spacing w:val="-3"/>
        </w:rPr>
        <w:t xml:space="preserve"> </w:t>
      </w:r>
      <w:r>
        <w:rPr>
          <w:color w:val="585858"/>
        </w:rPr>
        <w:t>use</w:t>
      </w:r>
      <w:r>
        <w:rPr>
          <w:color w:val="585858"/>
          <w:spacing w:val="-3"/>
        </w:rPr>
        <w:t xml:space="preserve"> </w:t>
      </w:r>
      <w:r>
        <w:rPr>
          <w:color w:val="585858"/>
        </w:rPr>
        <w:t xml:space="preserve">and </w:t>
      </w:r>
      <w:r>
        <w:rPr>
          <w:color w:val="585858"/>
          <w:spacing w:val="-2"/>
        </w:rPr>
        <w:t>planning.</w:t>
      </w:r>
    </w:p>
    <w:p w14:paraId="404E591A" w14:textId="77777777" w:rsidR="009F43CE" w:rsidRDefault="00B4054A">
      <w:pPr>
        <w:pStyle w:val="BodyText"/>
        <w:tabs>
          <w:tab w:val="left" w:pos="1553"/>
        </w:tabs>
        <w:spacing w:before="184"/>
        <w:ind w:left="113"/>
        <w:rPr>
          <w:rFonts w:ascii="Century Gothic"/>
        </w:rPr>
      </w:pPr>
      <w:bookmarkStart w:id="9" w:name="_bookmark2"/>
      <w:bookmarkEnd w:id="9"/>
      <w:r>
        <w:rPr>
          <w:rFonts w:ascii="Century Gothic"/>
          <w:color w:val="18314A"/>
        </w:rPr>
        <w:t>Table</w:t>
      </w:r>
      <w:r>
        <w:rPr>
          <w:rFonts w:ascii="Century Gothic"/>
          <w:color w:val="18314A"/>
          <w:spacing w:val="-8"/>
        </w:rPr>
        <w:t xml:space="preserve"> </w:t>
      </w:r>
      <w:r>
        <w:rPr>
          <w:rFonts w:ascii="Century Gothic"/>
          <w:color w:val="18314A"/>
        </w:rPr>
        <w:t>4-</w:t>
      </w:r>
      <w:r>
        <w:rPr>
          <w:rFonts w:ascii="Century Gothic"/>
          <w:color w:val="18314A"/>
          <w:spacing w:val="-10"/>
        </w:rPr>
        <w:t>2</w:t>
      </w:r>
      <w:r>
        <w:rPr>
          <w:rFonts w:ascii="Century Gothic"/>
          <w:color w:val="18314A"/>
        </w:rPr>
        <w:tab/>
        <w:t>Planning</w:t>
      </w:r>
      <w:r>
        <w:rPr>
          <w:rFonts w:ascii="Century Gothic"/>
          <w:color w:val="18314A"/>
          <w:spacing w:val="-8"/>
        </w:rPr>
        <w:t xml:space="preserve"> </w:t>
      </w:r>
      <w:r>
        <w:rPr>
          <w:rFonts w:ascii="Century Gothic"/>
          <w:color w:val="18314A"/>
        </w:rPr>
        <w:t>zones</w:t>
      </w:r>
      <w:r>
        <w:rPr>
          <w:rFonts w:ascii="Century Gothic"/>
          <w:color w:val="18314A"/>
          <w:spacing w:val="-9"/>
        </w:rPr>
        <w:t xml:space="preserve"> </w:t>
      </w:r>
      <w:r>
        <w:rPr>
          <w:rFonts w:ascii="Century Gothic"/>
          <w:color w:val="18314A"/>
        </w:rPr>
        <w:t>along</w:t>
      </w:r>
      <w:r>
        <w:rPr>
          <w:rFonts w:ascii="Century Gothic"/>
          <w:color w:val="18314A"/>
          <w:spacing w:val="-3"/>
        </w:rPr>
        <w:t xml:space="preserve"> </w:t>
      </w:r>
      <w:r>
        <w:rPr>
          <w:rFonts w:ascii="Century Gothic"/>
          <w:color w:val="18314A"/>
        </w:rPr>
        <w:t>the</w:t>
      </w:r>
      <w:r>
        <w:rPr>
          <w:rFonts w:ascii="Century Gothic"/>
          <w:color w:val="18314A"/>
          <w:spacing w:val="-8"/>
        </w:rPr>
        <w:t xml:space="preserve"> </w:t>
      </w:r>
      <w:r>
        <w:rPr>
          <w:rFonts w:ascii="Century Gothic"/>
          <w:color w:val="18314A"/>
        </w:rPr>
        <w:t>project</w:t>
      </w:r>
      <w:r>
        <w:rPr>
          <w:rFonts w:ascii="Century Gothic"/>
          <w:color w:val="18314A"/>
          <w:spacing w:val="-7"/>
        </w:rPr>
        <w:t xml:space="preserve"> </w:t>
      </w:r>
      <w:r>
        <w:rPr>
          <w:rFonts w:ascii="Century Gothic"/>
          <w:color w:val="18314A"/>
          <w:spacing w:val="-2"/>
        </w:rPr>
        <w:t>alignment</w:t>
      </w:r>
    </w:p>
    <w:p w14:paraId="18BD13EA" w14:textId="77777777" w:rsidR="009F43CE" w:rsidRDefault="009F43CE">
      <w:pPr>
        <w:pStyle w:val="BodyText"/>
        <w:spacing w:before="4"/>
        <w:rPr>
          <w:rFonts w:ascii="Century Gothic"/>
          <w:sz w:val="11"/>
        </w:rPr>
      </w:pPr>
    </w:p>
    <w:tbl>
      <w:tblPr>
        <w:tblW w:w="0" w:type="auto"/>
        <w:tblInd w:w="120" w:type="dxa"/>
        <w:tblLayout w:type="fixed"/>
        <w:tblCellMar>
          <w:left w:w="0" w:type="dxa"/>
          <w:right w:w="0" w:type="dxa"/>
        </w:tblCellMar>
        <w:tblLook w:val="01E0" w:firstRow="1" w:lastRow="1" w:firstColumn="1" w:lastColumn="1" w:noHBand="0" w:noVBand="0"/>
      </w:tblPr>
      <w:tblGrid>
        <w:gridCol w:w="2245"/>
        <w:gridCol w:w="3613"/>
        <w:gridCol w:w="2082"/>
        <w:gridCol w:w="1701"/>
      </w:tblGrid>
      <w:tr w:rsidR="009F43CE" w14:paraId="07EC0A0F" w14:textId="77777777">
        <w:trPr>
          <w:trHeight w:val="681"/>
        </w:trPr>
        <w:tc>
          <w:tcPr>
            <w:tcW w:w="2245" w:type="dxa"/>
            <w:shd w:val="clear" w:color="auto" w:fill="133149"/>
          </w:tcPr>
          <w:p w14:paraId="28B1A6D7" w14:textId="77777777" w:rsidR="009F43CE" w:rsidRDefault="00B4054A">
            <w:pPr>
              <w:pStyle w:val="TableParagraph"/>
              <w:spacing w:before="133"/>
              <w:ind w:left="110"/>
              <w:rPr>
                <w:b/>
                <w:sz w:val="18"/>
              </w:rPr>
            </w:pPr>
            <w:r>
              <w:rPr>
                <w:b/>
                <w:color w:val="FFFFFF"/>
                <w:sz w:val="18"/>
              </w:rPr>
              <w:t>Planning</w:t>
            </w:r>
            <w:r>
              <w:rPr>
                <w:b/>
                <w:color w:val="FFFFFF"/>
                <w:spacing w:val="-2"/>
                <w:sz w:val="18"/>
              </w:rPr>
              <w:t xml:space="preserve"> </w:t>
            </w:r>
            <w:r>
              <w:rPr>
                <w:b/>
                <w:color w:val="FFFFFF"/>
                <w:spacing w:val="-4"/>
                <w:sz w:val="18"/>
              </w:rPr>
              <w:t>Zone</w:t>
            </w:r>
          </w:p>
        </w:tc>
        <w:tc>
          <w:tcPr>
            <w:tcW w:w="3613" w:type="dxa"/>
            <w:shd w:val="clear" w:color="auto" w:fill="133149"/>
          </w:tcPr>
          <w:p w14:paraId="425A4DBD" w14:textId="77777777" w:rsidR="009F43CE" w:rsidRDefault="00B4054A">
            <w:pPr>
              <w:pStyle w:val="TableParagraph"/>
              <w:spacing w:before="133"/>
              <w:ind w:left="155"/>
              <w:rPr>
                <w:b/>
                <w:sz w:val="18"/>
              </w:rPr>
            </w:pPr>
            <w:r>
              <w:rPr>
                <w:b/>
                <w:color w:val="FFFFFF"/>
                <w:spacing w:val="-2"/>
                <w:sz w:val="18"/>
              </w:rPr>
              <w:t>Description</w:t>
            </w:r>
          </w:p>
        </w:tc>
        <w:tc>
          <w:tcPr>
            <w:tcW w:w="2082" w:type="dxa"/>
            <w:shd w:val="clear" w:color="auto" w:fill="133149"/>
          </w:tcPr>
          <w:p w14:paraId="1D651804" w14:textId="77777777" w:rsidR="009F43CE" w:rsidRDefault="00B4054A">
            <w:pPr>
              <w:pStyle w:val="TableParagraph"/>
              <w:spacing w:before="133"/>
              <w:ind w:left="127"/>
              <w:rPr>
                <w:b/>
                <w:sz w:val="18"/>
              </w:rPr>
            </w:pPr>
            <w:r>
              <w:rPr>
                <w:b/>
                <w:color w:val="FFFFFF"/>
                <w:sz w:val="18"/>
              </w:rPr>
              <w:t>Length</w:t>
            </w:r>
            <w:r>
              <w:rPr>
                <w:b/>
                <w:color w:val="FFFFFF"/>
                <w:spacing w:val="-15"/>
                <w:sz w:val="18"/>
              </w:rPr>
              <w:t xml:space="preserve"> </w:t>
            </w:r>
            <w:r>
              <w:rPr>
                <w:b/>
                <w:color w:val="FFFFFF"/>
                <w:sz w:val="18"/>
              </w:rPr>
              <w:t>along</w:t>
            </w:r>
            <w:r>
              <w:rPr>
                <w:b/>
                <w:color w:val="FFFFFF"/>
                <w:spacing w:val="-12"/>
                <w:sz w:val="18"/>
              </w:rPr>
              <w:t xml:space="preserve"> </w:t>
            </w:r>
            <w:r>
              <w:rPr>
                <w:b/>
                <w:color w:val="FFFFFF"/>
                <w:sz w:val="18"/>
              </w:rPr>
              <w:t>project alignment (km)</w:t>
            </w:r>
          </w:p>
        </w:tc>
        <w:tc>
          <w:tcPr>
            <w:tcW w:w="1701" w:type="dxa"/>
            <w:shd w:val="clear" w:color="auto" w:fill="133149"/>
          </w:tcPr>
          <w:p w14:paraId="4A570873" w14:textId="77777777" w:rsidR="009F43CE" w:rsidRDefault="00B4054A">
            <w:pPr>
              <w:pStyle w:val="TableParagraph"/>
              <w:spacing w:before="133"/>
              <w:ind w:left="167" w:right="346"/>
              <w:rPr>
                <w:b/>
                <w:sz w:val="18"/>
              </w:rPr>
            </w:pPr>
            <w:r>
              <w:rPr>
                <w:b/>
                <w:color w:val="FFFFFF"/>
                <w:sz w:val="18"/>
              </w:rPr>
              <w:t>Portion of alignment</w:t>
            </w:r>
            <w:r>
              <w:rPr>
                <w:b/>
                <w:color w:val="FFFFFF"/>
                <w:spacing w:val="-13"/>
                <w:sz w:val="18"/>
              </w:rPr>
              <w:t xml:space="preserve"> </w:t>
            </w:r>
            <w:r>
              <w:rPr>
                <w:b/>
                <w:color w:val="FFFFFF"/>
                <w:sz w:val="18"/>
              </w:rPr>
              <w:t>(%)</w:t>
            </w:r>
          </w:p>
        </w:tc>
      </w:tr>
      <w:tr w:rsidR="009F43CE" w14:paraId="72C92AD2" w14:textId="77777777">
        <w:trPr>
          <w:trHeight w:val="513"/>
        </w:trPr>
        <w:tc>
          <w:tcPr>
            <w:tcW w:w="2245" w:type="dxa"/>
            <w:shd w:val="clear" w:color="auto" w:fill="D3E6F4"/>
          </w:tcPr>
          <w:p w14:paraId="054A929B" w14:textId="77777777" w:rsidR="009F43CE" w:rsidRDefault="00B4054A">
            <w:pPr>
              <w:pStyle w:val="TableParagraph"/>
              <w:spacing w:before="152"/>
              <w:ind w:left="110"/>
              <w:rPr>
                <w:sz w:val="18"/>
              </w:rPr>
            </w:pPr>
            <w:r>
              <w:rPr>
                <w:color w:val="5F5F5F"/>
                <w:sz w:val="18"/>
              </w:rPr>
              <w:t>Farming</w:t>
            </w:r>
            <w:r>
              <w:rPr>
                <w:color w:val="5F5F5F"/>
                <w:spacing w:val="-2"/>
                <w:sz w:val="18"/>
              </w:rPr>
              <w:t xml:space="preserve"> </w:t>
            </w:r>
            <w:r>
              <w:rPr>
                <w:color w:val="5F5F5F"/>
                <w:spacing w:val="-4"/>
                <w:sz w:val="18"/>
              </w:rPr>
              <w:t>Zone</w:t>
            </w:r>
          </w:p>
        </w:tc>
        <w:tc>
          <w:tcPr>
            <w:tcW w:w="3613" w:type="dxa"/>
            <w:shd w:val="clear" w:color="auto" w:fill="D3E6F4"/>
          </w:tcPr>
          <w:p w14:paraId="18E6FDC8" w14:textId="77777777" w:rsidR="009F43CE" w:rsidRDefault="00B4054A">
            <w:pPr>
              <w:pStyle w:val="TableParagraph"/>
              <w:spacing w:before="152"/>
              <w:ind w:left="155"/>
              <w:rPr>
                <w:sz w:val="18"/>
              </w:rPr>
            </w:pPr>
            <w:r>
              <w:rPr>
                <w:color w:val="5F5F5F"/>
                <w:sz w:val="18"/>
              </w:rPr>
              <w:t>Includes</w:t>
            </w:r>
            <w:r>
              <w:rPr>
                <w:color w:val="5F5F5F"/>
                <w:spacing w:val="-12"/>
                <w:sz w:val="18"/>
              </w:rPr>
              <w:t xml:space="preserve"> </w:t>
            </w:r>
            <w:r>
              <w:rPr>
                <w:color w:val="5F5F5F"/>
                <w:sz w:val="18"/>
              </w:rPr>
              <w:t>farmland,</w:t>
            </w:r>
            <w:r>
              <w:rPr>
                <w:color w:val="5F5F5F"/>
                <w:spacing w:val="-3"/>
                <w:sz w:val="18"/>
              </w:rPr>
              <w:t xml:space="preserve"> </w:t>
            </w:r>
            <w:r>
              <w:rPr>
                <w:color w:val="5F5F5F"/>
                <w:sz w:val="18"/>
              </w:rPr>
              <w:t>dairy,</w:t>
            </w:r>
            <w:r>
              <w:rPr>
                <w:color w:val="5F5F5F"/>
                <w:spacing w:val="-2"/>
                <w:sz w:val="18"/>
              </w:rPr>
              <w:t xml:space="preserve"> </w:t>
            </w:r>
            <w:r>
              <w:rPr>
                <w:color w:val="5F5F5F"/>
                <w:sz w:val="18"/>
              </w:rPr>
              <w:t>grazing,</w:t>
            </w:r>
            <w:r>
              <w:rPr>
                <w:color w:val="5F5F5F"/>
                <w:spacing w:val="-5"/>
                <w:sz w:val="18"/>
              </w:rPr>
              <w:t xml:space="preserve"> </w:t>
            </w:r>
            <w:r>
              <w:rPr>
                <w:color w:val="5F5F5F"/>
                <w:spacing w:val="-2"/>
                <w:sz w:val="18"/>
              </w:rPr>
              <w:t>sheep.</w:t>
            </w:r>
          </w:p>
        </w:tc>
        <w:tc>
          <w:tcPr>
            <w:tcW w:w="2082" w:type="dxa"/>
            <w:shd w:val="clear" w:color="auto" w:fill="D3E6F4"/>
          </w:tcPr>
          <w:p w14:paraId="70A2A158" w14:textId="77777777" w:rsidR="009F43CE" w:rsidRDefault="00B4054A">
            <w:pPr>
              <w:pStyle w:val="TableParagraph"/>
              <w:spacing w:before="152"/>
              <w:ind w:left="905"/>
              <w:rPr>
                <w:sz w:val="18"/>
              </w:rPr>
            </w:pPr>
            <w:r>
              <w:rPr>
                <w:color w:val="5F5F5F"/>
                <w:spacing w:val="-4"/>
                <w:sz w:val="18"/>
              </w:rPr>
              <w:t>60.8</w:t>
            </w:r>
          </w:p>
        </w:tc>
        <w:tc>
          <w:tcPr>
            <w:tcW w:w="1701" w:type="dxa"/>
            <w:shd w:val="clear" w:color="auto" w:fill="D3E6F4"/>
          </w:tcPr>
          <w:p w14:paraId="2A1495F2" w14:textId="77777777" w:rsidR="009F43CE" w:rsidRDefault="00B4054A">
            <w:pPr>
              <w:pStyle w:val="TableParagraph"/>
              <w:spacing w:before="152"/>
              <w:ind w:left="58"/>
              <w:jc w:val="center"/>
              <w:rPr>
                <w:sz w:val="18"/>
              </w:rPr>
            </w:pPr>
            <w:r>
              <w:rPr>
                <w:color w:val="5F5F5F"/>
                <w:spacing w:val="-2"/>
                <w:sz w:val="18"/>
              </w:rPr>
              <w:t>69.1%</w:t>
            </w:r>
          </w:p>
        </w:tc>
      </w:tr>
      <w:tr w:rsidR="009F43CE" w14:paraId="59AD4491" w14:textId="77777777">
        <w:trPr>
          <w:trHeight w:val="715"/>
        </w:trPr>
        <w:tc>
          <w:tcPr>
            <w:tcW w:w="2245" w:type="dxa"/>
          </w:tcPr>
          <w:p w14:paraId="2A7CA630" w14:textId="77777777" w:rsidR="009F43CE" w:rsidRDefault="00B4054A">
            <w:pPr>
              <w:pStyle w:val="TableParagraph"/>
              <w:spacing w:before="148" w:line="244" w:lineRule="auto"/>
              <w:ind w:left="110" w:right="160"/>
              <w:rPr>
                <w:sz w:val="18"/>
              </w:rPr>
            </w:pPr>
            <w:r>
              <w:rPr>
                <w:color w:val="5F5F5F"/>
                <w:sz w:val="18"/>
              </w:rPr>
              <w:t>Farming</w:t>
            </w:r>
            <w:r>
              <w:rPr>
                <w:color w:val="5F5F5F"/>
                <w:spacing w:val="-15"/>
                <w:sz w:val="18"/>
              </w:rPr>
              <w:t xml:space="preserve"> </w:t>
            </w:r>
            <w:r>
              <w:rPr>
                <w:color w:val="5F5F5F"/>
                <w:sz w:val="18"/>
              </w:rPr>
              <w:t>Zone</w:t>
            </w:r>
            <w:r>
              <w:rPr>
                <w:color w:val="5F5F5F"/>
                <w:spacing w:val="-12"/>
                <w:sz w:val="18"/>
              </w:rPr>
              <w:t xml:space="preserve"> </w:t>
            </w:r>
            <w:r>
              <w:rPr>
                <w:color w:val="5F5F5F"/>
                <w:sz w:val="18"/>
              </w:rPr>
              <w:t>– Schedule 1</w:t>
            </w:r>
          </w:p>
        </w:tc>
        <w:tc>
          <w:tcPr>
            <w:tcW w:w="3613" w:type="dxa"/>
          </w:tcPr>
          <w:p w14:paraId="0B00487F" w14:textId="77777777" w:rsidR="009F43CE" w:rsidRDefault="00B4054A">
            <w:pPr>
              <w:pStyle w:val="TableParagraph"/>
              <w:spacing w:before="148" w:line="244" w:lineRule="auto"/>
              <w:ind w:left="155"/>
              <w:rPr>
                <w:sz w:val="18"/>
              </w:rPr>
            </w:pPr>
            <w:r>
              <w:rPr>
                <w:color w:val="5F5F5F"/>
                <w:sz w:val="18"/>
              </w:rPr>
              <w:t>Includes</w:t>
            </w:r>
            <w:r>
              <w:rPr>
                <w:color w:val="5F5F5F"/>
                <w:spacing w:val="-12"/>
                <w:sz w:val="18"/>
              </w:rPr>
              <w:t xml:space="preserve"> </w:t>
            </w:r>
            <w:r>
              <w:rPr>
                <w:color w:val="5F5F5F"/>
                <w:sz w:val="18"/>
              </w:rPr>
              <w:t>farmland</w:t>
            </w:r>
            <w:r>
              <w:rPr>
                <w:color w:val="5F5F5F"/>
                <w:spacing w:val="-9"/>
                <w:sz w:val="18"/>
              </w:rPr>
              <w:t xml:space="preserve"> </w:t>
            </w:r>
            <w:r>
              <w:rPr>
                <w:color w:val="5F5F5F"/>
                <w:sz w:val="18"/>
              </w:rPr>
              <w:t>around</w:t>
            </w:r>
            <w:r>
              <w:rPr>
                <w:color w:val="5F5F5F"/>
                <w:spacing w:val="-4"/>
                <w:sz w:val="18"/>
              </w:rPr>
              <w:t xml:space="preserve"> </w:t>
            </w:r>
            <w:r>
              <w:rPr>
                <w:color w:val="5F5F5F"/>
                <w:sz w:val="18"/>
              </w:rPr>
              <w:t>Hazelwood</w:t>
            </w:r>
            <w:r>
              <w:rPr>
                <w:color w:val="5F5F5F"/>
                <w:spacing w:val="-9"/>
                <w:sz w:val="18"/>
              </w:rPr>
              <w:t xml:space="preserve"> </w:t>
            </w:r>
            <w:r>
              <w:rPr>
                <w:color w:val="5F5F5F"/>
                <w:sz w:val="18"/>
              </w:rPr>
              <w:t>and some forestry plantations.</w:t>
            </w:r>
          </w:p>
        </w:tc>
        <w:tc>
          <w:tcPr>
            <w:tcW w:w="2082" w:type="dxa"/>
          </w:tcPr>
          <w:p w14:paraId="24E9E770" w14:textId="77777777" w:rsidR="009F43CE" w:rsidRDefault="00B4054A">
            <w:pPr>
              <w:pStyle w:val="TableParagraph"/>
              <w:spacing w:before="152"/>
              <w:ind w:left="905"/>
              <w:rPr>
                <w:sz w:val="18"/>
              </w:rPr>
            </w:pPr>
            <w:r>
              <w:rPr>
                <w:color w:val="5F5F5F"/>
                <w:spacing w:val="-4"/>
                <w:sz w:val="18"/>
              </w:rPr>
              <w:t>12.0</w:t>
            </w:r>
          </w:p>
        </w:tc>
        <w:tc>
          <w:tcPr>
            <w:tcW w:w="1701" w:type="dxa"/>
          </w:tcPr>
          <w:p w14:paraId="3C60691D" w14:textId="77777777" w:rsidR="009F43CE" w:rsidRDefault="00B4054A">
            <w:pPr>
              <w:pStyle w:val="TableParagraph"/>
              <w:spacing w:before="152"/>
              <w:ind w:left="58"/>
              <w:jc w:val="center"/>
              <w:rPr>
                <w:sz w:val="18"/>
              </w:rPr>
            </w:pPr>
            <w:r>
              <w:rPr>
                <w:color w:val="5F5F5F"/>
                <w:spacing w:val="-2"/>
                <w:sz w:val="18"/>
              </w:rPr>
              <w:t>13.7%</w:t>
            </w:r>
          </w:p>
        </w:tc>
      </w:tr>
      <w:tr w:rsidR="009F43CE" w14:paraId="75FCBF5C" w14:textId="77777777">
        <w:trPr>
          <w:trHeight w:val="724"/>
        </w:trPr>
        <w:tc>
          <w:tcPr>
            <w:tcW w:w="2245" w:type="dxa"/>
            <w:shd w:val="clear" w:color="auto" w:fill="D3E6F4"/>
          </w:tcPr>
          <w:p w14:paraId="672C5001" w14:textId="77777777" w:rsidR="009F43CE" w:rsidRDefault="00B4054A">
            <w:pPr>
              <w:pStyle w:val="TableParagraph"/>
              <w:spacing w:before="152"/>
              <w:ind w:left="110"/>
              <w:rPr>
                <w:sz w:val="18"/>
              </w:rPr>
            </w:pPr>
            <w:r>
              <w:rPr>
                <w:color w:val="5F5F5F"/>
                <w:sz w:val="18"/>
              </w:rPr>
              <w:t>Public</w:t>
            </w:r>
            <w:r>
              <w:rPr>
                <w:color w:val="5F5F5F"/>
                <w:spacing w:val="-15"/>
                <w:sz w:val="18"/>
              </w:rPr>
              <w:t xml:space="preserve"> </w:t>
            </w:r>
            <w:r>
              <w:rPr>
                <w:color w:val="5F5F5F"/>
                <w:sz w:val="18"/>
              </w:rPr>
              <w:t>Conservation</w:t>
            </w:r>
            <w:r>
              <w:rPr>
                <w:color w:val="5F5F5F"/>
                <w:spacing w:val="-12"/>
                <w:sz w:val="18"/>
              </w:rPr>
              <w:t xml:space="preserve"> </w:t>
            </w:r>
            <w:r>
              <w:rPr>
                <w:color w:val="5F5F5F"/>
                <w:sz w:val="18"/>
              </w:rPr>
              <w:t>and Resource Zone</w:t>
            </w:r>
          </w:p>
        </w:tc>
        <w:tc>
          <w:tcPr>
            <w:tcW w:w="3613" w:type="dxa"/>
            <w:shd w:val="clear" w:color="auto" w:fill="D3E6F4"/>
          </w:tcPr>
          <w:p w14:paraId="2A0634B2" w14:textId="77777777" w:rsidR="009F43CE" w:rsidRDefault="00B4054A">
            <w:pPr>
              <w:pStyle w:val="TableParagraph"/>
              <w:spacing w:before="152"/>
              <w:ind w:left="155"/>
              <w:rPr>
                <w:sz w:val="18"/>
              </w:rPr>
            </w:pPr>
            <w:r>
              <w:rPr>
                <w:color w:val="5F5F5F"/>
                <w:sz w:val="18"/>
              </w:rPr>
              <w:t>Includes</w:t>
            </w:r>
            <w:r>
              <w:rPr>
                <w:color w:val="5F5F5F"/>
                <w:spacing w:val="-9"/>
                <w:sz w:val="18"/>
              </w:rPr>
              <w:t xml:space="preserve"> </w:t>
            </w:r>
            <w:r>
              <w:rPr>
                <w:color w:val="5F5F5F"/>
                <w:sz w:val="18"/>
              </w:rPr>
              <w:t>public</w:t>
            </w:r>
            <w:r>
              <w:rPr>
                <w:color w:val="5F5F5F"/>
                <w:spacing w:val="-9"/>
                <w:sz w:val="18"/>
              </w:rPr>
              <w:t xml:space="preserve"> </w:t>
            </w:r>
            <w:r>
              <w:rPr>
                <w:color w:val="5F5F5F"/>
                <w:sz w:val="18"/>
              </w:rPr>
              <w:t>reserves,</w:t>
            </w:r>
            <w:r>
              <w:rPr>
                <w:color w:val="5F5F5F"/>
                <w:spacing w:val="-8"/>
                <w:sz w:val="18"/>
              </w:rPr>
              <w:t xml:space="preserve"> </w:t>
            </w:r>
            <w:r>
              <w:rPr>
                <w:color w:val="5F5F5F"/>
                <w:sz w:val="18"/>
              </w:rPr>
              <w:t>Strzelecki</w:t>
            </w:r>
            <w:r>
              <w:rPr>
                <w:color w:val="5F5F5F"/>
                <w:spacing w:val="-7"/>
                <w:sz w:val="18"/>
              </w:rPr>
              <w:t xml:space="preserve"> </w:t>
            </w:r>
            <w:r>
              <w:rPr>
                <w:color w:val="5F5F5F"/>
                <w:sz w:val="18"/>
              </w:rPr>
              <w:t xml:space="preserve">State </w:t>
            </w:r>
            <w:r>
              <w:rPr>
                <w:color w:val="5F5F5F"/>
                <w:spacing w:val="-2"/>
                <w:sz w:val="18"/>
              </w:rPr>
              <w:t>Forest</w:t>
            </w:r>
          </w:p>
        </w:tc>
        <w:tc>
          <w:tcPr>
            <w:tcW w:w="2082" w:type="dxa"/>
            <w:shd w:val="clear" w:color="auto" w:fill="D3E6F4"/>
          </w:tcPr>
          <w:p w14:paraId="4B204D95" w14:textId="77777777" w:rsidR="009F43CE" w:rsidRDefault="00B4054A">
            <w:pPr>
              <w:pStyle w:val="TableParagraph"/>
              <w:spacing w:before="157"/>
              <w:ind w:left="953"/>
              <w:rPr>
                <w:sz w:val="18"/>
              </w:rPr>
            </w:pPr>
            <w:r>
              <w:rPr>
                <w:color w:val="5F5F5F"/>
                <w:spacing w:val="-5"/>
                <w:sz w:val="18"/>
              </w:rPr>
              <w:t>5.0</w:t>
            </w:r>
          </w:p>
        </w:tc>
        <w:tc>
          <w:tcPr>
            <w:tcW w:w="1701" w:type="dxa"/>
            <w:shd w:val="clear" w:color="auto" w:fill="D3E6F4"/>
          </w:tcPr>
          <w:p w14:paraId="314D1A75" w14:textId="77777777" w:rsidR="009F43CE" w:rsidRDefault="00B4054A">
            <w:pPr>
              <w:pStyle w:val="TableParagraph"/>
              <w:spacing w:before="157"/>
              <w:ind w:left="58" w:right="1"/>
              <w:jc w:val="center"/>
              <w:rPr>
                <w:sz w:val="18"/>
              </w:rPr>
            </w:pPr>
            <w:r>
              <w:rPr>
                <w:color w:val="5F5F5F"/>
                <w:spacing w:val="-4"/>
                <w:sz w:val="18"/>
              </w:rPr>
              <w:t>5.7%</w:t>
            </w:r>
          </w:p>
        </w:tc>
      </w:tr>
      <w:tr w:rsidR="009F43CE" w14:paraId="353306F8" w14:textId="77777777">
        <w:trPr>
          <w:trHeight w:val="715"/>
        </w:trPr>
        <w:tc>
          <w:tcPr>
            <w:tcW w:w="2245" w:type="dxa"/>
          </w:tcPr>
          <w:p w14:paraId="7C4629D9" w14:textId="77777777" w:rsidR="009F43CE" w:rsidRDefault="00B4054A">
            <w:pPr>
              <w:pStyle w:val="TableParagraph"/>
              <w:spacing w:before="148"/>
              <w:ind w:left="110" w:right="160"/>
              <w:rPr>
                <w:sz w:val="18"/>
              </w:rPr>
            </w:pPr>
            <w:r>
              <w:rPr>
                <w:color w:val="5F5F5F"/>
                <w:sz w:val="18"/>
              </w:rPr>
              <w:t>Public Park and Recreation</w:t>
            </w:r>
            <w:r>
              <w:rPr>
                <w:color w:val="5F5F5F"/>
                <w:spacing w:val="-2"/>
                <w:sz w:val="18"/>
              </w:rPr>
              <w:t xml:space="preserve"> </w:t>
            </w:r>
            <w:r>
              <w:rPr>
                <w:color w:val="5F5F5F"/>
                <w:spacing w:val="-4"/>
                <w:sz w:val="18"/>
              </w:rPr>
              <w:t>Zone</w:t>
            </w:r>
          </w:p>
        </w:tc>
        <w:tc>
          <w:tcPr>
            <w:tcW w:w="3613" w:type="dxa"/>
          </w:tcPr>
          <w:p w14:paraId="2AC06CBC" w14:textId="77777777" w:rsidR="009F43CE" w:rsidRDefault="00B4054A">
            <w:pPr>
              <w:pStyle w:val="TableParagraph"/>
              <w:spacing w:before="148"/>
              <w:ind w:left="155"/>
              <w:rPr>
                <w:sz w:val="18"/>
              </w:rPr>
            </w:pPr>
            <w:r>
              <w:rPr>
                <w:color w:val="5F5F5F"/>
                <w:sz w:val="18"/>
              </w:rPr>
              <w:t>Includes</w:t>
            </w:r>
            <w:r>
              <w:rPr>
                <w:color w:val="5F5F5F"/>
                <w:spacing w:val="-12"/>
                <w:sz w:val="18"/>
              </w:rPr>
              <w:t xml:space="preserve"> </w:t>
            </w:r>
            <w:r>
              <w:rPr>
                <w:color w:val="5F5F5F"/>
                <w:sz w:val="18"/>
              </w:rPr>
              <w:t>bike</w:t>
            </w:r>
            <w:r>
              <w:rPr>
                <w:color w:val="5F5F5F"/>
                <w:spacing w:val="-12"/>
                <w:sz w:val="18"/>
              </w:rPr>
              <w:t xml:space="preserve"> </w:t>
            </w:r>
            <w:r>
              <w:rPr>
                <w:color w:val="5F5F5F"/>
                <w:sz w:val="18"/>
              </w:rPr>
              <w:t>trails,</w:t>
            </w:r>
            <w:r>
              <w:rPr>
                <w:color w:val="5F5F5F"/>
                <w:spacing w:val="-9"/>
                <w:sz w:val="18"/>
              </w:rPr>
              <w:t xml:space="preserve"> </w:t>
            </w:r>
            <w:r>
              <w:rPr>
                <w:color w:val="5F5F5F"/>
                <w:sz w:val="18"/>
              </w:rPr>
              <w:t>parks,</w:t>
            </w:r>
            <w:r>
              <w:rPr>
                <w:color w:val="5F5F5F"/>
                <w:spacing w:val="-6"/>
                <w:sz w:val="18"/>
              </w:rPr>
              <w:t xml:space="preserve"> </w:t>
            </w:r>
            <w:r>
              <w:rPr>
                <w:color w:val="5F5F5F"/>
                <w:sz w:val="18"/>
              </w:rPr>
              <w:t>playgrounds, Waratah Bay Shallow Inlet Reserve</w:t>
            </w:r>
          </w:p>
        </w:tc>
        <w:tc>
          <w:tcPr>
            <w:tcW w:w="2082" w:type="dxa"/>
          </w:tcPr>
          <w:p w14:paraId="3318285D" w14:textId="77777777" w:rsidR="009F43CE" w:rsidRDefault="00B4054A">
            <w:pPr>
              <w:pStyle w:val="TableParagraph"/>
              <w:spacing w:before="152"/>
              <w:ind w:left="953"/>
              <w:rPr>
                <w:sz w:val="18"/>
              </w:rPr>
            </w:pPr>
            <w:r>
              <w:rPr>
                <w:color w:val="5F5F5F"/>
                <w:spacing w:val="-5"/>
                <w:sz w:val="18"/>
              </w:rPr>
              <w:t>0.2</w:t>
            </w:r>
          </w:p>
        </w:tc>
        <w:tc>
          <w:tcPr>
            <w:tcW w:w="1701" w:type="dxa"/>
          </w:tcPr>
          <w:p w14:paraId="40D136E0" w14:textId="77777777" w:rsidR="009F43CE" w:rsidRDefault="00B4054A">
            <w:pPr>
              <w:pStyle w:val="TableParagraph"/>
              <w:spacing w:before="152"/>
              <w:ind w:left="58" w:right="1"/>
              <w:jc w:val="center"/>
              <w:rPr>
                <w:sz w:val="18"/>
              </w:rPr>
            </w:pPr>
            <w:r>
              <w:rPr>
                <w:color w:val="5F5F5F"/>
                <w:spacing w:val="-4"/>
                <w:sz w:val="18"/>
              </w:rPr>
              <w:t>0.2%</w:t>
            </w:r>
          </w:p>
        </w:tc>
      </w:tr>
      <w:tr w:rsidR="009F43CE" w14:paraId="587DD5F1" w14:textId="77777777">
        <w:trPr>
          <w:trHeight w:val="724"/>
        </w:trPr>
        <w:tc>
          <w:tcPr>
            <w:tcW w:w="2245" w:type="dxa"/>
            <w:shd w:val="clear" w:color="auto" w:fill="D3E6F4"/>
          </w:tcPr>
          <w:p w14:paraId="019F1889" w14:textId="77777777" w:rsidR="009F43CE" w:rsidRDefault="00B4054A">
            <w:pPr>
              <w:pStyle w:val="TableParagraph"/>
              <w:spacing w:before="152"/>
              <w:ind w:left="110" w:right="160"/>
              <w:rPr>
                <w:sz w:val="18"/>
              </w:rPr>
            </w:pPr>
            <w:r>
              <w:rPr>
                <w:color w:val="5F5F5F"/>
                <w:sz w:val="18"/>
              </w:rPr>
              <w:t>Public</w:t>
            </w:r>
            <w:r>
              <w:rPr>
                <w:color w:val="5F5F5F"/>
                <w:spacing w:val="-12"/>
                <w:sz w:val="18"/>
              </w:rPr>
              <w:t xml:space="preserve"> </w:t>
            </w:r>
            <w:r>
              <w:rPr>
                <w:color w:val="5F5F5F"/>
                <w:sz w:val="18"/>
              </w:rPr>
              <w:t>Use</w:t>
            </w:r>
            <w:r>
              <w:rPr>
                <w:color w:val="5F5F5F"/>
                <w:spacing w:val="-10"/>
                <w:sz w:val="18"/>
              </w:rPr>
              <w:t xml:space="preserve"> </w:t>
            </w:r>
            <w:r>
              <w:rPr>
                <w:color w:val="5F5F5F"/>
                <w:sz w:val="18"/>
              </w:rPr>
              <w:t>Zone</w:t>
            </w:r>
            <w:r>
              <w:rPr>
                <w:color w:val="5F5F5F"/>
                <w:spacing w:val="-13"/>
                <w:sz w:val="18"/>
              </w:rPr>
              <w:t xml:space="preserve"> </w:t>
            </w:r>
            <w:r>
              <w:rPr>
                <w:color w:val="5F5F5F"/>
                <w:sz w:val="18"/>
              </w:rPr>
              <w:t>– Service</w:t>
            </w:r>
            <w:r>
              <w:rPr>
                <w:color w:val="5F5F5F"/>
                <w:spacing w:val="-2"/>
                <w:sz w:val="18"/>
              </w:rPr>
              <w:t xml:space="preserve"> </w:t>
            </w:r>
            <w:r>
              <w:rPr>
                <w:color w:val="5F5F5F"/>
                <w:sz w:val="18"/>
              </w:rPr>
              <w:t>and</w:t>
            </w:r>
            <w:r>
              <w:rPr>
                <w:color w:val="5F5F5F"/>
                <w:spacing w:val="-2"/>
                <w:sz w:val="18"/>
              </w:rPr>
              <w:t xml:space="preserve"> Utility</w:t>
            </w:r>
          </w:p>
        </w:tc>
        <w:tc>
          <w:tcPr>
            <w:tcW w:w="3613" w:type="dxa"/>
            <w:shd w:val="clear" w:color="auto" w:fill="D3E6F4"/>
          </w:tcPr>
          <w:p w14:paraId="4F7CFB56" w14:textId="77777777" w:rsidR="009F43CE" w:rsidRDefault="00B4054A">
            <w:pPr>
              <w:pStyle w:val="TableParagraph"/>
              <w:spacing w:before="157"/>
              <w:ind w:left="155"/>
              <w:rPr>
                <w:sz w:val="18"/>
              </w:rPr>
            </w:pPr>
            <w:r>
              <w:rPr>
                <w:color w:val="5F5F5F"/>
                <w:sz w:val="18"/>
              </w:rPr>
              <w:t>Includes</w:t>
            </w:r>
            <w:r>
              <w:rPr>
                <w:color w:val="5F5F5F"/>
                <w:spacing w:val="-6"/>
                <w:sz w:val="18"/>
              </w:rPr>
              <w:t xml:space="preserve"> </w:t>
            </w:r>
            <w:r>
              <w:rPr>
                <w:color w:val="5F5F5F"/>
                <w:sz w:val="18"/>
              </w:rPr>
              <w:t>Hazelwood</w:t>
            </w:r>
            <w:r>
              <w:rPr>
                <w:color w:val="5F5F5F"/>
                <w:spacing w:val="-6"/>
                <w:sz w:val="18"/>
              </w:rPr>
              <w:t xml:space="preserve"> </w:t>
            </w:r>
            <w:r>
              <w:rPr>
                <w:color w:val="5F5F5F"/>
                <w:sz w:val="18"/>
              </w:rPr>
              <w:t>Cooling</w:t>
            </w:r>
            <w:r>
              <w:rPr>
                <w:color w:val="5F5F5F"/>
                <w:spacing w:val="-1"/>
                <w:sz w:val="18"/>
              </w:rPr>
              <w:t xml:space="preserve"> </w:t>
            </w:r>
            <w:r>
              <w:rPr>
                <w:color w:val="5F5F5F"/>
                <w:spacing w:val="-4"/>
                <w:sz w:val="18"/>
              </w:rPr>
              <w:t>Pond</w:t>
            </w:r>
          </w:p>
        </w:tc>
        <w:tc>
          <w:tcPr>
            <w:tcW w:w="2082" w:type="dxa"/>
            <w:shd w:val="clear" w:color="auto" w:fill="D3E6F4"/>
          </w:tcPr>
          <w:p w14:paraId="08C2FB99" w14:textId="77777777" w:rsidR="009F43CE" w:rsidRDefault="00B4054A">
            <w:pPr>
              <w:pStyle w:val="TableParagraph"/>
              <w:spacing w:before="157"/>
              <w:ind w:left="953"/>
              <w:rPr>
                <w:sz w:val="18"/>
              </w:rPr>
            </w:pPr>
            <w:r>
              <w:rPr>
                <w:color w:val="5F5F5F"/>
                <w:spacing w:val="-5"/>
                <w:sz w:val="18"/>
              </w:rPr>
              <w:t>0.1</w:t>
            </w:r>
          </w:p>
        </w:tc>
        <w:tc>
          <w:tcPr>
            <w:tcW w:w="1701" w:type="dxa"/>
            <w:shd w:val="clear" w:color="auto" w:fill="D3E6F4"/>
          </w:tcPr>
          <w:p w14:paraId="3B3AC3FF" w14:textId="77777777" w:rsidR="009F43CE" w:rsidRDefault="00B4054A">
            <w:pPr>
              <w:pStyle w:val="TableParagraph"/>
              <w:spacing w:before="157"/>
              <w:ind w:left="58" w:right="1"/>
              <w:jc w:val="center"/>
              <w:rPr>
                <w:sz w:val="18"/>
              </w:rPr>
            </w:pPr>
            <w:r>
              <w:rPr>
                <w:color w:val="5F5F5F"/>
                <w:spacing w:val="-4"/>
                <w:sz w:val="18"/>
              </w:rPr>
              <w:t>0.2%</w:t>
            </w:r>
          </w:p>
        </w:tc>
      </w:tr>
      <w:tr w:rsidR="009F43CE" w14:paraId="4FA21AE2" w14:textId="77777777">
        <w:trPr>
          <w:trHeight w:val="508"/>
        </w:trPr>
        <w:tc>
          <w:tcPr>
            <w:tcW w:w="2245" w:type="dxa"/>
          </w:tcPr>
          <w:p w14:paraId="6E856340" w14:textId="77777777" w:rsidR="009F43CE" w:rsidRDefault="00B4054A">
            <w:pPr>
              <w:pStyle w:val="TableParagraph"/>
              <w:spacing w:before="152"/>
              <w:ind w:left="110"/>
              <w:rPr>
                <w:sz w:val="18"/>
              </w:rPr>
            </w:pPr>
            <w:r>
              <w:rPr>
                <w:color w:val="5F5F5F"/>
                <w:sz w:val="18"/>
              </w:rPr>
              <w:t>Road Zone</w:t>
            </w:r>
            <w:r>
              <w:rPr>
                <w:color w:val="5F5F5F"/>
                <w:spacing w:val="-5"/>
                <w:sz w:val="18"/>
              </w:rPr>
              <w:t xml:space="preserve"> </w:t>
            </w:r>
            <w:r>
              <w:rPr>
                <w:color w:val="5F5F5F"/>
                <w:sz w:val="18"/>
              </w:rPr>
              <w:t>–</w:t>
            </w:r>
            <w:r>
              <w:rPr>
                <w:color w:val="5F5F5F"/>
                <w:spacing w:val="-4"/>
                <w:sz w:val="18"/>
              </w:rPr>
              <w:t xml:space="preserve"> </w:t>
            </w:r>
            <w:r>
              <w:rPr>
                <w:color w:val="5F5F5F"/>
                <w:sz w:val="18"/>
              </w:rPr>
              <w:t xml:space="preserve">Category </w:t>
            </w:r>
            <w:r>
              <w:rPr>
                <w:color w:val="5F5F5F"/>
                <w:spacing w:val="-10"/>
                <w:sz w:val="18"/>
              </w:rPr>
              <w:t>1</w:t>
            </w:r>
          </w:p>
        </w:tc>
        <w:tc>
          <w:tcPr>
            <w:tcW w:w="3613" w:type="dxa"/>
          </w:tcPr>
          <w:p w14:paraId="0E3D9340" w14:textId="77777777" w:rsidR="009F43CE" w:rsidRDefault="00B4054A">
            <w:pPr>
              <w:pStyle w:val="TableParagraph"/>
              <w:spacing w:before="152"/>
              <w:ind w:left="155"/>
              <w:rPr>
                <w:sz w:val="18"/>
              </w:rPr>
            </w:pPr>
            <w:r>
              <w:rPr>
                <w:color w:val="5F5F5F"/>
                <w:spacing w:val="-2"/>
                <w:sz w:val="18"/>
              </w:rPr>
              <w:t>Roads</w:t>
            </w:r>
          </w:p>
        </w:tc>
        <w:tc>
          <w:tcPr>
            <w:tcW w:w="2082" w:type="dxa"/>
          </w:tcPr>
          <w:p w14:paraId="6B46C19C" w14:textId="77777777" w:rsidR="009F43CE" w:rsidRDefault="00B4054A">
            <w:pPr>
              <w:pStyle w:val="TableParagraph"/>
              <w:spacing w:before="152"/>
              <w:ind w:left="953"/>
              <w:rPr>
                <w:sz w:val="18"/>
              </w:rPr>
            </w:pPr>
            <w:r>
              <w:rPr>
                <w:color w:val="5F5F5F"/>
                <w:spacing w:val="-5"/>
                <w:sz w:val="18"/>
              </w:rPr>
              <w:t>0.7</w:t>
            </w:r>
          </w:p>
        </w:tc>
        <w:tc>
          <w:tcPr>
            <w:tcW w:w="1701" w:type="dxa"/>
          </w:tcPr>
          <w:p w14:paraId="147E62D4" w14:textId="77777777" w:rsidR="009F43CE" w:rsidRDefault="00B4054A">
            <w:pPr>
              <w:pStyle w:val="TableParagraph"/>
              <w:spacing w:before="152"/>
              <w:ind w:left="58" w:right="1"/>
              <w:jc w:val="center"/>
              <w:rPr>
                <w:sz w:val="18"/>
              </w:rPr>
            </w:pPr>
            <w:r>
              <w:rPr>
                <w:color w:val="5F5F5F"/>
                <w:spacing w:val="-4"/>
                <w:sz w:val="18"/>
              </w:rPr>
              <w:t>0.8%</w:t>
            </w:r>
          </w:p>
        </w:tc>
      </w:tr>
      <w:tr w:rsidR="009F43CE" w14:paraId="585CE12C" w14:textId="77777777">
        <w:trPr>
          <w:trHeight w:val="724"/>
        </w:trPr>
        <w:tc>
          <w:tcPr>
            <w:tcW w:w="2245" w:type="dxa"/>
            <w:shd w:val="clear" w:color="auto" w:fill="D3E6F4"/>
          </w:tcPr>
          <w:p w14:paraId="18EE2EF7" w14:textId="77777777" w:rsidR="009F43CE" w:rsidRDefault="00B4054A">
            <w:pPr>
              <w:pStyle w:val="TableParagraph"/>
              <w:spacing w:before="152"/>
              <w:ind w:left="110"/>
              <w:rPr>
                <w:sz w:val="18"/>
              </w:rPr>
            </w:pPr>
            <w:r>
              <w:rPr>
                <w:color w:val="5F5F5F"/>
                <w:sz w:val="18"/>
              </w:rPr>
              <w:t>Special</w:t>
            </w:r>
            <w:r>
              <w:rPr>
                <w:color w:val="5F5F5F"/>
                <w:spacing w:val="-10"/>
                <w:sz w:val="18"/>
              </w:rPr>
              <w:t xml:space="preserve"> </w:t>
            </w:r>
            <w:r>
              <w:rPr>
                <w:color w:val="5F5F5F"/>
                <w:sz w:val="18"/>
              </w:rPr>
              <w:t>Use</w:t>
            </w:r>
            <w:r>
              <w:rPr>
                <w:color w:val="5F5F5F"/>
                <w:spacing w:val="-12"/>
                <w:sz w:val="18"/>
              </w:rPr>
              <w:t xml:space="preserve"> </w:t>
            </w:r>
            <w:r>
              <w:rPr>
                <w:color w:val="5F5F5F"/>
                <w:sz w:val="18"/>
              </w:rPr>
              <w:t>Zone</w:t>
            </w:r>
            <w:r>
              <w:rPr>
                <w:color w:val="5F5F5F"/>
                <w:spacing w:val="-13"/>
                <w:sz w:val="18"/>
              </w:rPr>
              <w:t xml:space="preserve"> </w:t>
            </w:r>
            <w:r>
              <w:rPr>
                <w:color w:val="5F5F5F"/>
                <w:sz w:val="18"/>
              </w:rPr>
              <w:t>– Schedule 1</w:t>
            </w:r>
          </w:p>
        </w:tc>
        <w:tc>
          <w:tcPr>
            <w:tcW w:w="3613" w:type="dxa"/>
            <w:shd w:val="clear" w:color="auto" w:fill="D3E6F4"/>
          </w:tcPr>
          <w:p w14:paraId="048C6B90" w14:textId="77777777" w:rsidR="009F43CE" w:rsidRDefault="00B4054A">
            <w:pPr>
              <w:pStyle w:val="TableParagraph"/>
              <w:spacing w:before="152"/>
              <w:ind w:left="155"/>
              <w:rPr>
                <w:sz w:val="18"/>
              </w:rPr>
            </w:pPr>
            <w:r>
              <w:rPr>
                <w:color w:val="5F5F5F"/>
                <w:sz w:val="18"/>
              </w:rPr>
              <w:t>Forestry</w:t>
            </w:r>
            <w:r>
              <w:rPr>
                <w:color w:val="5F5F5F"/>
                <w:spacing w:val="-7"/>
                <w:sz w:val="18"/>
              </w:rPr>
              <w:t xml:space="preserve"> </w:t>
            </w:r>
            <w:r>
              <w:rPr>
                <w:color w:val="5F5F5F"/>
                <w:sz w:val="18"/>
              </w:rPr>
              <w:t>plantations</w:t>
            </w:r>
            <w:r>
              <w:rPr>
                <w:color w:val="5F5F5F"/>
                <w:spacing w:val="-7"/>
                <w:sz w:val="18"/>
              </w:rPr>
              <w:t xml:space="preserve"> </w:t>
            </w:r>
            <w:r>
              <w:rPr>
                <w:color w:val="5F5F5F"/>
                <w:sz w:val="18"/>
              </w:rPr>
              <w:t>and</w:t>
            </w:r>
            <w:r>
              <w:rPr>
                <w:color w:val="5F5F5F"/>
                <w:spacing w:val="-11"/>
                <w:sz w:val="18"/>
              </w:rPr>
              <w:t xml:space="preserve"> </w:t>
            </w:r>
            <w:r>
              <w:rPr>
                <w:color w:val="5F5F5F"/>
                <w:sz w:val="18"/>
              </w:rPr>
              <w:t>farmland</w:t>
            </w:r>
            <w:r>
              <w:rPr>
                <w:color w:val="5F5F5F"/>
                <w:spacing w:val="-11"/>
                <w:sz w:val="18"/>
              </w:rPr>
              <w:t xml:space="preserve"> </w:t>
            </w:r>
            <w:r>
              <w:rPr>
                <w:color w:val="5F5F5F"/>
                <w:sz w:val="18"/>
              </w:rPr>
              <w:t>near Driffield and Hazelwood</w:t>
            </w:r>
          </w:p>
        </w:tc>
        <w:tc>
          <w:tcPr>
            <w:tcW w:w="2082" w:type="dxa"/>
            <w:shd w:val="clear" w:color="auto" w:fill="D3E6F4"/>
          </w:tcPr>
          <w:p w14:paraId="1A071EC6" w14:textId="77777777" w:rsidR="009F43CE" w:rsidRDefault="00B4054A">
            <w:pPr>
              <w:pStyle w:val="TableParagraph"/>
              <w:spacing w:before="157"/>
              <w:ind w:left="953"/>
              <w:rPr>
                <w:sz w:val="18"/>
              </w:rPr>
            </w:pPr>
            <w:r>
              <w:rPr>
                <w:color w:val="5F5F5F"/>
                <w:spacing w:val="-5"/>
                <w:sz w:val="18"/>
              </w:rPr>
              <w:t>9.2</w:t>
            </w:r>
          </w:p>
        </w:tc>
        <w:tc>
          <w:tcPr>
            <w:tcW w:w="1701" w:type="dxa"/>
            <w:shd w:val="clear" w:color="auto" w:fill="D3E6F4"/>
          </w:tcPr>
          <w:p w14:paraId="1E3452E5" w14:textId="77777777" w:rsidR="009F43CE" w:rsidRDefault="00B4054A">
            <w:pPr>
              <w:pStyle w:val="TableParagraph"/>
              <w:spacing w:before="157"/>
              <w:ind w:left="58"/>
              <w:jc w:val="center"/>
              <w:rPr>
                <w:sz w:val="18"/>
              </w:rPr>
            </w:pPr>
            <w:r>
              <w:rPr>
                <w:color w:val="5F5F5F"/>
                <w:spacing w:val="-2"/>
                <w:sz w:val="18"/>
              </w:rPr>
              <w:t>10.5%</w:t>
            </w:r>
          </w:p>
        </w:tc>
      </w:tr>
    </w:tbl>
    <w:p w14:paraId="7E3747D9" w14:textId="77777777" w:rsidR="009F43CE" w:rsidRDefault="009F43CE">
      <w:pPr>
        <w:pStyle w:val="BodyText"/>
        <w:rPr>
          <w:rFonts w:ascii="Century Gothic"/>
        </w:rPr>
      </w:pPr>
    </w:p>
    <w:p w14:paraId="29CC3B22" w14:textId="77777777" w:rsidR="009F43CE" w:rsidRDefault="009F43CE">
      <w:pPr>
        <w:pStyle w:val="BodyText"/>
        <w:spacing w:before="56"/>
        <w:rPr>
          <w:rFonts w:ascii="Century Gothic"/>
        </w:rPr>
      </w:pPr>
    </w:p>
    <w:p w14:paraId="1B053F07" w14:textId="77777777" w:rsidR="009F43CE" w:rsidRDefault="00B4054A">
      <w:pPr>
        <w:pStyle w:val="Heading2"/>
        <w:numPr>
          <w:ilvl w:val="2"/>
          <w:numId w:val="27"/>
        </w:numPr>
        <w:tabs>
          <w:tab w:val="left" w:pos="1245"/>
        </w:tabs>
      </w:pPr>
      <w:bookmarkStart w:id="10" w:name="4.2.2_Geology"/>
      <w:bookmarkEnd w:id="10"/>
      <w:r>
        <w:rPr>
          <w:color w:val="18314A"/>
          <w:spacing w:val="-2"/>
        </w:rPr>
        <w:t>Geology</w:t>
      </w:r>
    </w:p>
    <w:p w14:paraId="334FA172" w14:textId="77777777" w:rsidR="009F43CE" w:rsidRDefault="00B4054A">
      <w:pPr>
        <w:pStyle w:val="BodyText"/>
        <w:spacing w:before="237" w:line="360" w:lineRule="auto"/>
        <w:ind w:left="112"/>
      </w:pPr>
      <w:r>
        <w:rPr>
          <w:color w:val="585858"/>
        </w:rPr>
        <w:t>The</w:t>
      </w:r>
      <w:r>
        <w:rPr>
          <w:color w:val="585858"/>
          <w:spacing w:val="-4"/>
        </w:rPr>
        <w:t xml:space="preserve"> </w:t>
      </w:r>
      <w:r>
        <w:rPr>
          <w:color w:val="585858"/>
        </w:rPr>
        <w:t>project</w:t>
      </w:r>
      <w:r>
        <w:rPr>
          <w:color w:val="585858"/>
          <w:spacing w:val="-1"/>
        </w:rPr>
        <w:t xml:space="preserve"> </w:t>
      </w:r>
      <w:r>
        <w:rPr>
          <w:color w:val="585858"/>
        </w:rPr>
        <w:t>is</w:t>
      </w:r>
      <w:r>
        <w:rPr>
          <w:color w:val="585858"/>
          <w:spacing w:val="-2"/>
        </w:rPr>
        <w:t xml:space="preserve"> </w:t>
      </w:r>
      <w:r>
        <w:rPr>
          <w:color w:val="585858"/>
        </w:rPr>
        <w:t>located</w:t>
      </w:r>
      <w:r>
        <w:rPr>
          <w:color w:val="585858"/>
          <w:spacing w:val="-5"/>
        </w:rPr>
        <w:t xml:space="preserve"> </w:t>
      </w:r>
      <w:r>
        <w:rPr>
          <w:color w:val="585858"/>
        </w:rPr>
        <w:t>within</w:t>
      </w:r>
      <w:r>
        <w:rPr>
          <w:color w:val="585858"/>
          <w:spacing w:val="-4"/>
        </w:rPr>
        <w:t xml:space="preserve"> </w:t>
      </w:r>
      <w:r>
        <w:rPr>
          <w:color w:val="585858"/>
        </w:rPr>
        <w:t>the</w:t>
      </w:r>
      <w:r>
        <w:rPr>
          <w:color w:val="585858"/>
          <w:spacing w:val="-4"/>
        </w:rPr>
        <w:t xml:space="preserve"> </w:t>
      </w:r>
      <w:r>
        <w:rPr>
          <w:color w:val="585858"/>
        </w:rPr>
        <w:t>Gippsland</w:t>
      </w:r>
      <w:r>
        <w:rPr>
          <w:color w:val="585858"/>
          <w:spacing w:val="-4"/>
        </w:rPr>
        <w:t xml:space="preserve"> </w:t>
      </w:r>
      <w:r>
        <w:rPr>
          <w:color w:val="585858"/>
        </w:rPr>
        <w:t>Basin,</w:t>
      </w:r>
      <w:r>
        <w:rPr>
          <w:color w:val="585858"/>
          <w:spacing w:val="-1"/>
        </w:rPr>
        <w:t xml:space="preserve"> </w:t>
      </w:r>
      <w:r>
        <w:rPr>
          <w:color w:val="585858"/>
        </w:rPr>
        <w:t>which</w:t>
      </w:r>
      <w:r>
        <w:rPr>
          <w:color w:val="585858"/>
          <w:spacing w:val="-5"/>
        </w:rPr>
        <w:t xml:space="preserve"> </w:t>
      </w:r>
      <w:r>
        <w:rPr>
          <w:color w:val="585858"/>
        </w:rPr>
        <w:t>is</w:t>
      </w:r>
      <w:r>
        <w:rPr>
          <w:color w:val="585858"/>
          <w:spacing w:val="-2"/>
        </w:rPr>
        <w:t xml:space="preserve"> </w:t>
      </w:r>
      <w:proofErr w:type="spellStart"/>
      <w:r>
        <w:rPr>
          <w:color w:val="585858"/>
        </w:rPr>
        <w:t>characterised</w:t>
      </w:r>
      <w:proofErr w:type="spellEnd"/>
      <w:r>
        <w:rPr>
          <w:color w:val="585858"/>
          <w:spacing w:val="-4"/>
        </w:rPr>
        <w:t xml:space="preserve"> </w:t>
      </w:r>
      <w:r>
        <w:rPr>
          <w:color w:val="585858"/>
        </w:rPr>
        <w:t>by</w:t>
      </w:r>
      <w:r>
        <w:rPr>
          <w:color w:val="585858"/>
          <w:spacing w:val="-2"/>
        </w:rPr>
        <w:t xml:space="preserve"> </w:t>
      </w:r>
      <w:r>
        <w:rPr>
          <w:color w:val="585858"/>
        </w:rPr>
        <w:t>its</w:t>
      </w:r>
      <w:r>
        <w:rPr>
          <w:color w:val="585858"/>
          <w:spacing w:val="-2"/>
        </w:rPr>
        <w:t xml:space="preserve"> </w:t>
      </w:r>
      <w:r>
        <w:rPr>
          <w:color w:val="585858"/>
        </w:rPr>
        <w:t>structural</w:t>
      </w:r>
      <w:r>
        <w:rPr>
          <w:color w:val="585858"/>
          <w:spacing w:val="-4"/>
        </w:rPr>
        <w:t xml:space="preserve"> </w:t>
      </w:r>
      <w:r>
        <w:rPr>
          <w:color w:val="585858"/>
        </w:rPr>
        <w:t>complexity</w:t>
      </w:r>
      <w:r>
        <w:rPr>
          <w:color w:val="585858"/>
          <w:spacing w:val="-2"/>
        </w:rPr>
        <w:t xml:space="preserve"> </w:t>
      </w:r>
      <w:r>
        <w:rPr>
          <w:color w:val="585858"/>
        </w:rPr>
        <w:t>and diverse depositional history.</w:t>
      </w:r>
    </w:p>
    <w:p w14:paraId="10F16B35" w14:textId="77777777" w:rsidR="009F43CE" w:rsidRDefault="00B4054A">
      <w:pPr>
        <w:pStyle w:val="BodyText"/>
        <w:spacing w:before="121" w:line="360" w:lineRule="auto"/>
        <w:ind w:left="112" w:right="171"/>
      </w:pPr>
      <w:r>
        <w:rPr>
          <w:color w:val="585858"/>
        </w:rPr>
        <w:t>The</w:t>
      </w:r>
      <w:r>
        <w:rPr>
          <w:color w:val="585858"/>
          <w:spacing w:val="-2"/>
        </w:rPr>
        <w:t xml:space="preserve"> </w:t>
      </w:r>
      <w:r>
        <w:rPr>
          <w:color w:val="585858"/>
        </w:rPr>
        <w:t>project alignment encompasses</w:t>
      </w:r>
      <w:r>
        <w:rPr>
          <w:color w:val="585858"/>
          <w:spacing w:val="-5"/>
        </w:rPr>
        <w:t xml:space="preserve"> </w:t>
      </w:r>
      <w:r>
        <w:rPr>
          <w:color w:val="585858"/>
        </w:rPr>
        <w:t>three</w:t>
      </w:r>
      <w:r>
        <w:rPr>
          <w:color w:val="585858"/>
          <w:spacing w:val="-4"/>
        </w:rPr>
        <w:t xml:space="preserve"> </w:t>
      </w:r>
      <w:r>
        <w:rPr>
          <w:color w:val="585858"/>
        </w:rPr>
        <w:t>major surface</w:t>
      </w:r>
      <w:r>
        <w:rPr>
          <w:color w:val="585858"/>
          <w:spacing w:val="-2"/>
        </w:rPr>
        <w:t xml:space="preserve"> </w:t>
      </w:r>
      <w:r>
        <w:rPr>
          <w:color w:val="585858"/>
        </w:rPr>
        <w:t>geological</w:t>
      </w:r>
      <w:r>
        <w:rPr>
          <w:color w:val="585858"/>
          <w:spacing w:val="-3"/>
        </w:rPr>
        <w:t xml:space="preserve"> </w:t>
      </w:r>
      <w:r>
        <w:rPr>
          <w:color w:val="585858"/>
        </w:rPr>
        <w:t>formations, namely the</w:t>
      </w:r>
      <w:r>
        <w:rPr>
          <w:color w:val="585858"/>
          <w:spacing w:val="-2"/>
        </w:rPr>
        <w:t xml:space="preserve"> </w:t>
      </w:r>
      <w:r>
        <w:rPr>
          <w:color w:val="585858"/>
        </w:rPr>
        <w:t>Latrobe</w:t>
      </w:r>
      <w:r>
        <w:rPr>
          <w:color w:val="585858"/>
          <w:spacing w:val="-2"/>
        </w:rPr>
        <w:t xml:space="preserve"> </w:t>
      </w:r>
      <w:r>
        <w:rPr>
          <w:color w:val="585858"/>
        </w:rPr>
        <w:t xml:space="preserve">Valley Depression, the Strzelecki Group Balook Block, and the </w:t>
      </w:r>
      <w:proofErr w:type="spellStart"/>
      <w:r>
        <w:rPr>
          <w:color w:val="585858"/>
        </w:rPr>
        <w:t>Tarwin</w:t>
      </w:r>
      <w:proofErr w:type="spellEnd"/>
      <w:r>
        <w:rPr>
          <w:color w:val="585858"/>
        </w:rPr>
        <w:t xml:space="preserve"> Sub Basin. At the Waratah Bay shore crossing,</w:t>
      </w:r>
      <w:r>
        <w:rPr>
          <w:color w:val="585858"/>
          <w:spacing w:val="-2"/>
        </w:rPr>
        <w:t xml:space="preserve"> </w:t>
      </w:r>
      <w:r>
        <w:rPr>
          <w:color w:val="585858"/>
        </w:rPr>
        <w:t>the</w:t>
      </w:r>
      <w:r>
        <w:rPr>
          <w:color w:val="585858"/>
          <w:spacing w:val="-4"/>
        </w:rPr>
        <w:t xml:space="preserve"> </w:t>
      </w:r>
      <w:r>
        <w:rPr>
          <w:color w:val="585858"/>
        </w:rPr>
        <w:t>surface</w:t>
      </w:r>
      <w:r>
        <w:rPr>
          <w:color w:val="585858"/>
          <w:spacing w:val="-4"/>
        </w:rPr>
        <w:t xml:space="preserve"> </w:t>
      </w:r>
      <w:r>
        <w:rPr>
          <w:color w:val="585858"/>
        </w:rPr>
        <w:t>geology</w:t>
      </w:r>
      <w:r>
        <w:rPr>
          <w:color w:val="585858"/>
          <w:spacing w:val="-2"/>
        </w:rPr>
        <w:t xml:space="preserve"> </w:t>
      </w:r>
      <w:r>
        <w:rPr>
          <w:color w:val="585858"/>
        </w:rPr>
        <w:t>primarily</w:t>
      </w:r>
      <w:r>
        <w:rPr>
          <w:color w:val="585858"/>
          <w:spacing w:val="-2"/>
        </w:rPr>
        <w:t xml:space="preserve"> </w:t>
      </w:r>
      <w:r>
        <w:rPr>
          <w:color w:val="585858"/>
        </w:rPr>
        <w:t>consists</w:t>
      </w:r>
      <w:r>
        <w:rPr>
          <w:color w:val="585858"/>
          <w:spacing w:val="-7"/>
        </w:rPr>
        <w:t xml:space="preserve"> </w:t>
      </w:r>
      <w:r>
        <w:rPr>
          <w:color w:val="585858"/>
        </w:rPr>
        <w:t>of</w:t>
      </w:r>
      <w:r>
        <w:rPr>
          <w:color w:val="585858"/>
          <w:spacing w:val="-2"/>
        </w:rPr>
        <w:t xml:space="preserve"> </w:t>
      </w:r>
      <w:r>
        <w:rPr>
          <w:color w:val="585858"/>
        </w:rPr>
        <w:t>coastal,</w:t>
      </w:r>
      <w:r>
        <w:rPr>
          <w:color w:val="585858"/>
          <w:spacing w:val="-2"/>
        </w:rPr>
        <w:t xml:space="preserve"> </w:t>
      </w:r>
      <w:r>
        <w:rPr>
          <w:color w:val="585858"/>
        </w:rPr>
        <w:t>alluvial,</w:t>
      </w:r>
      <w:r>
        <w:rPr>
          <w:color w:val="585858"/>
          <w:spacing w:val="-2"/>
        </w:rPr>
        <w:t xml:space="preserve"> </w:t>
      </w:r>
      <w:r>
        <w:rPr>
          <w:color w:val="585858"/>
        </w:rPr>
        <w:t>and</w:t>
      </w:r>
      <w:r>
        <w:rPr>
          <w:color w:val="585858"/>
          <w:spacing w:val="-4"/>
        </w:rPr>
        <w:t xml:space="preserve"> </w:t>
      </w:r>
      <w:r>
        <w:rPr>
          <w:color w:val="585858"/>
        </w:rPr>
        <w:t>lacustrine</w:t>
      </w:r>
      <w:r>
        <w:rPr>
          <w:color w:val="585858"/>
          <w:spacing w:val="-4"/>
        </w:rPr>
        <w:t xml:space="preserve"> </w:t>
      </w:r>
      <w:r>
        <w:rPr>
          <w:color w:val="585858"/>
        </w:rPr>
        <w:t>deposits,</w:t>
      </w:r>
      <w:r>
        <w:rPr>
          <w:color w:val="585858"/>
          <w:spacing w:val="-2"/>
        </w:rPr>
        <w:t xml:space="preserve"> </w:t>
      </w:r>
      <w:r>
        <w:rPr>
          <w:color w:val="585858"/>
        </w:rPr>
        <w:t>including</w:t>
      </w:r>
      <w:r>
        <w:rPr>
          <w:color w:val="585858"/>
          <w:spacing w:val="-4"/>
        </w:rPr>
        <w:t xml:space="preserve"> </w:t>
      </w:r>
      <w:r>
        <w:rPr>
          <w:color w:val="585858"/>
        </w:rPr>
        <w:t>dune sand, swamp sediments, organic material, river terrace sands, silts, and clay.</w:t>
      </w:r>
    </w:p>
    <w:p w14:paraId="18AA8D19" w14:textId="77777777" w:rsidR="009F43CE" w:rsidRDefault="00B4054A">
      <w:pPr>
        <w:pStyle w:val="BodyText"/>
        <w:spacing w:before="122" w:line="357" w:lineRule="auto"/>
        <w:ind w:left="112"/>
      </w:pPr>
      <w:r>
        <w:rPr>
          <w:color w:val="585858"/>
        </w:rPr>
        <w:t>The Latrobe Valley Group formations, including the Childers Formation, Morwell Formation, and Traralgon Formation, represent various sedimentary deposits such as alluvial fans, lignite swamps, and sandstones. Within</w:t>
      </w:r>
      <w:r>
        <w:rPr>
          <w:color w:val="585858"/>
          <w:spacing w:val="-3"/>
        </w:rPr>
        <w:t xml:space="preserve"> </w:t>
      </w:r>
      <w:r>
        <w:rPr>
          <w:color w:val="585858"/>
        </w:rPr>
        <w:t>the</w:t>
      </w:r>
      <w:r>
        <w:rPr>
          <w:color w:val="585858"/>
          <w:spacing w:val="-3"/>
        </w:rPr>
        <w:t xml:space="preserve"> </w:t>
      </w:r>
      <w:r>
        <w:rPr>
          <w:color w:val="585858"/>
        </w:rPr>
        <w:t>Latrobe</w:t>
      </w:r>
      <w:r>
        <w:rPr>
          <w:color w:val="585858"/>
          <w:spacing w:val="-8"/>
        </w:rPr>
        <w:t xml:space="preserve"> </w:t>
      </w:r>
      <w:r>
        <w:rPr>
          <w:color w:val="585858"/>
        </w:rPr>
        <w:t>Valley</w:t>
      </w:r>
      <w:r>
        <w:rPr>
          <w:color w:val="585858"/>
          <w:spacing w:val="-1"/>
        </w:rPr>
        <w:t xml:space="preserve"> </w:t>
      </w:r>
      <w:r>
        <w:rPr>
          <w:color w:val="585858"/>
        </w:rPr>
        <w:t>Depression, Quaternary</w:t>
      </w:r>
      <w:r>
        <w:rPr>
          <w:color w:val="585858"/>
          <w:spacing w:val="-1"/>
        </w:rPr>
        <w:t xml:space="preserve"> </w:t>
      </w:r>
      <w:r>
        <w:rPr>
          <w:color w:val="585858"/>
        </w:rPr>
        <w:t>alluvial</w:t>
      </w:r>
      <w:r>
        <w:rPr>
          <w:color w:val="585858"/>
          <w:spacing w:val="-3"/>
        </w:rPr>
        <w:t xml:space="preserve"> </w:t>
      </w:r>
      <w:r>
        <w:rPr>
          <w:color w:val="585858"/>
        </w:rPr>
        <w:t>sediments</w:t>
      </w:r>
      <w:r>
        <w:rPr>
          <w:color w:val="585858"/>
          <w:spacing w:val="-1"/>
        </w:rPr>
        <w:t xml:space="preserve"> </w:t>
      </w:r>
      <w:r>
        <w:rPr>
          <w:color w:val="585858"/>
        </w:rPr>
        <w:t>and</w:t>
      </w:r>
      <w:r>
        <w:rPr>
          <w:color w:val="585858"/>
          <w:spacing w:val="-3"/>
        </w:rPr>
        <w:t xml:space="preserve"> </w:t>
      </w:r>
      <w:r>
        <w:rPr>
          <w:color w:val="585858"/>
        </w:rPr>
        <w:t>Haunted</w:t>
      </w:r>
      <w:r>
        <w:rPr>
          <w:color w:val="585858"/>
          <w:spacing w:val="-3"/>
        </w:rPr>
        <w:t xml:space="preserve"> </w:t>
      </w:r>
      <w:r>
        <w:rPr>
          <w:color w:val="585858"/>
        </w:rPr>
        <w:t>Hill</w:t>
      </w:r>
      <w:r>
        <w:rPr>
          <w:color w:val="585858"/>
          <w:spacing w:val="-3"/>
        </w:rPr>
        <w:t xml:space="preserve"> </w:t>
      </w:r>
      <w:r>
        <w:rPr>
          <w:color w:val="585858"/>
        </w:rPr>
        <w:t>Formation</w:t>
      </w:r>
      <w:r>
        <w:rPr>
          <w:color w:val="585858"/>
          <w:spacing w:val="-7"/>
        </w:rPr>
        <w:t xml:space="preserve"> </w:t>
      </w:r>
      <w:r>
        <w:rPr>
          <w:color w:val="585858"/>
        </w:rPr>
        <w:t>overlay</w:t>
      </w:r>
      <w:r>
        <w:rPr>
          <w:color w:val="585858"/>
          <w:spacing w:val="-1"/>
        </w:rPr>
        <w:t xml:space="preserve"> </w:t>
      </w:r>
      <w:r>
        <w:rPr>
          <w:color w:val="585858"/>
        </w:rPr>
        <w:t>the</w:t>
      </w:r>
    </w:p>
    <w:p w14:paraId="61F3BE70" w14:textId="77777777" w:rsidR="009F43CE" w:rsidRDefault="009F43CE">
      <w:pPr>
        <w:spacing w:line="357" w:lineRule="auto"/>
        <w:sectPr w:rsidR="009F43CE">
          <w:pgSz w:w="11910" w:h="16840"/>
          <w:pgMar w:top="1500" w:right="1020" w:bottom="860" w:left="1020" w:header="467" w:footer="660" w:gutter="0"/>
          <w:cols w:space="720"/>
        </w:sectPr>
      </w:pPr>
    </w:p>
    <w:p w14:paraId="5EDDBE08" w14:textId="77777777" w:rsidR="009F43CE" w:rsidRDefault="00B4054A">
      <w:pPr>
        <w:pStyle w:val="BodyText"/>
        <w:spacing w:before="91" w:line="355" w:lineRule="auto"/>
        <w:ind w:left="112" w:right="157"/>
      </w:pPr>
      <w:r>
        <w:rPr>
          <w:color w:val="585858"/>
        </w:rPr>
        <w:lastRenderedPageBreak/>
        <w:t>Latrobe</w:t>
      </w:r>
      <w:r>
        <w:rPr>
          <w:color w:val="585858"/>
          <w:spacing w:val="-3"/>
        </w:rPr>
        <w:t xml:space="preserve"> </w:t>
      </w:r>
      <w:r>
        <w:rPr>
          <w:color w:val="585858"/>
        </w:rPr>
        <w:t>Valley</w:t>
      </w:r>
      <w:r>
        <w:rPr>
          <w:color w:val="585858"/>
          <w:spacing w:val="-1"/>
        </w:rPr>
        <w:t xml:space="preserve"> </w:t>
      </w:r>
      <w:r>
        <w:rPr>
          <w:color w:val="585858"/>
        </w:rPr>
        <w:t>Group.</w:t>
      </w:r>
      <w:r>
        <w:rPr>
          <w:color w:val="585858"/>
          <w:spacing w:val="-6"/>
        </w:rPr>
        <w:t xml:space="preserve"> </w:t>
      </w:r>
      <w:r>
        <w:rPr>
          <w:color w:val="585858"/>
        </w:rPr>
        <w:t>The</w:t>
      </w:r>
      <w:r>
        <w:rPr>
          <w:color w:val="585858"/>
          <w:spacing w:val="-3"/>
        </w:rPr>
        <w:t xml:space="preserve"> </w:t>
      </w:r>
      <w:r>
        <w:rPr>
          <w:color w:val="585858"/>
        </w:rPr>
        <w:t>Haunted</w:t>
      </w:r>
      <w:r>
        <w:rPr>
          <w:color w:val="585858"/>
          <w:spacing w:val="-3"/>
        </w:rPr>
        <w:t xml:space="preserve"> </w:t>
      </w:r>
      <w:r>
        <w:rPr>
          <w:color w:val="585858"/>
        </w:rPr>
        <w:t>Hill</w:t>
      </w:r>
      <w:r>
        <w:rPr>
          <w:color w:val="585858"/>
          <w:spacing w:val="-3"/>
        </w:rPr>
        <w:t xml:space="preserve"> </w:t>
      </w:r>
      <w:r>
        <w:rPr>
          <w:color w:val="585858"/>
        </w:rPr>
        <w:t>Formation</w:t>
      </w:r>
      <w:r>
        <w:rPr>
          <w:color w:val="585858"/>
          <w:spacing w:val="-3"/>
        </w:rPr>
        <w:t xml:space="preserve"> </w:t>
      </w:r>
      <w:r>
        <w:rPr>
          <w:color w:val="585858"/>
        </w:rPr>
        <w:t>consists</w:t>
      </w:r>
      <w:r>
        <w:rPr>
          <w:color w:val="585858"/>
          <w:spacing w:val="-1"/>
        </w:rPr>
        <w:t xml:space="preserve"> </w:t>
      </w:r>
      <w:r>
        <w:rPr>
          <w:color w:val="585858"/>
        </w:rPr>
        <w:t>of</w:t>
      </w:r>
      <w:r>
        <w:rPr>
          <w:color w:val="585858"/>
          <w:spacing w:val="-5"/>
        </w:rPr>
        <w:t xml:space="preserve"> </w:t>
      </w:r>
      <w:r>
        <w:rPr>
          <w:color w:val="585858"/>
        </w:rPr>
        <w:t>poorly</w:t>
      </w:r>
      <w:r>
        <w:rPr>
          <w:color w:val="585858"/>
          <w:spacing w:val="-1"/>
        </w:rPr>
        <w:t xml:space="preserve"> </w:t>
      </w:r>
      <w:r>
        <w:rPr>
          <w:color w:val="585858"/>
        </w:rPr>
        <w:t>consolidated</w:t>
      </w:r>
      <w:r>
        <w:rPr>
          <w:color w:val="585858"/>
          <w:spacing w:val="-3"/>
        </w:rPr>
        <w:t xml:space="preserve"> </w:t>
      </w:r>
      <w:r>
        <w:rPr>
          <w:color w:val="585858"/>
        </w:rPr>
        <w:t>gravels, sands,</w:t>
      </w:r>
      <w:r>
        <w:rPr>
          <w:color w:val="585858"/>
          <w:spacing w:val="-5"/>
        </w:rPr>
        <w:t xml:space="preserve"> </w:t>
      </w:r>
      <w:r>
        <w:rPr>
          <w:color w:val="585858"/>
        </w:rPr>
        <w:t>clays, and other materials deposited by flooding streams, slope colluvium, and alluvial fans.</w:t>
      </w:r>
    </w:p>
    <w:p w14:paraId="7BD00F98" w14:textId="77777777" w:rsidR="009F43CE" w:rsidRDefault="00B4054A">
      <w:pPr>
        <w:pStyle w:val="BodyText"/>
        <w:spacing w:before="126" w:line="360" w:lineRule="auto"/>
        <w:ind w:left="112"/>
      </w:pPr>
      <w:r>
        <w:rPr>
          <w:color w:val="585858"/>
        </w:rPr>
        <w:t>The basement rocks of the Gippsland Basin within the project area mainly consist of the Strzelecki Group, comprising non-marine Lower Cretaceous sedimentary rocks like sandstone, siltstone, conglomerate, and mudstone.</w:t>
      </w:r>
      <w:r>
        <w:rPr>
          <w:color w:val="585858"/>
          <w:spacing w:val="-1"/>
        </w:rPr>
        <w:t xml:space="preserve"> </w:t>
      </w:r>
      <w:r>
        <w:rPr>
          <w:color w:val="585858"/>
        </w:rPr>
        <w:t>These</w:t>
      </w:r>
      <w:r>
        <w:rPr>
          <w:color w:val="585858"/>
          <w:spacing w:val="-8"/>
        </w:rPr>
        <w:t xml:space="preserve"> </w:t>
      </w:r>
      <w:r>
        <w:rPr>
          <w:color w:val="585858"/>
        </w:rPr>
        <w:t>basement</w:t>
      </w:r>
      <w:r>
        <w:rPr>
          <w:color w:val="585858"/>
          <w:spacing w:val="-1"/>
        </w:rPr>
        <w:t xml:space="preserve"> </w:t>
      </w:r>
      <w:r>
        <w:rPr>
          <w:color w:val="585858"/>
        </w:rPr>
        <w:t>rocks</w:t>
      </w:r>
      <w:r>
        <w:rPr>
          <w:color w:val="585858"/>
          <w:spacing w:val="-6"/>
        </w:rPr>
        <w:t xml:space="preserve"> </w:t>
      </w:r>
      <w:r>
        <w:rPr>
          <w:color w:val="585858"/>
        </w:rPr>
        <w:t>also</w:t>
      </w:r>
      <w:r>
        <w:rPr>
          <w:color w:val="585858"/>
          <w:spacing w:val="-3"/>
        </w:rPr>
        <w:t xml:space="preserve"> </w:t>
      </w:r>
      <w:r>
        <w:rPr>
          <w:color w:val="585858"/>
        </w:rPr>
        <w:t>contain</w:t>
      </w:r>
      <w:r>
        <w:rPr>
          <w:color w:val="585858"/>
          <w:spacing w:val="-3"/>
        </w:rPr>
        <w:t xml:space="preserve"> </w:t>
      </w:r>
      <w:r>
        <w:rPr>
          <w:color w:val="585858"/>
        </w:rPr>
        <w:t>minor</w:t>
      </w:r>
      <w:r>
        <w:rPr>
          <w:color w:val="585858"/>
          <w:spacing w:val="-1"/>
        </w:rPr>
        <w:t xml:space="preserve"> </w:t>
      </w:r>
      <w:r>
        <w:rPr>
          <w:color w:val="585858"/>
        </w:rPr>
        <w:t>rock</w:t>
      </w:r>
      <w:r>
        <w:rPr>
          <w:color w:val="585858"/>
          <w:spacing w:val="-1"/>
        </w:rPr>
        <w:t xml:space="preserve"> </w:t>
      </w:r>
      <w:r>
        <w:rPr>
          <w:color w:val="585858"/>
        </w:rPr>
        <w:t>types,</w:t>
      </w:r>
      <w:r>
        <w:rPr>
          <w:color w:val="585858"/>
          <w:spacing w:val="-5"/>
        </w:rPr>
        <w:t xml:space="preserve"> </w:t>
      </w:r>
      <w:r>
        <w:rPr>
          <w:color w:val="585858"/>
        </w:rPr>
        <w:t>including</w:t>
      </w:r>
      <w:r>
        <w:rPr>
          <w:color w:val="585858"/>
          <w:spacing w:val="-3"/>
        </w:rPr>
        <w:t xml:space="preserve"> </w:t>
      </w:r>
      <w:r>
        <w:rPr>
          <w:color w:val="585858"/>
        </w:rPr>
        <w:t>siltstone,</w:t>
      </w:r>
      <w:r>
        <w:rPr>
          <w:color w:val="585858"/>
          <w:spacing w:val="-1"/>
        </w:rPr>
        <w:t xml:space="preserve"> </w:t>
      </w:r>
      <w:r>
        <w:rPr>
          <w:color w:val="585858"/>
        </w:rPr>
        <w:t>fine-grained</w:t>
      </w:r>
      <w:r>
        <w:rPr>
          <w:color w:val="585858"/>
          <w:spacing w:val="-3"/>
        </w:rPr>
        <w:t xml:space="preserve"> </w:t>
      </w:r>
      <w:r>
        <w:rPr>
          <w:color w:val="585858"/>
        </w:rPr>
        <w:t>sandstone, paleosols, coal seams, and lacustrine shale.</w:t>
      </w:r>
    </w:p>
    <w:p w14:paraId="77F3407D" w14:textId="77777777" w:rsidR="009F43CE" w:rsidRDefault="00B4054A">
      <w:pPr>
        <w:pStyle w:val="BodyText"/>
        <w:spacing w:before="122" w:line="360" w:lineRule="auto"/>
        <w:ind w:left="112" w:right="336"/>
      </w:pPr>
      <w:r>
        <w:rPr>
          <w:color w:val="585858"/>
        </w:rPr>
        <w:t>The Strzelecki Group basement lies deep within the Latrobe Valley Depression, hosting up to 900 m of Latrobe Valley Group sediments</w:t>
      </w:r>
      <w:r>
        <w:rPr>
          <w:color w:val="585858"/>
          <w:spacing w:val="-2"/>
        </w:rPr>
        <w:t xml:space="preserve"> </w:t>
      </w:r>
      <w:r>
        <w:rPr>
          <w:color w:val="585858"/>
        </w:rPr>
        <w:t>that become</w:t>
      </w:r>
      <w:r>
        <w:rPr>
          <w:color w:val="585858"/>
          <w:spacing w:val="-2"/>
        </w:rPr>
        <w:t xml:space="preserve"> </w:t>
      </w:r>
      <w:r>
        <w:rPr>
          <w:color w:val="585858"/>
        </w:rPr>
        <w:t>thicker toward the east but eventually pinches out along the north-east/south-west</w:t>
      </w:r>
      <w:r>
        <w:rPr>
          <w:color w:val="585858"/>
          <w:spacing w:val="-4"/>
        </w:rPr>
        <w:t xml:space="preserve"> </w:t>
      </w:r>
      <w:r>
        <w:rPr>
          <w:color w:val="585858"/>
        </w:rPr>
        <w:t>trending</w:t>
      </w:r>
      <w:r>
        <w:rPr>
          <w:color w:val="585858"/>
          <w:spacing w:val="-2"/>
        </w:rPr>
        <w:t xml:space="preserve"> </w:t>
      </w:r>
      <w:r>
        <w:rPr>
          <w:color w:val="585858"/>
        </w:rPr>
        <w:t>faults</w:t>
      </w:r>
      <w:r>
        <w:rPr>
          <w:color w:val="585858"/>
          <w:spacing w:val="-5"/>
        </w:rPr>
        <w:t xml:space="preserve"> </w:t>
      </w:r>
      <w:r>
        <w:rPr>
          <w:color w:val="585858"/>
        </w:rPr>
        <w:t>at</w:t>
      </w:r>
      <w:r>
        <w:rPr>
          <w:color w:val="585858"/>
          <w:spacing w:val="-4"/>
        </w:rPr>
        <w:t xml:space="preserve"> </w:t>
      </w:r>
      <w:r>
        <w:rPr>
          <w:color w:val="585858"/>
        </w:rPr>
        <w:t>the</w:t>
      </w:r>
      <w:r>
        <w:rPr>
          <w:color w:val="585858"/>
          <w:spacing w:val="-2"/>
        </w:rPr>
        <w:t xml:space="preserve"> </w:t>
      </w:r>
      <w:r>
        <w:rPr>
          <w:color w:val="585858"/>
        </w:rPr>
        <w:t>Driffield</w:t>
      </w:r>
      <w:r>
        <w:rPr>
          <w:color w:val="585858"/>
          <w:spacing w:val="-2"/>
        </w:rPr>
        <w:t xml:space="preserve"> </w:t>
      </w:r>
      <w:r>
        <w:rPr>
          <w:color w:val="585858"/>
        </w:rPr>
        <w:t>site. The</w:t>
      </w:r>
      <w:r>
        <w:rPr>
          <w:color w:val="585858"/>
          <w:spacing w:val="-7"/>
        </w:rPr>
        <w:t xml:space="preserve"> </w:t>
      </w:r>
      <w:r>
        <w:rPr>
          <w:color w:val="585858"/>
        </w:rPr>
        <w:t>Strzelecki</w:t>
      </w:r>
      <w:r>
        <w:rPr>
          <w:color w:val="585858"/>
          <w:spacing w:val="-7"/>
        </w:rPr>
        <w:t xml:space="preserve"> </w:t>
      </w:r>
      <w:r>
        <w:rPr>
          <w:color w:val="585858"/>
        </w:rPr>
        <w:t>Group</w:t>
      </w:r>
      <w:r>
        <w:rPr>
          <w:color w:val="585858"/>
          <w:spacing w:val="-2"/>
        </w:rPr>
        <w:t xml:space="preserve"> </w:t>
      </w:r>
      <w:r>
        <w:rPr>
          <w:color w:val="585858"/>
        </w:rPr>
        <w:t>is overlain</w:t>
      </w:r>
      <w:r>
        <w:rPr>
          <w:color w:val="585858"/>
          <w:spacing w:val="-2"/>
        </w:rPr>
        <w:t xml:space="preserve"> </w:t>
      </w:r>
      <w:r>
        <w:rPr>
          <w:color w:val="585858"/>
        </w:rPr>
        <w:t>in</w:t>
      </w:r>
      <w:r>
        <w:rPr>
          <w:color w:val="585858"/>
          <w:spacing w:val="-2"/>
        </w:rPr>
        <w:t xml:space="preserve"> </w:t>
      </w:r>
      <w:r>
        <w:rPr>
          <w:color w:val="585858"/>
        </w:rPr>
        <w:t>some</w:t>
      </w:r>
      <w:r>
        <w:rPr>
          <w:color w:val="585858"/>
          <w:spacing w:val="-2"/>
        </w:rPr>
        <w:t xml:space="preserve"> </w:t>
      </w:r>
      <w:r>
        <w:rPr>
          <w:color w:val="585858"/>
        </w:rPr>
        <w:t>areas</w:t>
      </w:r>
      <w:r>
        <w:rPr>
          <w:color w:val="585858"/>
          <w:spacing w:val="-5"/>
        </w:rPr>
        <w:t xml:space="preserve"> </w:t>
      </w:r>
      <w:r>
        <w:rPr>
          <w:color w:val="585858"/>
        </w:rPr>
        <w:t>by Thorpdale Volcanics, which comprise of basalt, tuff, and interbedded sandstone and silcrete, and is often covered by alluvial and colluvial sediments.</w:t>
      </w:r>
    </w:p>
    <w:p w14:paraId="49FDE86E" w14:textId="77777777" w:rsidR="009F43CE" w:rsidRDefault="00B4054A">
      <w:pPr>
        <w:pStyle w:val="BodyText"/>
        <w:spacing w:before="118" w:line="360" w:lineRule="auto"/>
        <w:ind w:left="112" w:right="157"/>
      </w:pPr>
      <w:r>
        <w:rPr>
          <w:color w:val="585858"/>
        </w:rPr>
        <w:t>Between the Driffield and Hazelwood areas, surface geology is unconsolidated sediments (sand, organic material, silts,</w:t>
      </w:r>
      <w:r>
        <w:rPr>
          <w:color w:val="585858"/>
          <w:spacing w:val="-5"/>
        </w:rPr>
        <w:t xml:space="preserve"> </w:t>
      </w:r>
      <w:r>
        <w:rPr>
          <w:color w:val="585858"/>
        </w:rPr>
        <w:t>and</w:t>
      </w:r>
      <w:r>
        <w:rPr>
          <w:color w:val="585858"/>
          <w:spacing w:val="-3"/>
        </w:rPr>
        <w:t xml:space="preserve"> </w:t>
      </w:r>
      <w:r>
        <w:rPr>
          <w:color w:val="585858"/>
        </w:rPr>
        <w:t>clay)</w:t>
      </w:r>
      <w:r>
        <w:rPr>
          <w:color w:val="585858"/>
          <w:spacing w:val="-1"/>
        </w:rPr>
        <w:t xml:space="preserve"> </w:t>
      </w:r>
      <w:r>
        <w:rPr>
          <w:color w:val="585858"/>
        </w:rPr>
        <w:t>associated</w:t>
      </w:r>
      <w:r>
        <w:rPr>
          <w:color w:val="585858"/>
          <w:spacing w:val="-3"/>
        </w:rPr>
        <w:t xml:space="preserve"> </w:t>
      </w:r>
      <w:r>
        <w:rPr>
          <w:color w:val="585858"/>
        </w:rPr>
        <w:t>with</w:t>
      </w:r>
      <w:r>
        <w:rPr>
          <w:color w:val="585858"/>
          <w:spacing w:val="-3"/>
        </w:rPr>
        <w:t xml:space="preserve"> </w:t>
      </w:r>
      <w:r>
        <w:rPr>
          <w:color w:val="585858"/>
        </w:rPr>
        <w:t>the</w:t>
      </w:r>
      <w:r>
        <w:rPr>
          <w:color w:val="585858"/>
          <w:spacing w:val="-8"/>
        </w:rPr>
        <w:t xml:space="preserve"> </w:t>
      </w:r>
      <w:r>
        <w:rPr>
          <w:color w:val="585858"/>
        </w:rPr>
        <w:t>Morwell</w:t>
      </w:r>
      <w:r>
        <w:rPr>
          <w:color w:val="585858"/>
          <w:spacing w:val="-3"/>
        </w:rPr>
        <w:t xml:space="preserve"> </w:t>
      </w:r>
      <w:r>
        <w:rPr>
          <w:color w:val="585858"/>
        </w:rPr>
        <w:t>River</w:t>
      </w:r>
      <w:r>
        <w:rPr>
          <w:color w:val="585858"/>
          <w:spacing w:val="-1"/>
        </w:rPr>
        <w:t xml:space="preserve"> </w:t>
      </w:r>
      <w:r>
        <w:rPr>
          <w:color w:val="585858"/>
        </w:rPr>
        <w:t>floodplain</w:t>
      </w:r>
      <w:r>
        <w:rPr>
          <w:color w:val="585858"/>
          <w:spacing w:val="-3"/>
        </w:rPr>
        <w:t xml:space="preserve"> </w:t>
      </w:r>
      <w:r>
        <w:rPr>
          <w:color w:val="585858"/>
        </w:rPr>
        <w:t>and</w:t>
      </w:r>
      <w:r>
        <w:rPr>
          <w:color w:val="585858"/>
          <w:spacing w:val="-3"/>
        </w:rPr>
        <w:t xml:space="preserve"> </w:t>
      </w:r>
      <w:r>
        <w:rPr>
          <w:color w:val="585858"/>
        </w:rPr>
        <w:t>terraces, alluvial, river</w:t>
      </w:r>
      <w:r>
        <w:rPr>
          <w:color w:val="585858"/>
          <w:spacing w:val="-1"/>
        </w:rPr>
        <w:t xml:space="preserve"> </w:t>
      </w:r>
      <w:r>
        <w:rPr>
          <w:color w:val="585858"/>
        </w:rPr>
        <w:t>terraces</w:t>
      </w:r>
      <w:r>
        <w:rPr>
          <w:color w:val="585858"/>
          <w:spacing w:val="-6"/>
        </w:rPr>
        <w:t xml:space="preserve"> </w:t>
      </w:r>
      <w:r>
        <w:rPr>
          <w:color w:val="585858"/>
        </w:rPr>
        <w:t xml:space="preserve">and lacustrine deposits, and the Haunted Hills Formation. Moreover, extensive outcrops of the Strzelecki Group consist of the </w:t>
      </w:r>
      <w:proofErr w:type="spellStart"/>
      <w:r>
        <w:rPr>
          <w:color w:val="585858"/>
        </w:rPr>
        <w:t>Wonthaggi</w:t>
      </w:r>
      <w:proofErr w:type="spellEnd"/>
      <w:r>
        <w:rPr>
          <w:color w:val="585858"/>
        </w:rPr>
        <w:t xml:space="preserve"> Formation, which consists of mainly volcanic sandstone, siltstone, minor conglomerate and coal.</w:t>
      </w:r>
    </w:p>
    <w:p w14:paraId="2CCAA8E4" w14:textId="77777777" w:rsidR="009F43CE" w:rsidRDefault="00B4054A">
      <w:pPr>
        <w:pStyle w:val="BodyText"/>
        <w:spacing w:before="123" w:line="357" w:lineRule="auto"/>
        <w:ind w:left="112" w:right="157"/>
      </w:pPr>
      <w:r>
        <w:rPr>
          <w:color w:val="585858"/>
        </w:rPr>
        <w:t xml:space="preserve">Within the </w:t>
      </w:r>
      <w:proofErr w:type="spellStart"/>
      <w:r>
        <w:rPr>
          <w:color w:val="585858"/>
        </w:rPr>
        <w:t>Tarwin</w:t>
      </w:r>
      <w:proofErr w:type="spellEnd"/>
      <w:r>
        <w:rPr>
          <w:color w:val="585858"/>
        </w:rPr>
        <w:t xml:space="preserve"> Sub Basin, the Childers Formation overlays the Strzelecki Group, followed by Thorpdale Volcanics, Haunted</w:t>
      </w:r>
      <w:r>
        <w:rPr>
          <w:color w:val="585858"/>
          <w:spacing w:val="-3"/>
        </w:rPr>
        <w:t xml:space="preserve"> </w:t>
      </w:r>
      <w:r>
        <w:rPr>
          <w:color w:val="585858"/>
        </w:rPr>
        <w:t>Hill</w:t>
      </w:r>
      <w:r>
        <w:rPr>
          <w:color w:val="585858"/>
          <w:spacing w:val="-3"/>
        </w:rPr>
        <w:t xml:space="preserve"> </w:t>
      </w:r>
      <w:r>
        <w:rPr>
          <w:color w:val="585858"/>
        </w:rPr>
        <w:t>Formation, and</w:t>
      </w:r>
      <w:r>
        <w:rPr>
          <w:color w:val="585858"/>
          <w:spacing w:val="-8"/>
        </w:rPr>
        <w:t xml:space="preserve"> </w:t>
      </w:r>
      <w:r>
        <w:rPr>
          <w:color w:val="585858"/>
        </w:rPr>
        <w:t>Quaternary</w:t>
      </w:r>
      <w:r>
        <w:rPr>
          <w:color w:val="585858"/>
          <w:spacing w:val="-4"/>
        </w:rPr>
        <w:t xml:space="preserve"> </w:t>
      </w:r>
      <w:r>
        <w:rPr>
          <w:color w:val="585858"/>
        </w:rPr>
        <w:t>alluvial</w:t>
      </w:r>
      <w:r>
        <w:rPr>
          <w:color w:val="585858"/>
          <w:spacing w:val="-3"/>
        </w:rPr>
        <w:t xml:space="preserve"> </w:t>
      </w:r>
      <w:r>
        <w:rPr>
          <w:color w:val="585858"/>
        </w:rPr>
        <w:t>units. These</w:t>
      </w:r>
      <w:r>
        <w:rPr>
          <w:color w:val="585858"/>
          <w:spacing w:val="-3"/>
        </w:rPr>
        <w:t xml:space="preserve"> </w:t>
      </w:r>
      <w:r>
        <w:rPr>
          <w:color w:val="585858"/>
        </w:rPr>
        <w:t>local</w:t>
      </w:r>
      <w:r>
        <w:rPr>
          <w:color w:val="585858"/>
          <w:spacing w:val="-3"/>
        </w:rPr>
        <w:t xml:space="preserve"> </w:t>
      </w:r>
      <w:r>
        <w:rPr>
          <w:color w:val="585858"/>
        </w:rPr>
        <w:t>aquifer</w:t>
      </w:r>
      <w:r>
        <w:rPr>
          <w:color w:val="585858"/>
          <w:spacing w:val="-1"/>
        </w:rPr>
        <w:t xml:space="preserve"> </w:t>
      </w:r>
      <w:r>
        <w:rPr>
          <w:color w:val="585858"/>
        </w:rPr>
        <w:t>units</w:t>
      </w:r>
      <w:r>
        <w:rPr>
          <w:color w:val="585858"/>
          <w:spacing w:val="-6"/>
        </w:rPr>
        <w:t xml:space="preserve"> </w:t>
      </w:r>
      <w:r>
        <w:rPr>
          <w:color w:val="585858"/>
        </w:rPr>
        <w:t>within</w:t>
      </w:r>
      <w:r>
        <w:rPr>
          <w:color w:val="585858"/>
          <w:spacing w:val="-3"/>
        </w:rPr>
        <w:t xml:space="preserve"> </w:t>
      </w:r>
      <w:r>
        <w:rPr>
          <w:color w:val="585858"/>
        </w:rPr>
        <w:t>the</w:t>
      </w:r>
      <w:r>
        <w:rPr>
          <w:color w:val="585858"/>
          <w:spacing w:val="-3"/>
        </w:rPr>
        <w:t xml:space="preserve"> </w:t>
      </w:r>
      <w:r>
        <w:rPr>
          <w:color w:val="585858"/>
        </w:rPr>
        <w:t xml:space="preserve">project area are further discussed in Section </w:t>
      </w:r>
      <w:hyperlink w:anchor="_bookmark6" w:history="1">
        <w:r>
          <w:rPr>
            <w:color w:val="585858"/>
          </w:rPr>
          <w:t>4.2.4.</w:t>
        </w:r>
      </w:hyperlink>
    </w:p>
    <w:p w14:paraId="75BE0000" w14:textId="77777777" w:rsidR="009F43CE" w:rsidRDefault="00DD6E7C">
      <w:pPr>
        <w:pStyle w:val="BodyText"/>
        <w:spacing w:before="124" w:line="360" w:lineRule="auto"/>
        <w:ind w:left="112" w:right="171"/>
      </w:pPr>
      <w:hyperlink w:anchor="_bookmark3" w:history="1">
        <w:r w:rsidR="00B4054A">
          <w:rPr>
            <w:color w:val="585858"/>
          </w:rPr>
          <w:t>Table</w:t>
        </w:r>
        <w:r w:rsidR="00B4054A">
          <w:rPr>
            <w:color w:val="585858"/>
            <w:spacing w:val="-3"/>
          </w:rPr>
          <w:t xml:space="preserve"> </w:t>
        </w:r>
        <w:r w:rsidR="00B4054A">
          <w:rPr>
            <w:color w:val="585858"/>
          </w:rPr>
          <w:t>4-3</w:t>
        </w:r>
      </w:hyperlink>
      <w:r w:rsidR="00B4054A">
        <w:rPr>
          <w:color w:val="585858"/>
          <w:spacing w:val="-3"/>
        </w:rPr>
        <w:t xml:space="preserve"> </w:t>
      </w:r>
      <w:r w:rsidR="00B4054A">
        <w:rPr>
          <w:color w:val="585858"/>
        </w:rPr>
        <w:t>provides</w:t>
      </w:r>
      <w:r w:rsidR="00B4054A">
        <w:rPr>
          <w:color w:val="585858"/>
          <w:spacing w:val="-1"/>
        </w:rPr>
        <w:t xml:space="preserve"> </w:t>
      </w:r>
      <w:r w:rsidR="00B4054A">
        <w:rPr>
          <w:color w:val="585858"/>
        </w:rPr>
        <w:t>a</w:t>
      </w:r>
      <w:r w:rsidR="00B4054A">
        <w:rPr>
          <w:color w:val="585858"/>
          <w:spacing w:val="-3"/>
        </w:rPr>
        <w:t xml:space="preserve"> </w:t>
      </w:r>
      <w:r w:rsidR="00B4054A">
        <w:rPr>
          <w:color w:val="585858"/>
        </w:rPr>
        <w:t>summary</w:t>
      </w:r>
      <w:r w:rsidR="00B4054A">
        <w:rPr>
          <w:color w:val="585858"/>
          <w:spacing w:val="-5"/>
        </w:rPr>
        <w:t xml:space="preserve"> </w:t>
      </w:r>
      <w:r w:rsidR="00B4054A">
        <w:rPr>
          <w:color w:val="585858"/>
        </w:rPr>
        <w:t>of</w:t>
      </w:r>
      <w:r w:rsidR="00B4054A">
        <w:rPr>
          <w:color w:val="585858"/>
          <w:spacing w:val="-5"/>
        </w:rPr>
        <w:t xml:space="preserve"> </w:t>
      </w:r>
      <w:r w:rsidR="00B4054A">
        <w:rPr>
          <w:color w:val="585858"/>
        </w:rPr>
        <w:t>the</w:t>
      </w:r>
      <w:r w:rsidR="00B4054A">
        <w:rPr>
          <w:color w:val="585858"/>
          <w:spacing w:val="-3"/>
        </w:rPr>
        <w:t xml:space="preserve"> </w:t>
      </w:r>
      <w:r w:rsidR="00B4054A">
        <w:rPr>
          <w:color w:val="585858"/>
        </w:rPr>
        <w:t>geological</w:t>
      </w:r>
      <w:r w:rsidR="00B4054A">
        <w:rPr>
          <w:color w:val="585858"/>
          <w:spacing w:val="-3"/>
        </w:rPr>
        <w:t xml:space="preserve"> </w:t>
      </w:r>
      <w:r w:rsidR="00B4054A">
        <w:rPr>
          <w:color w:val="585858"/>
        </w:rPr>
        <w:t>units</w:t>
      </w:r>
      <w:r w:rsidR="00B4054A">
        <w:rPr>
          <w:color w:val="585858"/>
          <w:spacing w:val="-1"/>
        </w:rPr>
        <w:t xml:space="preserve"> </w:t>
      </w:r>
      <w:r w:rsidR="00B4054A">
        <w:rPr>
          <w:color w:val="585858"/>
        </w:rPr>
        <w:t>along</w:t>
      </w:r>
      <w:r w:rsidR="00B4054A">
        <w:rPr>
          <w:color w:val="585858"/>
          <w:spacing w:val="-3"/>
        </w:rPr>
        <w:t xml:space="preserve"> </w:t>
      </w:r>
      <w:r w:rsidR="00B4054A">
        <w:rPr>
          <w:color w:val="585858"/>
        </w:rPr>
        <w:t>the</w:t>
      </w:r>
      <w:r w:rsidR="00B4054A">
        <w:rPr>
          <w:color w:val="585858"/>
          <w:spacing w:val="-3"/>
        </w:rPr>
        <w:t xml:space="preserve"> </w:t>
      </w:r>
      <w:r w:rsidR="00B4054A">
        <w:rPr>
          <w:color w:val="585858"/>
        </w:rPr>
        <w:t>project</w:t>
      </w:r>
      <w:r w:rsidR="00B4054A">
        <w:rPr>
          <w:color w:val="585858"/>
          <w:spacing w:val="-5"/>
        </w:rPr>
        <w:t xml:space="preserve"> </w:t>
      </w:r>
      <w:r w:rsidR="00B4054A">
        <w:rPr>
          <w:color w:val="585858"/>
        </w:rPr>
        <w:t>alignment.</w:t>
      </w:r>
      <w:r w:rsidR="00B4054A">
        <w:rPr>
          <w:color w:val="585858"/>
          <w:spacing w:val="-5"/>
        </w:rPr>
        <w:t xml:space="preserve"> </w:t>
      </w:r>
      <w:r w:rsidR="00B4054A">
        <w:rPr>
          <w:color w:val="585858"/>
        </w:rPr>
        <w:t>Further</w:t>
      </w:r>
      <w:r w:rsidR="00B4054A">
        <w:rPr>
          <w:color w:val="585858"/>
          <w:spacing w:val="-1"/>
        </w:rPr>
        <w:t xml:space="preserve"> </w:t>
      </w:r>
      <w:r w:rsidR="00B4054A">
        <w:rPr>
          <w:color w:val="585858"/>
        </w:rPr>
        <w:t>detail</w:t>
      </w:r>
      <w:r w:rsidR="00B4054A">
        <w:rPr>
          <w:color w:val="585858"/>
          <w:spacing w:val="-3"/>
        </w:rPr>
        <w:t xml:space="preserve"> </w:t>
      </w:r>
      <w:r w:rsidR="00B4054A">
        <w:rPr>
          <w:color w:val="585858"/>
        </w:rPr>
        <w:t>discussing the geological and geomorphological setting along the project alignment is provided in Volume 4,</w:t>
      </w:r>
    </w:p>
    <w:p w14:paraId="151303A7" w14:textId="77777777" w:rsidR="009F43CE" w:rsidRDefault="00B4054A">
      <w:pPr>
        <w:pStyle w:val="BodyText"/>
        <w:spacing w:before="2"/>
        <w:ind w:left="112"/>
      </w:pPr>
      <w:r>
        <w:rPr>
          <w:color w:val="585858"/>
        </w:rPr>
        <w:t>Chapter</w:t>
      </w:r>
      <w:r>
        <w:rPr>
          <w:color w:val="585858"/>
          <w:spacing w:val="-6"/>
        </w:rPr>
        <w:t xml:space="preserve"> </w:t>
      </w:r>
      <w:r>
        <w:rPr>
          <w:color w:val="585858"/>
        </w:rPr>
        <w:t>2</w:t>
      </w:r>
      <w:r>
        <w:rPr>
          <w:color w:val="585858"/>
          <w:spacing w:val="-5"/>
        </w:rPr>
        <w:t xml:space="preserve"> </w:t>
      </w:r>
      <w:r>
        <w:rPr>
          <w:color w:val="585858"/>
        </w:rPr>
        <w:t>–</w:t>
      </w:r>
      <w:r>
        <w:rPr>
          <w:color w:val="585858"/>
          <w:spacing w:val="-6"/>
        </w:rPr>
        <w:t xml:space="preserve"> </w:t>
      </w:r>
      <w:r>
        <w:rPr>
          <w:color w:val="585858"/>
        </w:rPr>
        <w:t>Geomorphology</w:t>
      </w:r>
      <w:r>
        <w:rPr>
          <w:color w:val="585858"/>
          <w:spacing w:val="-5"/>
        </w:rPr>
        <w:t xml:space="preserve"> </w:t>
      </w:r>
      <w:r>
        <w:rPr>
          <w:color w:val="585858"/>
        </w:rPr>
        <w:t>and</w:t>
      </w:r>
      <w:r>
        <w:rPr>
          <w:color w:val="585858"/>
          <w:spacing w:val="-5"/>
        </w:rPr>
        <w:t xml:space="preserve"> </w:t>
      </w:r>
      <w:r>
        <w:rPr>
          <w:color w:val="585858"/>
          <w:spacing w:val="-2"/>
        </w:rPr>
        <w:t>geology.</w:t>
      </w:r>
    </w:p>
    <w:p w14:paraId="157FD6B1" w14:textId="77777777" w:rsidR="009F43CE" w:rsidRDefault="009F43CE">
      <w:pPr>
        <w:sectPr w:rsidR="009F43CE">
          <w:pgSz w:w="11910" w:h="16840"/>
          <w:pgMar w:top="1500" w:right="1020" w:bottom="860" w:left="1020" w:header="467" w:footer="660" w:gutter="0"/>
          <w:cols w:space="720"/>
        </w:sectPr>
      </w:pPr>
    </w:p>
    <w:p w14:paraId="645C008B" w14:textId="77777777" w:rsidR="009F43CE" w:rsidRDefault="009F43CE">
      <w:pPr>
        <w:pStyle w:val="BodyText"/>
        <w:spacing w:before="2"/>
      </w:pPr>
    </w:p>
    <w:p w14:paraId="388DAFD6" w14:textId="77777777" w:rsidR="009F43CE" w:rsidRDefault="00B4054A">
      <w:pPr>
        <w:pStyle w:val="BodyText"/>
        <w:tabs>
          <w:tab w:val="left" w:pos="1552"/>
        </w:tabs>
        <w:ind w:left="112"/>
        <w:rPr>
          <w:rFonts w:ascii="Century Gothic"/>
        </w:rPr>
      </w:pPr>
      <w:bookmarkStart w:id="11" w:name="_bookmark3"/>
      <w:bookmarkEnd w:id="11"/>
      <w:r>
        <w:rPr>
          <w:rFonts w:ascii="Century Gothic"/>
          <w:color w:val="18314A"/>
        </w:rPr>
        <w:t>Table</w:t>
      </w:r>
      <w:r>
        <w:rPr>
          <w:rFonts w:ascii="Century Gothic"/>
          <w:color w:val="18314A"/>
          <w:spacing w:val="-8"/>
        </w:rPr>
        <w:t xml:space="preserve"> </w:t>
      </w:r>
      <w:r>
        <w:rPr>
          <w:rFonts w:ascii="Century Gothic"/>
          <w:color w:val="18314A"/>
        </w:rPr>
        <w:t>4-</w:t>
      </w:r>
      <w:r>
        <w:rPr>
          <w:rFonts w:ascii="Century Gothic"/>
          <w:color w:val="18314A"/>
          <w:spacing w:val="-10"/>
        </w:rPr>
        <w:t>3</w:t>
      </w:r>
      <w:r>
        <w:rPr>
          <w:rFonts w:ascii="Century Gothic"/>
          <w:color w:val="18314A"/>
        </w:rPr>
        <w:tab/>
        <w:t>Summary</w:t>
      </w:r>
      <w:r>
        <w:rPr>
          <w:rFonts w:ascii="Century Gothic"/>
          <w:color w:val="18314A"/>
          <w:spacing w:val="-13"/>
        </w:rPr>
        <w:t xml:space="preserve"> </w:t>
      </w:r>
      <w:r>
        <w:rPr>
          <w:rFonts w:ascii="Century Gothic"/>
          <w:color w:val="18314A"/>
        </w:rPr>
        <w:t>of</w:t>
      </w:r>
      <w:r>
        <w:rPr>
          <w:rFonts w:ascii="Century Gothic"/>
          <w:color w:val="18314A"/>
          <w:spacing w:val="-5"/>
        </w:rPr>
        <w:t xml:space="preserve"> </w:t>
      </w:r>
      <w:r>
        <w:rPr>
          <w:rFonts w:ascii="Century Gothic"/>
          <w:color w:val="18314A"/>
        </w:rPr>
        <w:t>geological</w:t>
      </w:r>
      <w:r>
        <w:rPr>
          <w:rFonts w:ascii="Century Gothic"/>
          <w:color w:val="18314A"/>
          <w:spacing w:val="-6"/>
        </w:rPr>
        <w:t xml:space="preserve"> </w:t>
      </w:r>
      <w:r>
        <w:rPr>
          <w:rFonts w:ascii="Century Gothic"/>
          <w:color w:val="18314A"/>
        </w:rPr>
        <w:t>units</w:t>
      </w:r>
      <w:r>
        <w:rPr>
          <w:rFonts w:ascii="Century Gothic"/>
          <w:color w:val="18314A"/>
          <w:spacing w:val="-9"/>
        </w:rPr>
        <w:t xml:space="preserve"> </w:t>
      </w:r>
      <w:r>
        <w:rPr>
          <w:rFonts w:ascii="Century Gothic"/>
          <w:color w:val="18314A"/>
        </w:rPr>
        <w:t>along</w:t>
      </w:r>
      <w:r>
        <w:rPr>
          <w:rFonts w:ascii="Century Gothic"/>
          <w:color w:val="18314A"/>
          <w:spacing w:val="-6"/>
        </w:rPr>
        <w:t xml:space="preserve"> </w:t>
      </w:r>
      <w:r>
        <w:rPr>
          <w:rFonts w:ascii="Century Gothic"/>
          <w:color w:val="18314A"/>
        </w:rPr>
        <w:t>the</w:t>
      </w:r>
      <w:r>
        <w:rPr>
          <w:rFonts w:ascii="Century Gothic"/>
          <w:color w:val="18314A"/>
          <w:spacing w:val="-9"/>
        </w:rPr>
        <w:t xml:space="preserve"> </w:t>
      </w:r>
      <w:r>
        <w:rPr>
          <w:rFonts w:ascii="Century Gothic"/>
          <w:color w:val="18314A"/>
        </w:rPr>
        <w:t>project</w:t>
      </w:r>
      <w:r>
        <w:rPr>
          <w:rFonts w:ascii="Century Gothic"/>
          <w:color w:val="18314A"/>
          <w:spacing w:val="-4"/>
        </w:rPr>
        <w:t xml:space="preserve"> </w:t>
      </w:r>
      <w:r>
        <w:rPr>
          <w:rFonts w:ascii="Century Gothic"/>
          <w:color w:val="18314A"/>
          <w:spacing w:val="-2"/>
        </w:rPr>
        <w:t>alignment</w:t>
      </w:r>
    </w:p>
    <w:p w14:paraId="2E9F6854" w14:textId="77777777" w:rsidR="009F43CE" w:rsidRDefault="009F43CE">
      <w:pPr>
        <w:pStyle w:val="BodyText"/>
        <w:spacing w:before="11"/>
        <w:rPr>
          <w:rFonts w:ascii="Century Gothic"/>
          <w:sz w:val="10"/>
        </w:rPr>
      </w:pPr>
    </w:p>
    <w:tbl>
      <w:tblPr>
        <w:tblW w:w="0" w:type="auto"/>
        <w:tblInd w:w="120" w:type="dxa"/>
        <w:tblLayout w:type="fixed"/>
        <w:tblCellMar>
          <w:left w:w="0" w:type="dxa"/>
          <w:right w:w="0" w:type="dxa"/>
        </w:tblCellMar>
        <w:tblLook w:val="01E0" w:firstRow="1" w:lastRow="1" w:firstColumn="1" w:lastColumn="1" w:noHBand="0" w:noVBand="0"/>
      </w:tblPr>
      <w:tblGrid>
        <w:gridCol w:w="1317"/>
        <w:gridCol w:w="1042"/>
        <w:gridCol w:w="989"/>
        <w:gridCol w:w="4939"/>
        <w:gridCol w:w="4120"/>
        <w:gridCol w:w="2169"/>
      </w:tblGrid>
      <w:tr w:rsidR="009F43CE" w14:paraId="7765EC77" w14:textId="77777777">
        <w:trPr>
          <w:trHeight w:val="892"/>
        </w:trPr>
        <w:tc>
          <w:tcPr>
            <w:tcW w:w="1317" w:type="dxa"/>
            <w:shd w:val="clear" w:color="auto" w:fill="133149"/>
          </w:tcPr>
          <w:p w14:paraId="34723236" w14:textId="77777777" w:rsidR="009F43CE" w:rsidRDefault="00B4054A">
            <w:pPr>
              <w:pStyle w:val="TableParagraph"/>
              <w:spacing w:before="133"/>
              <w:ind w:left="110"/>
              <w:rPr>
                <w:b/>
                <w:sz w:val="18"/>
              </w:rPr>
            </w:pPr>
            <w:r>
              <w:rPr>
                <w:b/>
                <w:color w:val="FFFFFF"/>
                <w:spacing w:val="-2"/>
                <w:sz w:val="18"/>
              </w:rPr>
              <w:t xml:space="preserve">Geological </w:t>
            </w:r>
            <w:r>
              <w:rPr>
                <w:b/>
                <w:color w:val="FFFFFF"/>
                <w:spacing w:val="-4"/>
                <w:sz w:val="18"/>
              </w:rPr>
              <w:t>Unit</w:t>
            </w:r>
          </w:p>
        </w:tc>
        <w:tc>
          <w:tcPr>
            <w:tcW w:w="1042" w:type="dxa"/>
            <w:shd w:val="clear" w:color="auto" w:fill="133149"/>
          </w:tcPr>
          <w:p w14:paraId="1BFD1756" w14:textId="77777777" w:rsidR="009F43CE" w:rsidRDefault="00B4054A">
            <w:pPr>
              <w:pStyle w:val="TableParagraph"/>
              <w:spacing w:before="133"/>
              <w:ind w:left="281"/>
              <w:rPr>
                <w:b/>
                <w:sz w:val="18"/>
              </w:rPr>
            </w:pPr>
            <w:r>
              <w:rPr>
                <w:b/>
                <w:color w:val="FFFFFF"/>
                <w:spacing w:val="-2"/>
                <w:sz w:val="18"/>
              </w:rPr>
              <w:t>Symbol</w:t>
            </w:r>
          </w:p>
        </w:tc>
        <w:tc>
          <w:tcPr>
            <w:tcW w:w="989" w:type="dxa"/>
            <w:shd w:val="clear" w:color="auto" w:fill="133149"/>
          </w:tcPr>
          <w:p w14:paraId="5775104A" w14:textId="77777777" w:rsidR="009F43CE" w:rsidRDefault="00B4054A">
            <w:pPr>
              <w:pStyle w:val="TableParagraph"/>
              <w:spacing w:before="133"/>
              <w:ind w:left="108"/>
              <w:rPr>
                <w:b/>
                <w:sz w:val="18"/>
              </w:rPr>
            </w:pPr>
            <w:r>
              <w:rPr>
                <w:b/>
                <w:color w:val="FFFFFF"/>
                <w:spacing w:val="-2"/>
                <w:sz w:val="18"/>
              </w:rPr>
              <w:t>Origin</w:t>
            </w:r>
          </w:p>
        </w:tc>
        <w:tc>
          <w:tcPr>
            <w:tcW w:w="4939" w:type="dxa"/>
            <w:shd w:val="clear" w:color="auto" w:fill="133149"/>
          </w:tcPr>
          <w:p w14:paraId="40FEBCC0" w14:textId="77777777" w:rsidR="009F43CE" w:rsidRDefault="00B4054A">
            <w:pPr>
              <w:pStyle w:val="TableParagraph"/>
              <w:spacing w:before="133"/>
              <w:ind w:left="343"/>
              <w:rPr>
                <w:b/>
                <w:sz w:val="18"/>
              </w:rPr>
            </w:pPr>
            <w:r>
              <w:rPr>
                <w:b/>
                <w:color w:val="FFFFFF"/>
                <w:spacing w:val="-2"/>
                <w:sz w:val="18"/>
              </w:rPr>
              <w:t>Description</w:t>
            </w:r>
          </w:p>
        </w:tc>
        <w:tc>
          <w:tcPr>
            <w:tcW w:w="4120" w:type="dxa"/>
            <w:shd w:val="clear" w:color="auto" w:fill="133149"/>
          </w:tcPr>
          <w:p w14:paraId="079BF1BD" w14:textId="77777777" w:rsidR="009F43CE" w:rsidRDefault="00B4054A">
            <w:pPr>
              <w:pStyle w:val="TableParagraph"/>
              <w:spacing w:before="133"/>
              <w:ind w:left="112"/>
              <w:rPr>
                <w:b/>
                <w:sz w:val="18"/>
              </w:rPr>
            </w:pPr>
            <w:r>
              <w:rPr>
                <w:b/>
                <w:color w:val="FFFFFF"/>
                <w:spacing w:val="-2"/>
                <w:sz w:val="18"/>
              </w:rPr>
              <w:t>Distribution</w:t>
            </w:r>
          </w:p>
        </w:tc>
        <w:tc>
          <w:tcPr>
            <w:tcW w:w="2169" w:type="dxa"/>
            <w:shd w:val="clear" w:color="auto" w:fill="133149"/>
          </w:tcPr>
          <w:p w14:paraId="049586ED" w14:textId="77777777" w:rsidR="009F43CE" w:rsidRDefault="00B4054A">
            <w:pPr>
              <w:pStyle w:val="TableParagraph"/>
              <w:spacing w:before="133"/>
              <w:ind w:left="120"/>
              <w:rPr>
                <w:b/>
                <w:sz w:val="18"/>
              </w:rPr>
            </w:pPr>
            <w:r>
              <w:rPr>
                <w:b/>
                <w:color w:val="FFFFFF"/>
                <w:sz w:val="18"/>
              </w:rPr>
              <w:t>Approximate</w:t>
            </w:r>
            <w:r>
              <w:rPr>
                <w:b/>
                <w:color w:val="FFFFFF"/>
                <w:spacing w:val="-9"/>
                <w:sz w:val="18"/>
              </w:rPr>
              <w:t xml:space="preserve"> </w:t>
            </w:r>
            <w:r>
              <w:rPr>
                <w:b/>
                <w:color w:val="FFFFFF"/>
                <w:sz w:val="18"/>
              </w:rPr>
              <w:t>length</w:t>
            </w:r>
            <w:r>
              <w:rPr>
                <w:b/>
                <w:color w:val="FFFFFF"/>
                <w:spacing w:val="-10"/>
                <w:sz w:val="18"/>
              </w:rPr>
              <w:t xml:space="preserve"> </w:t>
            </w:r>
            <w:r>
              <w:rPr>
                <w:b/>
                <w:color w:val="FFFFFF"/>
                <w:sz w:val="18"/>
              </w:rPr>
              <w:t>of intersection along project</w:t>
            </w:r>
            <w:r>
              <w:rPr>
                <w:b/>
                <w:color w:val="FFFFFF"/>
                <w:spacing w:val="-15"/>
                <w:sz w:val="18"/>
              </w:rPr>
              <w:t xml:space="preserve"> </w:t>
            </w:r>
            <w:r>
              <w:rPr>
                <w:b/>
                <w:color w:val="FFFFFF"/>
                <w:sz w:val="18"/>
              </w:rPr>
              <w:t>alignment</w:t>
            </w:r>
            <w:r>
              <w:rPr>
                <w:b/>
                <w:color w:val="FFFFFF"/>
                <w:spacing w:val="-12"/>
                <w:sz w:val="18"/>
              </w:rPr>
              <w:t xml:space="preserve"> </w:t>
            </w:r>
            <w:r>
              <w:rPr>
                <w:b/>
                <w:color w:val="FFFFFF"/>
                <w:sz w:val="18"/>
              </w:rPr>
              <w:t>(km)</w:t>
            </w:r>
          </w:p>
        </w:tc>
      </w:tr>
      <w:tr w:rsidR="009F43CE" w14:paraId="76130A33" w14:textId="77777777">
        <w:trPr>
          <w:trHeight w:val="359"/>
        </w:trPr>
        <w:tc>
          <w:tcPr>
            <w:tcW w:w="1317" w:type="dxa"/>
            <w:shd w:val="clear" w:color="auto" w:fill="D3E6F4"/>
          </w:tcPr>
          <w:p w14:paraId="1C2D7E2E" w14:textId="77777777" w:rsidR="009F43CE" w:rsidRDefault="00B4054A">
            <w:pPr>
              <w:pStyle w:val="TableParagraph"/>
              <w:spacing w:before="148" w:line="191" w:lineRule="exact"/>
              <w:ind w:left="110"/>
              <w:rPr>
                <w:sz w:val="18"/>
              </w:rPr>
            </w:pPr>
            <w:proofErr w:type="spellStart"/>
            <w:r>
              <w:rPr>
                <w:color w:val="5F5F5F"/>
                <w:spacing w:val="-2"/>
                <w:sz w:val="18"/>
              </w:rPr>
              <w:t>Wonthaggi</w:t>
            </w:r>
            <w:proofErr w:type="spellEnd"/>
          </w:p>
        </w:tc>
        <w:tc>
          <w:tcPr>
            <w:tcW w:w="1042" w:type="dxa"/>
            <w:shd w:val="clear" w:color="auto" w:fill="D3E6F4"/>
          </w:tcPr>
          <w:p w14:paraId="184E6263" w14:textId="77777777" w:rsidR="009F43CE" w:rsidRDefault="00B4054A">
            <w:pPr>
              <w:pStyle w:val="TableParagraph"/>
              <w:spacing w:before="152" w:line="186" w:lineRule="exact"/>
              <w:ind w:left="281"/>
              <w:rPr>
                <w:sz w:val="18"/>
              </w:rPr>
            </w:pPr>
            <w:proofErr w:type="spellStart"/>
            <w:r>
              <w:rPr>
                <w:color w:val="5F5F5F"/>
                <w:spacing w:val="-5"/>
                <w:sz w:val="18"/>
              </w:rPr>
              <w:t>Ksw</w:t>
            </w:r>
            <w:proofErr w:type="spellEnd"/>
          </w:p>
        </w:tc>
        <w:tc>
          <w:tcPr>
            <w:tcW w:w="989" w:type="dxa"/>
            <w:shd w:val="clear" w:color="auto" w:fill="D3E6F4"/>
          </w:tcPr>
          <w:p w14:paraId="122121DF" w14:textId="77777777" w:rsidR="009F43CE" w:rsidRDefault="00B4054A">
            <w:pPr>
              <w:pStyle w:val="TableParagraph"/>
              <w:spacing w:before="152" w:line="186" w:lineRule="exact"/>
              <w:ind w:left="108"/>
              <w:rPr>
                <w:sz w:val="18"/>
              </w:rPr>
            </w:pPr>
            <w:r>
              <w:rPr>
                <w:color w:val="5F5F5F"/>
                <w:spacing w:val="-2"/>
                <w:sz w:val="18"/>
              </w:rPr>
              <w:t>Fluvial</w:t>
            </w:r>
          </w:p>
        </w:tc>
        <w:tc>
          <w:tcPr>
            <w:tcW w:w="4939" w:type="dxa"/>
            <w:shd w:val="clear" w:color="auto" w:fill="D3E6F4"/>
          </w:tcPr>
          <w:p w14:paraId="1C1D1A71" w14:textId="77777777" w:rsidR="009F43CE" w:rsidRDefault="00B4054A">
            <w:pPr>
              <w:pStyle w:val="TableParagraph"/>
              <w:spacing w:before="148" w:line="191" w:lineRule="exact"/>
              <w:ind w:left="343"/>
              <w:rPr>
                <w:sz w:val="18"/>
              </w:rPr>
            </w:pPr>
            <w:r>
              <w:rPr>
                <w:color w:val="5F5F5F"/>
                <w:sz w:val="18"/>
              </w:rPr>
              <w:t>Early</w:t>
            </w:r>
            <w:r>
              <w:rPr>
                <w:color w:val="5F5F5F"/>
                <w:spacing w:val="-4"/>
                <w:sz w:val="18"/>
              </w:rPr>
              <w:t xml:space="preserve"> </w:t>
            </w:r>
            <w:r>
              <w:rPr>
                <w:color w:val="5F5F5F"/>
                <w:sz w:val="18"/>
              </w:rPr>
              <w:t>Cretaceous</w:t>
            </w:r>
            <w:r>
              <w:rPr>
                <w:color w:val="5F5F5F"/>
                <w:spacing w:val="-7"/>
                <w:sz w:val="18"/>
              </w:rPr>
              <w:t xml:space="preserve"> </w:t>
            </w:r>
            <w:r>
              <w:rPr>
                <w:color w:val="5F5F5F"/>
                <w:sz w:val="18"/>
              </w:rPr>
              <w:t>lithic</w:t>
            </w:r>
            <w:r>
              <w:rPr>
                <w:color w:val="5F5F5F"/>
                <w:spacing w:val="-6"/>
                <w:sz w:val="18"/>
              </w:rPr>
              <w:t xml:space="preserve"> </w:t>
            </w:r>
            <w:r>
              <w:rPr>
                <w:color w:val="5F5F5F"/>
                <w:sz w:val="18"/>
              </w:rPr>
              <w:t>volcaniclastic</w:t>
            </w:r>
            <w:r>
              <w:rPr>
                <w:color w:val="5F5F5F"/>
                <w:spacing w:val="-7"/>
                <w:sz w:val="18"/>
              </w:rPr>
              <w:t xml:space="preserve"> </w:t>
            </w:r>
            <w:r>
              <w:rPr>
                <w:color w:val="5F5F5F"/>
                <w:sz w:val="18"/>
              </w:rPr>
              <w:t>sandstone,</w:t>
            </w:r>
            <w:r>
              <w:rPr>
                <w:color w:val="5F5F5F"/>
                <w:spacing w:val="-5"/>
                <w:sz w:val="18"/>
              </w:rPr>
              <w:t xml:space="preserve"> </w:t>
            </w:r>
            <w:r>
              <w:rPr>
                <w:color w:val="5F5F5F"/>
                <w:spacing w:val="-2"/>
                <w:sz w:val="18"/>
              </w:rPr>
              <w:t>arkose,</w:t>
            </w:r>
          </w:p>
        </w:tc>
        <w:tc>
          <w:tcPr>
            <w:tcW w:w="4120" w:type="dxa"/>
            <w:shd w:val="clear" w:color="auto" w:fill="D3E6F4"/>
          </w:tcPr>
          <w:p w14:paraId="238C1DE5" w14:textId="77777777" w:rsidR="009F43CE" w:rsidRDefault="00B4054A">
            <w:pPr>
              <w:pStyle w:val="TableParagraph"/>
              <w:spacing w:before="148" w:line="191" w:lineRule="exact"/>
              <w:ind w:left="112"/>
              <w:rPr>
                <w:sz w:val="18"/>
              </w:rPr>
            </w:pPr>
            <w:r>
              <w:rPr>
                <w:color w:val="5F5F5F"/>
                <w:sz w:val="18"/>
              </w:rPr>
              <w:t>Located</w:t>
            </w:r>
            <w:r>
              <w:rPr>
                <w:color w:val="5F5F5F"/>
                <w:spacing w:val="-4"/>
                <w:sz w:val="18"/>
              </w:rPr>
              <w:t xml:space="preserve"> </w:t>
            </w:r>
            <w:r>
              <w:rPr>
                <w:color w:val="5F5F5F"/>
                <w:sz w:val="18"/>
              </w:rPr>
              <w:t>throughout</w:t>
            </w:r>
            <w:r>
              <w:rPr>
                <w:color w:val="5F5F5F"/>
                <w:spacing w:val="-1"/>
                <w:sz w:val="18"/>
              </w:rPr>
              <w:t xml:space="preserve"> </w:t>
            </w:r>
            <w:r>
              <w:rPr>
                <w:color w:val="5F5F5F"/>
                <w:sz w:val="18"/>
              </w:rPr>
              <w:t>most</w:t>
            </w:r>
            <w:r>
              <w:rPr>
                <w:color w:val="5F5F5F"/>
                <w:spacing w:val="-1"/>
                <w:sz w:val="18"/>
              </w:rPr>
              <w:t xml:space="preserve"> </w:t>
            </w:r>
            <w:r>
              <w:rPr>
                <w:color w:val="5F5F5F"/>
                <w:sz w:val="18"/>
              </w:rPr>
              <w:t>of</w:t>
            </w:r>
            <w:r>
              <w:rPr>
                <w:color w:val="5F5F5F"/>
                <w:spacing w:val="-1"/>
                <w:sz w:val="18"/>
              </w:rPr>
              <w:t xml:space="preserve"> </w:t>
            </w:r>
            <w:r>
              <w:rPr>
                <w:color w:val="5F5F5F"/>
                <w:sz w:val="18"/>
              </w:rPr>
              <w:t>the</w:t>
            </w:r>
            <w:r>
              <w:rPr>
                <w:color w:val="5F5F5F"/>
                <w:spacing w:val="-4"/>
                <w:sz w:val="18"/>
              </w:rPr>
              <w:t xml:space="preserve"> </w:t>
            </w:r>
            <w:r>
              <w:rPr>
                <w:color w:val="5F5F5F"/>
                <w:sz w:val="18"/>
              </w:rPr>
              <w:t>central</w:t>
            </w:r>
            <w:r>
              <w:rPr>
                <w:color w:val="5F5F5F"/>
                <w:spacing w:val="-6"/>
                <w:sz w:val="18"/>
              </w:rPr>
              <w:t xml:space="preserve"> </w:t>
            </w:r>
            <w:r>
              <w:rPr>
                <w:color w:val="5F5F5F"/>
                <w:sz w:val="18"/>
              </w:rPr>
              <w:t>site</w:t>
            </w:r>
            <w:r>
              <w:rPr>
                <w:color w:val="5F5F5F"/>
                <w:spacing w:val="-3"/>
                <w:sz w:val="18"/>
              </w:rPr>
              <w:t xml:space="preserve"> </w:t>
            </w:r>
            <w:r>
              <w:rPr>
                <w:color w:val="5F5F5F"/>
                <w:spacing w:val="-4"/>
                <w:sz w:val="18"/>
              </w:rPr>
              <w:t>route</w:t>
            </w:r>
          </w:p>
        </w:tc>
        <w:tc>
          <w:tcPr>
            <w:tcW w:w="2169" w:type="dxa"/>
            <w:shd w:val="clear" w:color="auto" w:fill="D3E6F4"/>
          </w:tcPr>
          <w:p w14:paraId="5163A08C" w14:textId="77777777" w:rsidR="009F43CE" w:rsidRDefault="00B4054A">
            <w:pPr>
              <w:pStyle w:val="TableParagraph"/>
              <w:spacing w:before="152" w:line="186" w:lineRule="exact"/>
              <w:ind w:left="12"/>
              <w:jc w:val="center"/>
              <w:rPr>
                <w:sz w:val="18"/>
              </w:rPr>
            </w:pPr>
            <w:r>
              <w:rPr>
                <w:color w:val="5F5F5F"/>
                <w:spacing w:val="-5"/>
                <w:sz w:val="18"/>
              </w:rPr>
              <w:t>25</w:t>
            </w:r>
          </w:p>
        </w:tc>
      </w:tr>
      <w:tr w:rsidR="009F43CE" w14:paraId="567A9CED" w14:textId="77777777">
        <w:trPr>
          <w:trHeight w:val="203"/>
        </w:trPr>
        <w:tc>
          <w:tcPr>
            <w:tcW w:w="1317" w:type="dxa"/>
            <w:shd w:val="clear" w:color="auto" w:fill="D3E6F4"/>
          </w:tcPr>
          <w:p w14:paraId="537B4395" w14:textId="77777777" w:rsidR="009F43CE" w:rsidRDefault="00B4054A">
            <w:pPr>
              <w:pStyle w:val="TableParagraph"/>
              <w:spacing w:line="184" w:lineRule="exact"/>
              <w:ind w:left="110"/>
              <w:rPr>
                <w:sz w:val="18"/>
              </w:rPr>
            </w:pPr>
            <w:r>
              <w:rPr>
                <w:color w:val="5F5F5F"/>
                <w:spacing w:val="-2"/>
                <w:sz w:val="18"/>
              </w:rPr>
              <w:t>Formation</w:t>
            </w:r>
          </w:p>
        </w:tc>
        <w:tc>
          <w:tcPr>
            <w:tcW w:w="1042" w:type="dxa"/>
            <w:shd w:val="clear" w:color="auto" w:fill="D3E6F4"/>
          </w:tcPr>
          <w:p w14:paraId="3ADC8B1D" w14:textId="77777777" w:rsidR="009F43CE" w:rsidRDefault="009F43CE">
            <w:pPr>
              <w:pStyle w:val="TableParagraph"/>
              <w:rPr>
                <w:rFonts w:ascii="Times New Roman"/>
                <w:sz w:val="14"/>
              </w:rPr>
            </w:pPr>
          </w:p>
        </w:tc>
        <w:tc>
          <w:tcPr>
            <w:tcW w:w="989" w:type="dxa"/>
            <w:shd w:val="clear" w:color="auto" w:fill="D3E6F4"/>
          </w:tcPr>
          <w:p w14:paraId="39D1A529" w14:textId="77777777" w:rsidR="009F43CE" w:rsidRDefault="009F43CE">
            <w:pPr>
              <w:pStyle w:val="TableParagraph"/>
              <w:rPr>
                <w:rFonts w:ascii="Times New Roman"/>
                <w:sz w:val="14"/>
              </w:rPr>
            </w:pPr>
          </w:p>
        </w:tc>
        <w:tc>
          <w:tcPr>
            <w:tcW w:w="4939" w:type="dxa"/>
            <w:shd w:val="clear" w:color="auto" w:fill="D3E6F4"/>
          </w:tcPr>
          <w:p w14:paraId="3AB9F6A1" w14:textId="77777777" w:rsidR="009F43CE" w:rsidRDefault="00B4054A">
            <w:pPr>
              <w:pStyle w:val="TableParagraph"/>
              <w:spacing w:line="184" w:lineRule="exact"/>
              <w:ind w:left="343"/>
              <w:rPr>
                <w:sz w:val="18"/>
              </w:rPr>
            </w:pPr>
            <w:r>
              <w:rPr>
                <w:color w:val="5F5F5F"/>
                <w:sz w:val="18"/>
              </w:rPr>
              <w:t>siltstone,</w:t>
            </w:r>
            <w:r>
              <w:rPr>
                <w:color w:val="5F5F5F"/>
                <w:spacing w:val="-3"/>
                <w:sz w:val="18"/>
              </w:rPr>
              <w:t xml:space="preserve"> </w:t>
            </w:r>
            <w:r>
              <w:rPr>
                <w:color w:val="5F5F5F"/>
                <w:sz w:val="18"/>
              </w:rPr>
              <w:t>minor</w:t>
            </w:r>
            <w:r>
              <w:rPr>
                <w:color w:val="5F5F5F"/>
                <w:spacing w:val="-4"/>
                <w:sz w:val="18"/>
              </w:rPr>
              <w:t xml:space="preserve"> </w:t>
            </w:r>
            <w:r>
              <w:rPr>
                <w:color w:val="5F5F5F"/>
                <w:sz w:val="18"/>
              </w:rPr>
              <w:t>conglomerate</w:t>
            </w:r>
            <w:r>
              <w:rPr>
                <w:color w:val="5F5F5F"/>
                <w:spacing w:val="-5"/>
                <w:sz w:val="18"/>
              </w:rPr>
              <w:t xml:space="preserve"> </w:t>
            </w:r>
            <w:r>
              <w:rPr>
                <w:color w:val="5F5F5F"/>
                <w:sz w:val="18"/>
              </w:rPr>
              <w:t>and</w:t>
            </w:r>
            <w:r>
              <w:rPr>
                <w:color w:val="5F5F5F"/>
                <w:spacing w:val="-6"/>
                <w:sz w:val="18"/>
              </w:rPr>
              <w:t xml:space="preserve"> </w:t>
            </w:r>
            <w:r>
              <w:rPr>
                <w:color w:val="5F5F5F"/>
                <w:spacing w:val="-4"/>
                <w:sz w:val="18"/>
              </w:rPr>
              <w:t>coal.</w:t>
            </w:r>
          </w:p>
        </w:tc>
        <w:tc>
          <w:tcPr>
            <w:tcW w:w="4120" w:type="dxa"/>
            <w:shd w:val="clear" w:color="auto" w:fill="D3E6F4"/>
          </w:tcPr>
          <w:p w14:paraId="0B374513" w14:textId="77777777" w:rsidR="009F43CE" w:rsidRDefault="00B4054A">
            <w:pPr>
              <w:pStyle w:val="TableParagraph"/>
              <w:spacing w:line="184" w:lineRule="exact"/>
              <w:ind w:left="112"/>
              <w:rPr>
                <w:sz w:val="18"/>
              </w:rPr>
            </w:pPr>
            <w:r>
              <w:rPr>
                <w:color w:val="5F5F5F"/>
                <w:sz w:val="18"/>
              </w:rPr>
              <w:t>from</w:t>
            </w:r>
            <w:r>
              <w:rPr>
                <w:color w:val="5F5F5F"/>
                <w:spacing w:val="-3"/>
                <w:sz w:val="18"/>
              </w:rPr>
              <w:t xml:space="preserve"> </w:t>
            </w:r>
            <w:r>
              <w:rPr>
                <w:color w:val="5F5F5F"/>
                <w:sz w:val="18"/>
              </w:rPr>
              <w:t>4</w:t>
            </w:r>
            <w:r>
              <w:rPr>
                <w:color w:val="5F5F5F"/>
                <w:spacing w:val="-5"/>
                <w:sz w:val="18"/>
              </w:rPr>
              <w:t xml:space="preserve"> </w:t>
            </w:r>
            <w:r>
              <w:rPr>
                <w:color w:val="5F5F5F"/>
                <w:sz w:val="18"/>
              </w:rPr>
              <w:t>km</w:t>
            </w:r>
            <w:r>
              <w:rPr>
                <w:color w:val="5F5F5F"/>
                <w:spacing w:val="-2"/>
                <w:sz w:val="18"/>
              </w:rPr>
              <w:t xml:space="preserve"> </w:t>
            </w:r>
            <w:r>
              <w:rPr>
                <w:color w:val="5F5F5F"/>
                <w:sz w:val="18"/>
              </w:rPr>
              <w:t>south</w:t>
            </w:r>
            <w:r>
              <w:rPr>
                <w:color w:val="5F5F5F"/>
                <w:spacing w:val="-5"/>
                <w:sz w:val="18"/>
              </w:rPr>
              <w:t xml:space="preserve"> </w:t>
            </w:r>
            <w:r>
              <w:rPr>
                <w:color w:val="5F5F5F"/>
                <w:sz w:val="18"/>
              </w:rPr>
              <w:t>of</w:t>
            </w:r>
            <w:r>
              <w:rPr>
                <w:color w:val="5F5F5F"/>
                <w:spacing w:val="2"/>
                <w:sz w:val="18"/>
              </w:rPr>
              <w:t xml:space="preserve"> </w:t>
            </w:r>
            <w:r>
              <w:rPr>
                <w:color w:val="5F5F5F"/>
                <w:sz w:val="18"/>
              </w:rPr>
              <w:t>Buffalo</w:t>
            </w:r>
            <w:r>
              <w:rPr>
                <w:color w:val="5F5F5F"/>
                <w:spacing w:val="1"/>
                <w:sz w:val="18"/>
              </w:rPr>
              <w:t xml:space="preserve"> </w:t>
            </w:r>
            <w:r>
              <w:rPr>
                <w:color w:val="5F5F5F"/>
                <w:sz w:val="18"/>
              </w:rPr>
              <w:t>up</w:t>
            </w:r>
            <w:r>
              <w:rPr>
                <w:color w:val="5F5F5F"/>
                <w:spacing w:val="-5"/>
                <w:sz w:val="18"/>
              </w:rPr>
              <w:t xml:space="preserve"> </w:t>
            </w:r>
            <w:r>
              <w:rPr>
                <w:color w:val="5F5F5F"/>
                <w:sz w:val="18"/>
              </w:rPr>
              <w:t xml:space="preserve">to </w:t>
            </w:r>
            <w:proofErr w:type="spellStart"/>
            <w:r>
              <w:rPr>
                <w:color w:val="5F5F5F"/>
                <w:sz w:val="18"/>
              </w:rPr>
              <w:t>Dumbalk</w:t>
            </w:r>
            <w:proofErr w:type="spellEnd"/>
            <w:r>
              <w:rPr>
                <w:color w:val="5F5F5F"/>
                <w:spacing w:val="-4"/>
                <w:sz w:val="18"/>
              </w:rPr>
              <w:t xml:space="preserve"> </w:t>
            </w:r>
            <w:r>
              <w:rPr>
                <w:color w:val="5F5F5F"/>
                <w:spacing w:val="-5"/>
                <w:sz w:val="18"/>
              </w:rPr>
              <w:t>and</w:t>
            </w:r>
          </w:p>
        </w:tc>
        <w:tc>
          <w:tcPr>
            <w:tcW w:w="2169" w:type="dxa"/>
            <w:shd w:val="clear" w:color="auto" w:fill="D3E6F4"/>
          </w:tcPr>
          <w:p w14:paraId="6261A16C" w14:textId="77777777" w:rsidR="009F43CE" w:rsidRDefault="009F43CE">
            <w:pPr>
              <w:pStyle w:val="TableParagraph"/>
              <w:rPr>
                <w:rFonts w:ascii="Times New Roman"/>
                <w:sz w:val="14"/>
              </w:rPr>
            </w:pPr>
          </w:p>
        </w:tc>
      </w:tr>
      <w:tr w:rsidR="009F43CE" w14:paraId="46D65FB7" w14:textId="77777777">
        <w:trPr>
          <w:trHeight w:val="206"/>
        </w:trPr>
        <w:tc>
          <w:tcPr>
            <w:tcW w:w="1317" w:type="dxa"/>
            <w:shd w:val="clear" w:color="auto" w:fill="D3E6F4"/>
          </w:tcPr>
          <w:p w14:paraId="38E31121" w14:textId="77777777" w:rsidR="009F43CE" w:rsidRDefault="009F43CE">
            <w:pPr>
              <w:pStyle w:val="TableParagraph"/>
              <w:rPr>
                <w:rFonts w:ascii="Times New Roman"/>
                <w:sz w:val="14"/>
              </w:rPr>
            </w:pPr>
          </w:p>
        </w:tc>
        <w:tc>
          <w:tcPr>
            <w:tcW w:w="1042" w:type="dxa"/>
            <w:shd w:val="clear" w:color="auto" w:fill="D3E6F4"/>
          </w:tcPr>
          <w:p w14:paraId="7A150171" w14:textId="77777777" w:rsidR="009F43CE" w:rsidRDefault="009F43CE">
            <w:pPr>
              <w:pStyle w:val="TableParagraph"/>
              <w:rPr>
                <w:rFonts w:ascii="Times New Roman"/>
                <w:sz w:val="14"/>
              </w:rPr>
            </w:pPr>
          </w:p>
        </w:tc>
        <w:tc>
          <w:tcPr>
            <w:tcW w:w="989" w:type="dxa"/>
            <w:shd w:val="clear" w:color="auto" w:fill="D3E6F4"/>
          </w:tcPr>
          <w:p w14:paraId="12E53FD1" w14:textId="77777777" w:rsidR="009F43CE" w:rsidRDefault="009F43CE">
            <w:pPr>
              <w:pStyle w:val="TableParagraph"/>
              <w:rPr>
                <w:rFonts w:ascii="Times New Roman"/>
                <w:sz w:val="14"/>
              </w:rPr>
            </w:pPr>
          </w:p>
        </w:tc>
        <w:tc>
          <w:tcPr>
            <w:tcW w:w="4939" w:type="dxa"/>
            <w:shd w:val="clear" w:color="auto" w:fill="D3E6F4"/>
          </w:tcPr>
          <w:p w14:paraId="7FCE00D3" w14:textId="77777777" w:rsidR="009F43CE" w:rsidRDefault="009F43CE">
            <w:pPr>
              <w:pStyle w:val="TableParagraph"/>
              <w:rPr>
                <w:rFonts w:ascii="Times New Roman"/>
                <w:sz w:val="14"/>
              </w:rPr>
            </w:pPr>
          </w:p>
        </w:tc>
        <w:tc>
          <w:tcPr>
            <w:tcW w:w="4120" w:type="dxa"/>
            <w:shd w:val="clear" w:color="auto" w:fill="D3E6F4"/>
          </w:tcPr>
          <w:p w14:paraId="1D029EEF" w14:textId="77777777" w:rsidR="009F43CE" w:rsidRDefault="00B4054A">
            <w:pPr>
              <w:pStyle w:val="TableParagraph"/>
              <w:spacing w:line="186" w:lineRule="exact"/>
              <w:ind w:left="112"/>
              <w:rPr>
                <w:sz w:val="18"/>
              </w:rPr>
            </w:pPr>
            <w:r>
              <w:rPr>
                <w:color w:val="5F5F5F"/>
                <w:sz w:val="18"/>
              </w:rPr>
              <w:t>interspersed</w:t>
            </w:r>
            <w:r>
              <w:rPr>
                <w:color w:val="5F5F5F"/>
                <w:spacing w:val="-1"/>
                <w:sz w:val="18"/>
              </w:rPr>
              <w:t xml:space="preserve"> </w:t>
            </w:r>
            <w:r>
              <w:rPr>
                <w:color w:val="5F5F5F"/>
                <w:sz w:val="18"/>
              </w:rPr>
              <w:t>with Put</w:t>
            </w:r>
            <w:r>
              <w:rPr>
                <w:color w:val="5F5F5F"/>
                <w:spacing w:val="-2"/>
                <w:sz w:val="18"/>
              </w:rPr>
              <w:t xml:space="preserve"> </w:t>
            </w:r>
            <w:r>
              <w:rPr>
                <w:color w:val="5F5F5F"/>
                <w:sz w:val="18"/>
              </w:rPr>
              <w:t>and</w:t>
            </w:r>
            <w:r>
              <w:rPr>
                <w:color w:val="5F5F5F"/>
                <w:spacing w:val="-5"/>
                <w:sz w:val="18"/>
              </w:rPr>
              <w:t xml:space="preserve"> </w:t>
            </w:r>
            <w:r>
              <w:rPr>
                <w:color w:val="5F5F5F"/>
                <w:sz w:val="18"/>
              </w:rPr>
              <w:t>Qa1</w:t>
            </w:r>
            <w:r>
              <w:rPr>
                <w:color w:val="5F5F5F"/>
                <w:spacing w:val="-1"/>
                <w:sz w:val="18"/>
              </w:rPr>
              <w:t xml:space="preserve"> </w:t>
            </w:r>
            <w:r>
              <w:rPr>
                <w:color w:val="5F5F5F"/>
                <w:sz w:val="18"/>
              </w:rPr>
              <w:t>up</w:t>
            </w:r>
            <w:r>
              <w:rPr>
                <w:color w:val="5F5F5F"/>
                <w:spacing w:val="-5"/>
                <w:sz w:val="18"/>
              </w:rPr>
              <w:t xml:space="preserve"> </w:t>
            </w:r>
            <w:r>
              <w:rPr>
                <w:color w:val="5F5F5F"/>
                <w:sz w:val="18"/>
              </w:rPr>
              <w:t>to</w:t>
            </w:r>
            <w:r>
              <w:rPr>
                <w:color w:val="5F5F5F"/>
                <w:spacing w:val="-5"/>
                <w:sz w:val="18"/>
              </w:rPr>
              <w:t xml:space="preserve"> </w:t>
            </w:r>
            <w:proofErr w:type="spellStart"/>
            <w:r>
              <w:rPr>
                <w:color w:val="5F5F5F"/>
                <w:spacing w:val="-2"/>
                <w:sz w:val="18"/>
              </w:rPr>
              <w:t>Mirboo</w:t>
            </w:r>
            <w:proofErr w:type="spellEnd"/>
          </w:p>
        </w:tc>
        <w:tc>
          <w:tcPr>
            <w:tcW w:w="2169" w:type="dxa"/>
            <w:shd w:val="clear" w:color="auto" w:fill="D3E6F4"/>
          </w:tcPr>
          <w:p w14:paraId="0897E91B" w14:textId="77777777" w:rsidR="009F43CE" w:rsidRDefault="009F43CE">
            <w:pPr>
              <w:pStyle w:val="TableParagraph"/>
              <w:rPr>
                <w:rFonts w:ascii="Times New Roman"/>
                <w:sz w:val="14"/>
              </w:rPr>
            </w:pPr>
          </w:p>
        </w:tc>
      </w:tr>
      <w:tr w:rsidR="009F43CE" w14:paraId="48AF3262" w14:textId="77777777">
        <w:trPr>
          <w:trHeight w:val="363"/>
        </w:trPr>
        <w:tc>
          <w:tcPr>
            <w:tcW w:w="1317" w:type="dxa"/>
            <w:shd w:val="clear" w:color="auto" w:fill="D3E6F4"/>
          </w:tcPr>
          <w:p w14:paraId="2922BE15" w14:textId="77777777" w:rsidR="009F43CE" w:rsidRDefault="009F43CE">
            <w:pPr>
              <w:pStyle w:val="TableParagraph"/>
              <w:rPr>
                <w:rFonts w:ascii="Times New Roman"/>
                <w:sz w:val="18"/>
              </w:rPr>
            </w:pPr>
          </w:p>
        </w:tc>
        <w:tc>
          <w:tcPr>
            <w:tcW w:w="1042" w:type="dxa"/>
            <w:shd w:val="clear" w:color="auto" w:fill="D3E6F4"/>
          </w:tcPr>
          <w:p w14:paraId="34E2F3DC" w14:textId="77777777" w:rsidR="009F43CE" w:rsidRDefault="009F43CE">
            <w:pPr>
              <w:pStyle w:val="TableParagraph"/>
              <w:rPr>
                <w:rFonts w:ascii="Times New Roman"/>
                <w:sz w:val="18"/>
              </w:rPr>
            </w:pPr>
          </w:p>
        </w:tc>
        <w:tc>
          <w:tcPr>
            <w:tcW w:w="989" w:type="dxa"/>
            <w:shd w:val="clear" w:color="auto" w:fill="D3E6F4"/>
          </w:tcPr>
          <w:p w14:paraId="01B21CA9" w14:textId="77777777" w:rsidR="009F43CE" w:rsidRDefault="009F43CE">
            <w:pPr>
              <w:pStyle w:val="TableParagraph"/>
              <w:rPr>
                <w:rFonts w:ascii="Times New Roman"/>
                <w:sz w:val="18"/>
              </w:rPr>
            </w:pPr>
          </w:p>
        </w:tc>
        <w:tc>
          <w:tcPr>
            <w:tcW w:w="4939" w:type="dxa"/>
            <w:shd w:val="clear" w:color="auto" w:fill="D3E6F4"/>
          </w:tcPr>
          <w:p w14:paraId="29023BCA" w14:textId="77777777" w:rsidR="009F43CE" w:rsidRDefault="009F43CE">
            <w:pPr>
              <w:pStyle w:val="TableParagraph"/>
              <w:rPr>
                <w:rFonts w:ascii="Times New Roman"/>
                <w:sz w:val="18"/>
              </w:rPr>
            </w:pPr>
          </w:p>
        </w:tc>
        <w:tc>
          <w:tcPr>
            <w:tcW w:w="4120" w:type="dxa"/>
            <w:shd w:val="clear" w:color="auto" w:fill="D3E6F4"/>
          </w:tcPr>
          <w:p w14:paraId="55BC774C" w14:textId="77777777" w:rsidR="009F43CE" w:rsidRDefault="00B4054A">
            <w:pPr>
              <w:pStyle w:val="TableParagraph"/>
              <w:spacing w:line="205" w:lineRule="exact"/>
              <w:ind w:left="112"/>
              <w:rPr>
                <w:sz w:val="18"/>
              </w:rPr>
            </w:pPr>
            <w:r>
              <w:rPr>
                <w:color w:val="5F5F5F"/>
                <w:spacing w:val="-2"/>
                <w:sz w:val="18"/>
              </w:rPr>
              <w:t>North.</w:t>
            </w:r>
          </w:p>
        </w:tc>
        <w:tc>
          <w:tcPr>
            <w:tcW w:w="2169" w:type="dxa"/>
            <w:shd w:val="clear" w:color="auto" w:fill="D3E6F4"/>
          </w:tcPr>
          <w:p w14:paraId="3A3970F5" w14:textId="77777777" w:rsidR="009F43CE" w:rsidRDefault="009F43CE">
            <w:pPr>
              <w:pStyle w:val="TableParagraph"/>
              <w:rPr>
                <w:rFonts w:ascii="Times New Roman"/>
                <w:sz w:val="18"/>
              </w:rPr>
            </w:pPr>
          </w:p>
        </w:tc>
      </w:tr>
    </w:tbl>
    <w:p w14:paraId="042CA91B" w14:textId="77777777" w:rsidR="009F43CE" w:rsidRDefault="009F43CE">
      <w:pPr>
        <w:pStyle w:val="BodyText"/>
        <w:spacing w:before="8"/>
        <w:rPr>
          <w:rFonts w:ascii="Century Gothic"/>
          <w:sz w:val="5"/>
        </w:rPr>
      </w:pPr>
    </w:p>
    <w:p w14:paraId="40601992" w14:textId="77777777" w:rsidR="009F43CE" w:rsidRDefault="009F43CE">
      <w:pPr>
        <w:rPr>
          <w:rFonts w:ascii="Century Gothic"/>
          <w:sz w:val="5"/>
        </w:rPr>
        <w:sectPr w:rsidR="009F43CE">
          <w:headerReference w:type="default" r:id="rId16"/>
          <w:footerReference w:type="default" r:id="rId17"/>
          <w:pgSz w:w="16840" w:h="11910" w:orient="landscape"/>
          <w:pgMar w:top="1400" w:right="1020" w:bottom="860" w:left="1020" w:header="457" w:footer="665" w:gutter="0"/>
          <w:cols w:space="720"/>
        </w:sectPr>
      </w:pPr>
    </w:p>
    <w:p w14:paraId="41C1C8AF" w14:textId="77777777" w:rsidR="009F43CE" w:rsidRDefault="00B4054A">
      <w:pPr>
        <w:spacing w:before="81"/>
        <w:ind w:left="223"/>
        <w:rPr>
          <w:sz w:val="18"/>
        </w:rPr>
      </w:pPr>
      <w:r>
        <w:rPr>
          <w:color w:val="5F5F5F"/>
          <w:spacing w:val="-2"/>
          <w:sz w:val="18"/>
        </w:rPr>
        <w:t xml:space="preserve">Thorpdale </w:t>
      </w:r>
      <w:r>
        <w:rPr>
          <w:color w:val="5F5F5F"/>
          <w:sz w:val="18"/>
        </w:rPr>
        <w:t>Volcanic</w:t>
      </w:r>
      <w:r>
        <w:rPr>
          <w:color w:val="5F5F5F"/>
          <w:spacing w:val="-13"/>
          <w:sz w:val="18"/>
        </w:rPr>
        <w:t xml:space="preserve"> </w:t>
      </w:r>
      <w:r>
        <w:rPr>
          <w:color w:val="5F5F5F"/>
          <w:sz w:val="18"/>
        </w:rPr>
        <w:t>Group</w:t>
      </w:r>
    </w:p>
    <w:p w14:paraId="423CC8D3" w14:textId="77777777" w:rsidR="009F43CE" w:rsidRDefault="00B4054A">
      <w:pPr>
        <w:tabs>
          <w:tab w:val="left" w:pos="1082"/>
          <w:tab w:val="left" w:pos="2306"/>
        </w:tabs>
        <w:spacing w:before="86" w:line="204" w:lineRule="exact"/>
        <w:ind w:left="214"/>
        <w:rPr>
          <w:sz w:val="18"/>
        </w:rPr>
      </w:pPr>
      <w:r>
        <w:br w:type="column"/>
      </w:r>
      <w:r>
        <w:rPr>
          <w:color w:val="5F5F5F"/>
          <w:spacing w:val="-5"/>
          <w:sz w:val="18"/>
        </w:rPr>
        <w:t>Put</w:t>
      </w:r>
      <w:r>
        <w:rPr>
          <w:color w:val="5F5F5F"/>
          <w:sz w:val="18"/>
        </w:rPr>
        <w:tab/>
      </w:r>
      <w:r>
        <w:rPr>
          <w:color w:val="5F5F5F"/>
          <w:spacing w:val="-2"/>
          <w:sz w:val="18"/>
        </w:rPr>
        <w:t>Volcanic</w:t>
      </w:r>
      <w:r>
        <w:rPr>
          <w:color w:val="5F5F5F"/>
          <w:sz w:val="18"/>
        </w:rPr>
        <w:tab/>
        <w:t>Paleocene</w:t>
      </w:r>
      <w:r>
        <w:rPr>
          <w:color w:val="5F5F5F"/>
          <w:spacing w:val="-6"/>
          <w:sz w:val="18"/>
        </w:rPr>
        <w:t xml:space="preserve"> </w:t>
      </w:r>
      <w:r>
        <w:rPr>
          <w:color w:val="5F5F5F"/>
          <w:sz w:val="18"/>
        </w:rPr>
        <w:t>to</w:t>
      </w:r>
      <w:r>
        <w:rPr>
          <w:color w:val="5F5F5F"/>
          <w:spacing w:val="-6"/>
          <w:sz w:val="18"/>
        </w:rPr>
        <w:t xml:space="preserve"> </w:t>
      </w:r>
      <w:r>
        <w:rPr>
          <w:color w:val="5F5F5F"/>
          <w:sz w:val="18"/>
        </w:rPr>
        <w:t>Miocene</w:t>
      </w:r>
      <w:r>
        <w:rPr>
          <w:color w:val="5F5F5F"/>
          <w:spacing w:val="-6"/>
          <w:sz w:val="18"/>
        </w:rPr>
        <w:t xml:space="preserve"> </w:t>
      </w:r>
      <w:r>
        <w:rPr>
          <w:color w:val="5F5F5F"/>
          <w:sz w:val="18"/>
        </w:rPr>
        <w:t>tholeiitic</w:t>
      </w:r>
      <w:r>
        <w:rPr>
          <w:color w:val="5F5F5F"/>
          <w:spacing w:val="-5"/>
          <w:sz w:val="18"/>
        </w:rPr>
        <w:t xml:space="preserve"> </w:t>
      </w:r>
      <w:r>
        <w:rPr>
          <w:color w:val="5F5F5F"/>
          <w:sz w:val="18"/>
        </w:rPr>
        <w:t>and</w:t>
      </w:r>
      <w:r>
        <w:rPr>
          <w:color w:val="5F5F5F"/>
          <w:spacing w:val="-6"/>
          <w:sz w:val="18"/>
        </w:rPr>
        <w:t xml:space="preserve"> </w:t>
      </w:r>
      <w:r>
        <w:rPr>
          <w:color w:val="5F5F5F"/>
          <w:sz w:val="18"/>
        </w:rPr>
        <w:t>alkalic</w:t>
      </w:r>
      <w:r>
        <w:rPr>
          <w:color w:val="5F5F5F"/>
          <w:spacing w:val="-1"/>
          <w:sz w:val="18"/>
        </w:rPr>
        <w:t xml:space="preserve"> </w:t>
      </w:r>
      <w:r>
        <w:rPr>
          <w:color w:val="5F5F5F"/>
          <w:sz w:val="18"/>
        </w:rPr>
        <w:t>basalt;</w:t>
      </w:r>
      <w:r>
        <w:rPr>
          <w:color w:val="5F5F5F"/>
          <w:spacing w:val="-3"/>
          <w:sz w:val="18"/>
        </w:rPr>
        <w:t xml:space="preserve"> </w:t>
      </w:r>
      <w:r>
        <w:rPr>
          <w:color w:val="5F5F5F"/>
          <w:spacing w:val="-2"/>
          <w:sz w:val="18"/>
        </w:rPr>
        <w:t>minor</w:t>
      </w:r>
    </w:p>
    <w:p w14:paraId="30F12C08" w14:textId="77777777" w:rsidR="009F43CE" w:rsidRDefault="00B4054A">
      <w:pPr>
        <w:spacing w:line="242" w:lineRule="auto"/>
        <w:ind w:left="2306" w:right="410"/>
        <w:rPr>
          <w:sz w:val="18"/>
        </w:rPr>
      </w:pPr>
      <w:r>
        <w:rPr>
          <w:noProof/>
        </w:rPr>
        <mc:AlternateContent>
          <mc:Choice Requires="wpg">
            <w:drawing>
              <wp:anchor distT="0" distB="0" distL="0" distR="0" simplePos="0" relativeHeight="15823872" behindDoc="0" locked="0" layoutInCell="1" allowOverlap="1" wp14:anchorId="76F2E384" wp14:editId="5F0F36B0">
                <wp:simplePos x="0" y="0"/>
                <wp:positionH relativeFrom="page">
                  <wp:posOffset>719327</wp:posOffset>
                </wp:positionH>
                <wp:positionV relativeFrom="paragraph">
                  <wp:posOffset>489588</wp:posOffset>
                </wp:positionV>
                <wp:extent cx="9253855" cy="853440"/>
                <wp:effectExtent l="0" t="0" r="0" b="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3855" cy="853440"/>
                          <a:chOff x="0" y="0"/>
                          <a:chExt cx="9253855" cy="853440"/>
                        </a:xfrm>
                      </wpg:grpSpPr>
                      <wps:wsp>
                        <wps:cNvPr id="252" name="Graphic 252"/>
                        <wps:cNvSpPr/>
                        <wps:spPr>
                          <a:xfrm>
                            <a:off x="0" y="0"/>
                            <a:ext cx="9253855" cy="853440"/>
                          </a:xfrm>
                          <a:custGeom>
                            <a:avLst/>
                            <a:gdLst/>
                            <a:ahLst/>
                            <a:cxnLst/>
                            <a:rect l="l" t="t" r="r" b="b"/>
                            <a:pathLst>
                              <a:path w="9253855" h="853440">
                                <a:moveTo>
                                  <a:pt x="9253728" y="0"/>
                                </a:moveTo>
                                <a:lnTo>
                                  <a:pt x="9253728" y="0"/>
                                </a:lnTo>
                                <a:lnTo>
                                  <a:pt x="0" y="0"/>
                                </a:lnTo>
                                <a:lnTo>
                                  <a:pt x="0" y="853440"/>
                                </a:lnTo>
                                <a:lnTo>
                                  <a:pt x="9253728" y="853440"/>
                                </a:lnTo>
                                <a:lnTo>
                                  <a:pt x="9253728" y="0"/>
                                </a:lnTo>
                                <a:close/>
                              </a:path>
                            </a:pathLst>
                          </a:custGeom>
                          <a:solidFill>
                            <a:srgbClr val="D3E6F4"/>
                          </a:solidFill>
                        </wps:spPr>
                        <wps:bodyPr wrap="square" lIns="0" tIns="0" rIns="0" bIns="0" rtlCol="0">
                          <a:prstTxWarp prst="textNoShape">
                            <a:avLst/>
                          </a:prstTxWarp>
                          <a:noAutofit/>
                        </wps:bodyPr>
                      </wps:wsp>
                      <wps:wsp>
                        <wps:cNvPr id="253" name="Textbox 253"/>
                        <wps:cNvSpPr txBox="1"/>
                        <wps:spPr>
                          <a:xfrm>
                            <a:off x="70103" y="99363"/>
                            <a:ext cx="634365" cy="263525"/>
                          </a:xfrm>
                          <a:prstGeom prst="rect">
                            <a:avLst/>
                          </a:prstGeom>
                        </wps:spPr>
                        <wps:txbx>
                          <w:txbxContent>
                            <w:p w14:paraId="52FE5606" w14:textId="77777777" w:rsidR="009F43CE" w:rsidRDefault="00B4054A">
                              <w:pPr>
                                <w:spacing w:line="244" w:lineRule="auto"/>
                                <w:ind w:right="18"/>
                                <w:rPr>
                                  <w:sz w:val="18"/>
                                </w:rPr>
                              </w:pPr>
                              <w:r>
                                <w:rPr>
                                  <w:color w:val="5F5F5F"/>
                                  <w:sz w:val="18"/>
                                </w:rPr>
                                <w:t>Haunted</w:t>
                              </w:r>
                              <w:r>
                                <w:rPr>
                                  <w:color w:val="5F5F5F"/>
                                  <w:spacing w:val="-13"/>
                                  <w:sz w:val="18"/>
                                </w:rPr>
                                <w:t xml:space="preserve"> </w:t>
                              </w:r>
                              <w:r>
                                <w:rPr>
                                  <w:color w:val="5F5F5F"/>
                                  <w:sz w:val="18"/>
                                </w:rPr>
                                <w:t xml:space="preserve">Hill </w:t>
                              </w:r>
                              <w:r>
                                <w:rPr>
                                  <w:color w:val="5F5F5F"/>
                                  <w:spacing w:val="-2"/>
                                  <w:sz w:val="18"/>
                                </w:rPr>
                                <w:t>Formation</w:t>
                              </w:r>
                            </w:p>
                          </w:txbxContent>
                        </wps:txbx>
                        <wps:bodyPr wrap="square" lIns="0" tIns="0" rIns="0" bIns="0" rtlCol="0">
                          <a:noAutofit/>
                        </wps:bodyPr>
                      </wps:wsp>
                      <wps:wsp>
                        <wps:cNvPr id="254" name="Textbox 254"/>
                        <wps:cNvSpPr txBox="1"/>
                        <wps:spPr>
                          <a:xfrm>
                            <a:off x="1014983" y="102411"/>
                            <a:ext cx="182880" cy="129539"/>
                          </a:xfrm>
                          <a:prstGeom prst="rect">
                            <a:avLst/>
                          </a:prstGeom>
                        </wps:spPr>
                        <wps:txbx>
                          <w:txbxContent>
                            <w:p w14:paraId="116B869F" w14:textId="77777777" w:rsidR="009F43CE" w:rsidRDefault="00B4054A">
                              <w:pPr>
                                <w:spacing w:line="203" w:lineRule="exact"/>
                                <w:rPr>
                                  <w:sz w:val="18"/>
                                </w:rPr>
                              </w:pPr>
                              <w:proofErr w:type="spellStart"/>
                              <w:r>
                                <w:rPr>
                                  <w:color w:val="5F5F5F"/>
                                  <w:spacing w:val="-5"/>
                                  <w:sz w:val="18"/>
                                </w:rPr>
                                <w:t>Nlh</w:t>
                              </w:r>
                              <w:proofErr w:type="spellEnd"/>
                            </w:p>
                          </w:txbxContent>
                        </wps:txbx>
                        <wps:bodyPr wrap="square" lIns="0" tIns="0" rIns="0" bIns="0" rtlCol="0">
                          <a:noAutofit/>
                        </wps:bodyPr>
                      </wps:wsp>
                      <wps:wsp>
                        <wps:cNvPr id="255" name="Textbox 255"/>
                        <wps:cNvSpPr txBox="1"/>
                        <wps:spPr>
                          <a:xfrm>
                            <a:off x="1566672" y="102411"/>
                            <a:ext cx="343535" cy="129539"/>
                          </a:xfrm>
                          <a:prstGeom prst="rect">
                            <a:avLst/>
                          </a:prstGeom>
                        </wps:spPr>
                        <wps:txbx>
                          <w:txbxContent>
                            <w:p w14:paraId="6FF288F9" w14:textId="77777777" w:rsidR="009F43CE" w:rsidRDefault="00B4054A">
                              <w:pPr>
                                <w:spacing w:line="203" w:lineRule="exact"/>
                                <w:rPr>
                                  <w:sz w:val="18"/>
                                </w:rPr>
                              </w:pPr>
                              <w:r>
                                <w:rPr>
                                  <w:color w:val="5F5F5F"/>
                                  <w:spacing w:val="-2"/>
                                  <w:sz w:val="18"/>
                                </w:rPr>
                                <w:t>Fluvial</w:t>
                              </w:r>
                            </w:p>
                          </w:txbxContent>
                        </wps:txbx>
                        <wps:bodyPr wrap="square" lIns="0" tIns="0" rIns="0" bIns="0" rtlCol="0">
                          <a:noAutofit/>
                        </wps:bodyPr>
                      </wps:wsp>
                      <wps:wsp>
                        <wps:cNvPr id="256" name="Textbox 256"/>
                        <wps:cNvSpPr txBox="1"/>
                        <wps:spPr>
                          <a:xfrm>
                            <a:off x="2343911" y="99363"/>
                            <a:ext cx="2711450" cy="657225"/>
                          </a:xfrm>
                          <a:prstGeom prst="rect">
                            <a:avLst/>
                          </a:prstGeom>
                        </wps:spPr>
                        <wps:txbx>
                          <w:txbxContent>
                            <w:p w14:paraId="60EB3416" w14:textId="77777777" w:rsidR="009F43CE" w:rsidRDefault="00B4054A">
                              <w:pPr>
                                <w:ind w:right="18"/>
                                <w:rPr>
                                  <w:sz w:val="18"/>
                                </w:rPr>
                              </w:pPr>
                              <w:r>
                                <w:rPr>
                                  <w:color w:val="5F5F5F"/>
                                  <w:sz w:val="18"/>
                                </w:rPr>
                                <w:t>Pliocene to Pleistocene sand, silt, gravel: various shades of brown, yellow, red, white; variably sorted; variably rounded; crudely to well-bedded; commonly strongly</w:t>
                              </w:r>
                              <w:r>
                                <w:rPr>
                                  <w:color w:val="5F5F5F"/>
                                  <w:spacing w:val="-2"/>
                                  <w:sz w:val="18"/>
                                </w:rPr>
                                <w:t xml:space="preserve"> </w:t>
                              </w:r>
                              <w:proofErr w:type="spellStart"/>
                              <w:r>
                                <w:rPr>
                                  <w:color w:val="5F5F5F"/>
                                  <w:sz w:val="18"/>
                                </w:rPr>
                                <w:t>oxidised</w:t>
                              </w:r>
                              <w:proofErr w:type="spellEnd"/>
                              <w:r>
                                <w:rPr>
                                  <w:color w:val="5F5F5F"/>
                                  <w:spacing w:val="-2"/>
                                  <w:sz w:val="18"/>
                                </w:rPr>
                                <w:t xml:space="preserve"> </w:t>
                              </w:r>
                              <w:r>
                                <w:rPr>
                                  <w:color w:val="5F5F5F"/>
                                  <w:sz w:val="18"/>
                                </w:rPr>
                                <w:t>with</w:t>
                              </w:r>
                              <w:r>
                                <w:rPr>
                                  <w:color w:val="5F5F5F"/>
                                  <w:spacing w:val="-2"/>
                                  <w:sz w:val="18"/>
                                </w:rPr>
                                <w:t xml:space="preserve"> </w:t>
                              </w:r>
                              <w:r>
                                <w:rPr>
                                  <w:color w:val="5F5F5F"/>
                                  <w:sz w:val="18"/>
                                </w:rPr>
                                <w:t>ironstone</w:t>
                              </w:r>
                              <w:r>
                                <w:rPr>
                                  <w:color w:val="5F5F5F"/>
                                  <w:spacing w:val="-6"/>
                                  <w:sz w:val="18"/>
                                </w:rPr>
                                <w:t xml:space="preserve"> </w:t>
                              </w:r>
                              <w:r>
                                <w:rPr>
                                  <w:color w:val="5F5F5F"/>
                                  <w:sz w:val="18"/>
                                </w:rPr>
                                <w:t>near</w:t>
                              </w:r>
                              <w:r>
                                <w:rPr>
                                  <w:color w:val="5F5F5F"/>
                                  <w:spacing w:val="-4"/>
                                  <w:sz w:val="18"/>
                                </w:rPr>
                                <w:t xml:space="preserve"> </w:t>
                              </w:r>
                              <w:r>
                                <w:rPr>
                                  <w:color w:val="5F5F5F"/>
                                  <w:sz w:val="18"/>
                                </w:rPr>
                                <w:t>the</w:t>
                              </w:r>
                              <w:r>
                                <w:rPr>
                                  <w:color w:val="5F5F5F"/>
                                  <w:spacing w:val="-6"/>
                                  <w:sz w:val="18"/>
                                </w:rPr>
                                <w:t xml:space="preserve"> </w:t>
                              </w:r>
                              <w:r>
                                <w:rPr>
                                  <w:color w:val="5F5F5F"/>
                                  <w:sz w:val="18"/>
                                </w:rPr>
                                <w:t>top</w:t>
                              </w:r>
                              <w:r>
                                <w:rPr>
                                  <w:color w:val="5F5F5F"/>
                                  <w:spacing w:val="-6"/>
                                  <w:sz w:val="18"/>
                                </w:rPr>
                                <w:t xml:space="preserve"> </w:t>
                              </w:r>
                              <w:r>
                                <w:rPr>
                                  <w:color w:val="5F5F5F"/>
                                  <w:sz w:val="18"/>
                                </w:rPr>
                                <w:t>and</w:t>
                              </w:r>
                              <w:r>
                                <w:rPr>
                                  <w:color w:val="5F5F5F"/>
                                  <w:spacing w:val="-6"/>
                                  <w:sz w:val="18"/>
                                </w:rPr>
                                <w:t xml:space="preserve"> </w:t>
                              </w:r>
                              <w:r>
                                <w:rPr>
                                  <w:color w:val="5F5F5F"/>
                                  <w:sz w:val="18"/>
                                </w:rPr>
                                <w:t>also within the formation.</w:t>
                              </w:r>
                            </w:p>
                          </w:txbxContent>
                        </wps:txbx>
                        <wps:bodyPr wrap="square" lIns="0" tIns="0" rIns="0" bIns="0" rtlCol="0">
                          <a:noAutofit/>
                        </wps:bodyPr>
                      </wps:wsp>
                      <wps:wsp>
                        <wps:cNvPr id="257" name="Textbox 257"/>
                        <wps:cNvSpPr txBox="1"/>
                        <wps:spPr>
                          <a:xfrm>
                            <a:off x="5334000" y="99363"/>
                            <a:ext cx="2406650" cy="657225"/>
                          </a:xfrm>
                          <a:prstGeom prst="rect">
                            <a:avLst/>
                          </a:prstGeom>
                        </wps:spPr>
                        <wps:txbx>
                          <w:txbxContent>
                            <w:p w14:paraId="635536FC" w14:textId="77777777" w:rsidR="009F43CE" w:rsidRDefault="00B4054A">
                              <w:pPr>
                                <w:ind w:right="18"/>
                                <w:rPr>
                                  <w:sz w:val="18"/>
                                </w:rPr>
                              </w:pPr>
                              <w:r>
                                <w:rPr>
                                  <w:color w:val="5F5F5F"/>
                                  <w:sz w:val="18"/>
                                </w:rPr>
                                <w:t>Located throughout the southernmost and northernmost sections of the site between Waratah</w:t>
                              </w:r>
                              <w:r>
                                <w:rPr>
                                  <w:color w:val="5F5F5F"/>
                                  <w:spacing w:val="-2"/>
                                  <w:sz w:val="18"/>
                                </w:rPr>
                                <w:t xml:space="preserve"> </w:t>
                              </w:r>
                              <w:r>
                                <w:rPr>
                                  <w:color w:val="5F5F5F"/>
                                  <w:sz w:val="18"/>
                                </w:rPr>
                                <w:t>Bay</w:t>
                              </w:r>
                              <w:r>
                                <w:rPr>
                                  <w:color w:val="5F5F5F"/>
                                  <w:spacing w:val="-1"/>
                                  <w:sz w:val="18"/>
                                </w:rPr>
                                <w:t xml:space="preserve"> </w:t>
                              </w:r>
                              <w:r>
                                <w:rPr>
                                  <w:color w:val="5F5F5F"/>
                                  <w:sz w:val="18"/>
                                </w:rPr>
                                <w:t>and</w:t>
                              </w:r>
                              <w:r>
                                <w:rPr>
                                  <w:color w:val="5F5F5F"/>
                                  <w:spacing w:val="-2"/>
                                  <w:sz w:val="18"/>
                                </w:rPr>
                                <w:t xml:space="preserve"> </w:t>
                              </w:r>
                              <w:r>
                                <w:rPr>
                                  <w:color w:val="5F5F5F"/>
                                  <w:sz w:val="18"/>
                                </w:rPr>
                                <w:t>Buffalo</w:t>
                              </w:r>
                              <w:r>
                                <w:rPr>
                                  <w:color w:val="5F5F5F"/>
                                  <w:spacing w:val="-2"/>
                                  <w:sz w:val="18"/>
                                </w:rPr>
                                <w:t xml:space="preserve"> </w:t>
                              </w:r>
                              <w:r>
                                <w:rPr>
                                  <w:color w:val="5F5F5F"/>
                                  <w:sz w:val="18"/>
                                </w:rPr>
                                <w:t>and</w:t>
                              </w:r>
                              <w:r>
                                <w:rPr>
                                  <w:color w:val="5F5F5F"/>
                                  <w:spacing w:val="-2"/>
                                  <w:sz w:val="18"/>
                                </w:rPr>
                                <w:t xml:space="preserve"> </w:t>
                              </w:r>
                              <w:r>
                                <w:rPr>
                                  <w:color w:val="5F5F5F"/>
                                  <w:sz w:val="18"/>
                                </w:rPr>
                                <w:t>between</w:t>
                              </w:r>
                              <w:r>
                                <w:rPr>
                                  <w:color w:val="5F5F5F"/>
                                  <w:spacing w:val="-2"/>
                                  <w:sz w:val="18"/>
                                </w:rPr>
                                <w:t xml:space="preserve"> </w:t>
                              </w:r>
                              <w:r>
                                <w:rPr>
                                  <w:color w:val="5F5F5F"/>
                                  <w:sz w:val="18"/>
                                </w:rPr>
                                <w:t>Driffield and</w:t>
                              </w:r>
                              <w:r>
                                <w:rPr>
                                  <w:color w:val="5F5F5F"/>
                                  <w:spacing w:val="-2"/>
                                  <w:sz w:val="18"/>
                                </w:rPr>
                                <w:t xml:space="preserve"> </w:t>
                              </w:r>
                              <w:r>
                                <w:rPr>
                                  <w:color w:val="5F5F5F"/>
                                  <w:sz w:val="18"/>
                                </w:rPr>
                                <w:t>Hazelwood</w:t>
                              </w:r>
                              <w:r>
                                <w:rPr>
                                  <w:color w:val="5F5F5F"/>
                                  <w:spacing w:val="-7"/>
                                  <w:sz w:val="18"/>
                                </w:rPr>
                                <w:t xml:space="preserve"> </w:t>
                              </w:r>
                              <w:r>
                                <w:rPr>
                                  <w:color w:val="5F5F5F"/>
                                  <w:sz w:val="18"/>
                                </w:rPr>
                                <w:t>(interspersed</w:t>
                              </w:r>
                              <w:r>
                                <w:rPr>
                                  <w:color w:val="5F5F5F"/>
                                  <w:spacing w:val="-7"/>
                                  <w:sz w:val="18"/>
                                </w:rPr>
                                <w:t xml:space="preserve"> </w:t>
                              </w:r>
                              <w:r>
                                <w:rPr>
                                  <w:color w:val="5F5F5F"/>
                                  <w:sz w:val="18"/>
                                </w:rPr>
                                <w:t>with</w:t>
                              </w:r>
                              <w:r>
                                <w:rPr>
                                  <w:color w:val="5F5F5F"/>
                                  <w:spacing w:val="-7"/>
                                  <w:sz w:val="18"/>
                                </w:rPr>
                                <w:t xml:space="preserve"> </w:t>
                              </w:r>
                              <w:proofErr w:type="spellStart"/>
                              <w:r>
                                <w:rPr>
                                  <w:color w:val="5F5F5F"/>
                                  <w:sz w:val="18"/>
                                </w:rPr>
                                <w:t>Pv</w:t>
                              </w:r>
                              <w:proofErr w:type="spellEnd"/>
                              <w:r>
                                <w:rPr>
                                  <w:color w:val="5F5F5F"/>
                                  <w:sz w:val="18"/>
                                </w:rPr>
                                <w:t>,</w:t>
                              </w:r>
                              <w:r>
                                <w:rPr>
                                  <w:color w:val="5F5F5F"/>
                                  <w:spacing w:val="-4"/>
                                  <w:sz w:val="18"/>
                                </w:rPr>
                                <w:t xml:space="preserve"> </w:t>
                              </w:r>
                              <w:r>
                                <w:rPr>
                                  <w:color w:val="5F5F5F"/>
                                  <w:sz w:val="18"/>
                                </w:rPr>
                                <w:t>Qa2</w:t>
                              </w:r>
                              <w:r>
                                <w:rPr>
                                  <w:color w:val="5F5F5F"/>
                                  <w:spacing w:val="-7"/>
                                  <w:sz w:val="18"/>
                                </w:rPr>
                                <w:t xml:space="preserve"> </w:t>
                              </w:r>
                              <w:r>
                                <w:rPr>
                                  <w:color w:val="5F5F5F"/>
                                  <w:sz w:val="18"/>
                                </w:rPr>
                                <w:t xml:space="preserve">and </w:t>
                              </w:r>
                              <w:r>
                                <w:rPr>
                                  <w:color w:val="5F5F5F"/>
                                  <w:spacing w:val="-2"/>
                                  <w:sz w:val="18"/>
                                </w:rPr>
                                <w:t>Qa1).</w:t>
                              </w:r>
                            </w:p>
                          </w:txbxContent>
                        </wps:txbx>
                        <wps:bodyPr wrap="square" lIns="0" tIns="0" rIns="0" bIns="0" rtlCol="0">
                          <a:noAutofit/>
                        </wps:bodyPr>
                      </wps:wsp>
                      <wps:wsp>
                        <wps:cNvPr id="258" name="Textbox 258"/>
                        <wps:cNvSpPr txBox="1"/>
                        <wps:spPr>
                          <a:xfrm>
                            <a:off x="8506968" y="102411"/>
                            <a:ext cx="140970" cy="129539"/>
                          </a:xfrm>
                          <a:prstGeom prst="rect">
                            <a:avLst/>
                          </a:prstGeom>
                        </wps:spPr>
                        <wps:txbx>
                          <w:txbxContent>
                            <w:p w14:paraId="31D12848" w14:textId="77777777" w:rsidR="009F43CE" w:rsidRDefault="00B4054A">
                              <w:pPr>
                                <w:spacing w:line="203" w:lineRule="exact"/>
                                <w:rPr>
                                  <w:sz w:val="18"/>
                                </w:rPr>
                              </w:pPr>
                              <w:r>
                                <w:rPr>
                                  <w:color w:val="5F5F5F"/>
                                  <w:spacing w:val="-5"/>
                                  <w:sz w:val="18"/>
                                </w:rPr>
                                <w:t>17</w:t>
                              </w:r>
                            </w:p>
                          </w:txbxContent>
                        </wps:txbx>
                        <wps:bodyPr wrap="square" lIns="0" tIns="0" rIns="0" bIns="0" rtlCol="0">
                          <a:noAutofit/>
                        </wps:bodyPr>
                      </wps:wsp>
                    </wpg:wgp>
                  </a:graphicData>
                </a:graphic>
              </wp:anchor>
            </w:drawing>
          </mc:Choice>
          <mc:Fallback>
            <w:pict>
              <v:group w14:anchorId="76F2E384" id="Group 251" o:spid="_x0000_s1026" style="position:absolute;left:0;text-align:left;margin-left:56.65pt;margin-top:38.55pt;width:728.65pt;height:67.2pt;z-index:15823872;mso-wrap-distance-left:0;mso-wrap-distance-right:0;mso-position-horizontal-relative:page" coordsize="92538,8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8XRoQMAACEQAAAOAAAAZHJzL2Uyb0RvYy54bWzcV11vnDgUfV9p/4Pl9w3fDKBMqm7TRJWq&#10;tFKz6rMHzIAWsGt7BvLv99pgBs2k23aaVFVe4Nq+NtfnnHttLl8NbYP2VMiadWvsXbgY0S5nRd1t&#10;1/if+5u/EoykIl1BGtbRNX6gEr+6+vOPy55n1GcVawoqECzSyazna1wpxTPHkXlFWyIvGKcdDJZM&#10;tERBU2ydQpAeVm8bx3fd2OmZKLhgOZUSeq/HQXxl1i9LmqsPZSmpQs0aQ2zKPIV5bvTTubok2VYQ&#10;XtX5FAY5I4qW1B18dF7qmiiCdqI+Waqtc8EkK9VFzlqHlWWdU7MH2I3nHu3mVrAdN3vZZv2WzzAB&#10;tEc4nb1sfre/FfwT/yjG6MF8z/J/JeDi9HybLcd1e3twHkrR6kmwCTQYRB9mROmgUA6dqR8FSRRh&#10;lMNYEgVhOEGeV8DLybS8evv/Ex2SjZ81wc3B9BzUIw8AyZ8D6FNFODW4Sw3AR4HqYo39yMeoIy2o&#10;+HYSjO4CpPTnwU+jOLXkBOhPYDRvlWT5TqpbygzaZP9eqlG1hbVIZa186KwpQPta9Y1RvcIIVC8w&#10;AtVvRtVzovQ8TaE2Ub+gq5rZ0sMt29N7ZhyV5kyzuvIhsy3hEOvBp+m+5Ws97JubVSE9F+vZMfte&#10;+hyEBB+2DvY9Oi5D/EF3o9DFwnnDJAXEoUvjNBsGO+hcsiNZUxc3ddNosKTYbt40Au0J0HAdvI1v&#10;Qo08TFm4gZBlNspFWxtWPIDeehDYGssvOyIoRs27DhSty5c1hDU21hCqecNMkTM8Canuh89EcMTB&#10;XGMFGXnHrLBJZmWkNzX76pkde71TrKy1xkxsY0RTA5JslPsvyLbAZts9xL5hAwLVHWUbUsPfDATp&#10;2f6v5N0KaissB/JK0yA2q5DM1qg4CIN4KlF+HER+NLFkk1cDpNNvglInlqn1RxiOGXrEpxo2AyD5&#10;hNT+PgSFpwQZgS/K4fcS5LlemCYjRZ7rh55h9MCRl/hJAgmgjxHPT6MgfWKOTIWfZfREWfj7UAXy&#10;Hk+uQy4ZlZ9DVRTH8QqOQk3FI1RBNkXBlE7PR9V87r44quJTqmJb3qZLxvdmlQ9cpJBKXyl8/srz&#10;wmjKqjha+U9e+UxWzUX7xVG1OqVqdSZVURCErjtegR45o/zQjePnp2ou3y+OKrisHhfA5EyqksiN&#10;03i8/T5WAL3QTVfPflbN5fvXUWX+ueA/1Fxhp39m/aO7bJt74uHP/uo/AAAA//8DAFBLAwQUAAYA&#10;CAAAACEAsAhgDeAAAAALAQAADwAAAGRycy9kb3ducmV2LnhtbEyPQUvDQBCF74L/YRnBm91sQxqJ&#10;2ZRS1FMRbAXxNk2mSWh2NmS3Sfrv3Z70+JiP977J17PpxEiDay1rUIsIBHFpq5ZrDV+Ht6dnEM4j&#10;V9hZJg1XcrAu7u9yzCo78SeNe1+LUMIuQw2N930mpSsbMugWticOt5MdDPoQh1pWA06h3HRyGUUr&#10;abDlsNBgT9uGyvP+YjS8TzhtYvU67s6n7fXnkHx87xRp/fgwb15AeJr9Hww3/aAORXA62gtXTnQh&#10;qzgOqIY0VSBuQJJGKxBHDUulEpBFLv//UPwCAAD//wMAUEsBAi0AFAAGAAgAAAAhALaDOJL+AAAA&#10;4QEAABMAAAAAAAAAAAAAAAAAAAAAAFtDb250ZW50X1R5cGVzXS54bWxQSwECLQAUAAYACAAAACEA&#10;OP0h/9YAAACUAQAACwAAAAAAAAAAAAAAAAAvAQAAX3JlbHMvLnJlbHNQSwECLQAUAAYACAAAACEA&#10;PSvF0aEDAAAhEAAADgAAAAAAAAAAAAAAAAAuAgAAZHJzL2Uyb0RvYy54bWxQSwECLQAUAAYACAAA&#10;ACEAsAhgDeAAAAALAQAADwAAAAAAAAAAAAAAAAD7BQAAZHJzL2Rvd25yZXYueG1sUEsFBgAAAAAE&#10;AAQA8wAAAAgHAAAAAA==&#10;">
                <v:shape id="Graphic 252" o:spid="_x0000_s1027" style="position:absolute;width:92538;height:8534;visibility:visible;mso-wrap-style:square;v-text-anchor:top" coordsize="9253855,85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y0fxgAAANwAAAAPAAAAZHJzL2Rvd25yZXYueG1sRI/RasJA&#10;FETfC/7DcgVfim5MjdXoJkhrQfogmPYDLtnbJCR7N2S3mv59Vyj0cZiZM8w+H00nrjS4xrKC5SIC&#10;QVxa3XCl4PPjbb4B4Tyyxs4yKfghB3k2edhjqu2NL3QtfCUChF2KCmrv+1RKV9Zk0C1sTxy8LzsY&#10;9EEOldQD3gLcdDKOorU02HBYqLGnl5rKtvg2gbLF82qVJNXr89O2fW8fj5tTHCk1m46HHQhPo/8P&#10;/7VPWkGcxHA/E46AzH4BAAD//wMAUEsBAi0AFAAGAAgAAAAhANvh9svuAAAAhQEAABMAAAAAAAAA&#10;AAAAAAAAAAAAAFtDb250ZW50X1R5cGVzXS54bWxQSwECLQAUAAYACAAAACEAWvQsW78AAAAVAQAA&#10;CwAAAAAAAAAAAAAAAAAfAQAAX3JlbHMvLnJlbHNQSwECLQAUAAYACAAAACEAm0MtH8YAAADcAAAA&#10;DwAAAAAAAAAAAAAAAAAHAgAAZHJzL2Rvd25yZXYueG1sUEsFBgAAAAADAAMAtwAAAPoCAAAAAA==&#10;" path="m9253728,r,l,,,853440r9253728,l9253728,xe" fillcolor="#d3e6f4" stroked="f">
                  <v:path arrowok="t"/>
                </v:shape>
                <v:shapetype id="_x0000_t202" coordsize="21600,21600" o:spt="202" path="m,l,21600r21600,l21600,xe">
                  <v:stroke joinstyle="miter"/>
                  <v:path gradientshapeok="t" o:connecttype="rect"/>
                </v:shapetype>
                <v:shape id="Textbox 253" o:spid="_x0000_s1028" type="#_x0000_t202" style="position:absolute;left:701;top:993;width:6343;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52FE5606" w14:textId="77777777" w:rsidR="009F43CE" w:rsidRDefault="00B4054A">
                        <w:pPr>
                          <w:spacing w:line="244" w:lineRule="auto"/>
                          <w:ind w:right="18"/>
                          <w:rPr>
                            <w:sz w:val="18"/>
                          </w:rPr>
                        </w:pPr>
                        <w:r>
                          <w:rPr>
                            <w:color w:val="5F5F5F"/>
                            <w:sz w:val="18"/>
                          </w:rPr>
                          <w:t>Haunted</w:t>
                        </w:r>
                        <w:r>
                          <w:rPr>
                            <w:color w:val="5F5F5F"/>
                            <w:spacing w:val="-13"/>
                            <w:sz w:val="18"/>
                          </w:rPr>
                          <w:t xml:space="preserve"> </w:t>
                        </w:r>
                        <w:r>
                          <w:rPr>
                            <w:color w:val="5F5F5F"/>
                            <w:sz w:val="18"/>
                          </w:rPr>
                          <w:t xml:space="preserve">Hill </w:t>
                        </w:r>
                        <w:r>
                          <w:rPr>
                            <w:color w:val="5F5F5F"/>
                            <w:spacing w:val="-2"/>
                            <w:sz w:val="18"/>
                          </w:rPr>
                          <w:t>Formation</w:t>
                        </w:r>
                      </w:p>
                    </w:txbxContent>
                  </v:textbox>
                </v:shape>
                <v:shape id="Textbox 254" o:spid="_x0000_s1029" type="#_x0000_t202" style="position:absolute;left:10149;top:1024;width:1829;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14:paraId="116B869F" w14:textId="77777777" w:rsidR="009F43CE" w:rsidRDefault="00B4054A">
                        <w:pPr>
                          <w:spacing w:line="203" w:lineRule="exact"/>
                          <w:rPr>
                            <w:sz w:val="18"/>
                          </w:rPr>
                        </w:pPr>
                        <w:proofErr w:type="spellStart"/>
                        <w:r>
                          <w:rPr>
                            <w:color w:val="5F5F5F"/>
                            <w:spacing w:val="-5"/>
                            <w:sz w:val="18"/>
                          </w:rPr>
                          <w:t>Nlh</w:t>
                        </w:r>
                        <w:proofErr w:type="spellEnd"/>
                      </w:p>
                    </w:txbxContent>
                  </v:textbox>
                </v:shape>
                <v:shape id="Textbox 255" o:spid="_x0000_s1030" type="#_x0000_t202" style="position:absolute;left:15666;top:1024;width:3436;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6FF288F9" w14:textId="77777777" w:rsidR="009F43CE" w:rsidRDefault="00B4054A">
                        <w:pPr>
                          <w:spacing w:line="203" w:lineRule="exact"/>
                          <w:rPr>
                            <w:sz w:val="18"/>
                          </w:rPr>
                        </w:pPr>
                        <w:r>
                          <w:rPr>
                            <w:color w:val="5F5F5F"/>
                            <w:spacing w:val="-2"/>
                            <w:sz w:val="18"/>
                          </w:rPr>
                          <w:t>Fluvial</w:t>
                        </w:r>
                      </w:p>
                    </w:txbxContent>
                  </v:textbox>
                </v:shape>
                <v:shape id="Textbox 256" o:spid="_x0000_s1031" type="#_x0000_t202" style="position:absolute;left:23439;top:993;width:27114;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60EB3416" w14:textId="77777777" w:rsidR="009F43CE" w:rsidRDefault="00B4054A">
                        <w:pPr>
                          <w:ind w:right="18"/>
                          <w:rPr>
                            <w:sz w:val="18"/>
                          </w:rPr>
                        </w:pPr>
                        <w:r>
                          <w:rPr>
                            <w:color w:val="5F5F5F"/>
                            <w:sz w:val="18"/>
                          </w:rPr>
                          <w:t>Pliocene to Pleistocene sand, silt, gravel: various shades of brown, yellow, red, white; variably sorted; variably rounded; crudely to well-bedded; commonly strongly</w:t>
                        </w:r>
                        <w:r>
                          <w:rPr>
                            <w:color w:val="5F5F5F"/>
                            <w:spacing w:val="-2"/>
                            <w:sz w:val="18"/>
                          </w:rPr>
                          <w:t xml:space="preserve"> </w:t>
                        </w:r>
                        <w:proofErr w:type="spellStart"/>
                        <w:r>
                          <w:rPr>
                            <w:color w:val="5F5F5F"/>
                            <w:sz w:val="18"/>
                          </w:rPr>
                          <w:t>oxidised</w:t>
                        </w:r>
                        <w:proofErr w:type="spellEnd"/>
                        <w:r>
                          <w:rPr>
                            <w:color w:val="5F5F5F"/>
                            <w:spacing w:val="-2"/>
                            <w:sz w:val="18"/>
                          </w:rPr>
                          <w:t xml:space="preserve"> </w:t>
                        </w:r>
                        <w:r>
                          <w:rPr>
                            <w:color w:val="5F5F5F"/>
                            <w:sz w:val="18"/>
                          </w:rPr>
                          <w:t>with</w:t>
                        </w:r>
                        <w:r>
                          <w:rPr>
                            <w:color w:val="5F5F5F"/>
                            <w:spacing w:val="-2"/>
                            <w:sz w:val="18"/>
                          </w:rPr>
                          <w:t xml:space="preserve"> </w:t>
                        </w:r>
                        <w:r>
                          <w:rPr>
                            <w:color w:val="5F5F5F"/>
                            <w:sz w:val="18"/>
                          </w:rPr>
                          <w:t>ironstone</w:t>
                        </w:r>
                        <w:r>
                          <w:rPr>
                            <w:color w:val="5F5F5F"/>
                            <w:spacing w:val="-6"/>
                            <w:sz w:val="18"/>
                          </w:rPr>
                          <w:t xml:space="preserve"> </w:t>
                        </w:r>
                        <w:r>
                          <w:rPr>
                            <w:color w:val="5F5F5F"/>
                            <w:sz w:val="18"/>
                          </w:rPr>
                          <w:t>near</w:t>
                        </w:r>
                        <w:r>
                          <w:rPr>
                            <w:color w:val="5F5F5F"/>
                            <w:spacing w:val="-4"/>
                            <w:sz w:val="18"/>
                          </w:rPr>
                          <w:t xml:space="preserve"> </w:t>
                        </w:r>
                        <w:r>
                          <w:rPr>
                            <w:color w:val="5F5F5F"/>
                            <w:sz w:val="18"/>
                          </w:rPr>
                          <w:t>the</w:t>
                        </w:r>
                        <w:r>
                          <w:rPr>
                            <w:color w:val="5F5F5F"/>
                            <w:spacing w:val="-6"/>
                            <w:sz w:val="18"/>
                          </w:rPr>
                          <w:t xml:space="preserve"> </w:t>
                        </w:r>
                        <w:r>
                          <w:rPr>
                            <w:color w:val="5F5F5F"/>
                            <w:sz w:val="18"/>
                          </w:rPr>
                          <w:t>top</w:t>
                        </w:r>
                        <w:r>
                          <w:rPr>
                            <w:color w:val="5F5F5F"/>
                            <w:spacing w:val="-6"/>
                            <w:sz w:val="18"/>
                          </w:rPr>
                          <w:t xml:space="preserve"> </w:t>
                        </w:r>
                        <w:r>
                          <w:rPr>
                            <w:color w:val="5F5F5F"/>
                            <w:sz w:val="18"/>
                          </w:rPr>
                          <w:t>and</w:t>
                        </w:r>
                        <w:r>
                          <w:rPr>
                            <w:color w:val="5F5F5F"/>
                            <w:spacing w:val="-6"/>
                            <w:sz w:val="18"/>
                          </w:rPr>
                          <w:t xml:space="preserve"> </w:t>
                        </w:r>
                        <w:r>
                          <w:rPr>
                            <w:color w:val="5F5F5F"/>
                            <w:sz w:val="18"/>
                          </w:rPr>
                          <w:t>also within the formation.</w:t>
                        </w:r>
                      </w:p>
                    </w:txbxContent>
                  </v:textbox>
                </v:shape>
                <v:shape id="Textbox 257" o:spid="_x0000_s1032" type="#_x0000_t202" style="position:absolute;left:53340;top:993;width:24066;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635536FC" w14:textId="77777777" w:rsidR="009F43CE" w:rsidRDefault="00B4054A">
                        <w:pPr>
                          <w:ind w:right="18"/>
                          <w:rPr>
                            <w:sz w:val="18"/>
                          </w:rPr>
                        </w:pPr>
                        <w:r>
                          <w:rPr>
                            <w:color w:val="5F5F5F"/>
                            <w:sz w:val="18"/>
                          </w:rPr>
                          <w:t>Located throughout the southernmost and northernmost sections of the site between Waratah</w:t>
                        </w:r>
                        <w:r>
                          <w:rPr>
                            <w:color w:val="5F5F5F"/>
                            <w:spacing w:val="-2"/>
                            <w:sz w:val="18"/>
                          </w:rPr>
                          <w:t xml:space="preserve"> </w:t>
                        </w:r>
                        <w:r>
                          <w:rPr>
                            <w:color w:val="5F5F5F"/>
                            <w:sz w:val="18"/>
                          </w:rPr>
                          <w:t>Bay</w:t>
                        </w:r>
                        <w:r>
                          <w:rPr>
                            <w:color w:val="5F5F5F"/>
                            <w:spacing w:val="-1"/>
                            <w:sz w:val="18"/>
                          </w:rPr>
                          <w:t xml:space="preserve"> </w:t>
                        </w:r>
                        <w:r>
                          <w:rPr>
                            <w:color w:val="5F5F5F"/>
                            <w:sz w:val="18"/>
                          </w:rPr>
                          <w:t>and</w:t>
                        </w:r>
                        <w:r>
                          <w:rPr>
                            <w:color w:val="5F5F5F"/>
                            <w:spacing w:val="-2"/>
                            <w:sz w:val="18"/>
                          </w:rPr>
                          <w:t xml:space="preserve"> </w:t>
                        </w:r>
                        <w:r>
                          <w:rPr>
                            <w:color w:val="5F5F5F"/>
                            <w:sz w:val="18"/>
                          </w:rPr>
                          <w:t>Buffalo</w:t>
                        </w:r>
                        <w:r>
                          <w:rPr>
                            <w:color w:val="5F5F5F"/>
                            <w:spacing w:val="-2"/>
                            <w:sz w:val="18"/>
                          </w:rPr>
                          <w:t xml:space="preserve"> </w:t>
                        </w:r>
                        <w:r>
                          <w:rPr>
                            <w:color w:val="5F5F5F"/>
                            <w:sz w:val="18"/>
                          </w:rPr>
                          <w:t>and</w:t>
                        </w:r>
                        <w:r>
                          <w:rPr>
                            <w:color w:val="5F5F5F"/>
                            <w:spacing w:val="-2"/>
                            <w:sz w:val="18"/>
                          </w:rPr>
                          <w:t xml:space="preserve"> </w:t>
                        </w:r>
                        <w:r>
                          <w:rPr>
                            <w:color w:val="5F5F5F"/>
                            <w:sz w:val="18"/>
                          </w:rPr>
                          <w:t>between</w:t>
                        </w:r>
                        <w:r>
                          <w:rPr>
                            <w:color w:val="5F5F5F"/>
                            <w:spacing w:val="-2"/>
                            <w:sz w:val="18"/>
                          </w:rPr>
                          <w:t xml:space="preserve"> </w:t>
                        </w:r>
                        <w:r>
                          <w:rPr>
                            <w:color w:val="5F5F5F"/>
                            <w:sz w:val="18"/>
                          </w:rPr>
                          <w:t>Driffield and</w:t>
                        </w:r>
                        <w:r>
                          <w:rPr>
                            <w:color w:val="5F5F5F"/>
                            <w:spacing w:val="-2"/>
                            <w:sz w:val="18"/>
                          </w:rPr>
                          <w:t xml:space="preserve"> </w:t>
                        </w:r>
                        <w:r>
                          <w:rPr>
                            <w:color w:val="5F5F5F"/>
                            <w:sz w:val="18"/>
                          </w:rPr>
                          <w:t>Hazelwood</w:t>
                        </w:r>
                        <w:r>
                          <w:rPr>
                            <w:color w:val="5F5F5F"/>
                            <w:spacing w:val="-7"/>
                            <w:sz w:val="18"/>
                          </w:rPr>
                          <w:t xml:space="preserve"> </w:t>
                        </w:r>
                        <w:r>
                          <w:rPr>
                            <w:color w:val="5F5F5F"/>
                            <w:sz w:val="18"/>
                          </w:rPr>
                          <w:t>(interspersed</w:t>
                        </w:r>
                        <w:r>
                          <w:rPr>
                            <w:color w:val="5F5F5F"/>
                            <w:spacing w:val="-7"/>
                            <w:sz w:val="18"/>
                          </w:rPr>
                          <w:t xml:space="preserve"> </w:t>
                        </w:r>
                        <w:r>
                          <w:rPr>
                            <w:color w:val="5F5F5F"/>
                            <w:sz w:val="18"/>
                          </w:rPr>
                          <w:t>with</w:t>
                        </w:r>
                        <w:r>
                          <w:rPr>
                            <w:color w:val="5F5F5F"/>
                            <w:spacing w:val="-7"/>
                            <w:sz w:val="18"/>
                          </w:rPr>
                          <w:t xml:space="preserve"> </w:t>
                        </w:r>
                        <w:proofErr w:type="spellStart"/>
                        <w:r>
                          <w:rPr>
                            <w:color w:val="5F5F5F"/>
                            <w:sz w:val="18"/>
                          </w:rPr>
                          <w:t>Pv</w:t>
                        </w:r>
                        <w:proofErr w:type="spellEnd"/>
                        <w:r>
                          <w:rPr>
                            <w:color w:val="5F5F5F"/>
                            <w:sz w:val="18"/>
                          </w:rPr>
                          <w:t>,</w:t>
                        </w:r>
                        <w:r>
                          <w:rPr>
                            <w:color w:val="5F5F5F"/>
                            <w:spacing w:val="-4"/>
                            <w:sz w:val="18"/>
                          </w:rPr>
                          <w:t xml:space="preserve"> </w:t>
                        </w:r>
                        <w:r>
                          <w:rPr>
                            <w:color w:val="5F5F5F"/>
                            <w:sz w:val="18"/>
                          </w:rPr>
                          <w:t>Qa2</w:t>
                        </w:r>
                        <w:r>
                          <w:rPr>
                            <w:color w:val="5F5F5F"/>
                            <w:spacing w:val="-7"/>
                            <w:sz w:val="18"/>
                          </w:rPr>
                          <w:t xml:space="preserve"> </w:t>
                        </w:r>
                        <w:r>
                          <w:rPr>
                            <w:color w:val="5F5F5F"/>
                            <w:sz w:val="18"/>
                          </w:rPr>
                          <w:t xml:space="preserve">and </w:t>
                        </w:r>
                        <w:r>
                          <w:rPr>
                            <w:color w:val="5F5F5F"/>
                            <w:spacing w:val="-2"/>
                            <w:sz w:val="18"/>
                          </w:rPr>
                          <w:t>Qa1).</w:t>
                        </w:r>
                      </w:p>
                    </w:txbxContent>
                  </v:textbox>
                </v:shape>
                <v:shape id="Textbox 258" o:spid="_x0000_s1033" type="#_x0000_t202" style="position:absolute;left:85069;top:1024;width:1410;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31D12848" w14:textId="77777777" w:rsidR="009F43CE" w:rsidRDefault="00B4054A">
                        <w:pPr>
                          <w:spacing w:line="203" w:lineRule="exact"/>
                          <w:rPr>
                            <w:sz w:val="18"/>
                          </w:rPr>
                        </w:pPr>
                        <w:r>
                          <w:rPr>
                            <w:color w:val="5F5F5F"/>
                            <w:spacing w:val="-5"/>
                            <w:sz w:val="18"/>
                          </w:rPr>
                          <w:t>17</w:t>
                        </w:r>
                      </w:p>
                    </w:txbxContent>
                  </v:textbox>
                </v:shape>
                <w10:wrap anchorx="page"/>
              </v:group>
            </w:pict>
          </mc:Fallback>
        </mc:AlternateContent>
      </w:r>
      <w:r>
        <w:rPr>
          <w:color w:val="5F5F5F"/>
          <w:sz w:val="18"/>
        </w:rPr>
        <w:t>nephelinite,</w:t>
      </w:r>
      <w:r>
        <w:rPr>
          <w:color w:val="5F5F5F"/>
          <w:spacing w:val="-10"/>
          <w:sz w:val="18"/>
        </w:rPr>
        <w:t xml:space="preserve"> </w:t>
      </w:r>
      <w:r>
        <w:rPr>
          <w:color w:val="5F5F5F"/>
          <w:sz w:val="18"/>
        </w:rPr>
        <w:t>basanite,</w:t>
      </w:r>
      <w:r>
        <w:rPr>
          <w:color w:val="5F5F5F"/>
          <w:spacing w:val="-7"/>
          <w:sz w:val="18"/>
        </w:rPr>
        <w:t xml:space="preserve"> </w:t>
      </w:r>
      <w:r>
        <w:rPr>
          <w:color w:val="5F5F5F"/>
          <w:sz w:val="18"/>
        </w:rPr>
        <w:t>nepheline</w:t>
      </w:r>
      <w:r>
        <w:rPr>
          <w:color w:val="5F5F5F"/>
          <w:spacing w:val="-9"/>
          <w:sz w:val="18"/>
        </w:rPr>
        <w:t xml:space="preserve"> </w:t>
      </w:r>
      <w:proofErr w:type="spellStart"/>
      <w:r>
        <w:rPr>
          <w:color w:val="5F5F5F"/>
          <w:sz w:val="18"/>
        </w:rPr>
        <w:t>hawaiite</w:t>
      </w:r>
      <w:proofErr w:type="spellEnd"/>
      <w:r>
        <w:rPr>
          <w:color w:val="5F5F5F"/>
          <w:sz w:val="18"/>
        </w:rPr>
        <w:t>,</w:t>
      </w:r>
      <w:r>
        <w:rPr>
          <w:color w:val="5F5F5F"/>
          <w:spacing w:val="-10"/>
          <w:sz w:val="18"/>
        </w:rPr>
        <w:t xml:space="preserve"> </w:t>
      </w:r>
      <w:proofErr w:type="spellStart"/>
      <w:r>
        <w:rPr>
          <w:color w:val="5F5F5F"/>
          <w:sz w:val="18"/>
        </w:rPr>
        <w:t>hawaiite</w:t>
      </w:r>
      <w:proofErr w:type="spellEnd"/>
      <w:r>
        <w:rPr>
          <w:color w:val="5F5F5F"/>
          <w:sz w:val="18"/>
        </w:rPr>
        <w:t xml:space="preserve">, </w:t>
      </w:r>
      <w:proofErr w:type="spellStart"/>
      <w:r>
        <w:rPr>
          <w:color w:val="5F5F5F"/>
          <w:sz w:val="18"/>
        </w:rPr>
        <w:t>mugearite</w:t>
      </w:r>
      <w:proofErr w:type="spellEnd"/>
      <w:r>
        <w:rPr>
          <w:color w:val="5F5F5F"/>
          <w:sz w:val="18"/>
        </w:rPr>
        <w:t xml:space="preserve">, nepheline </w:t>
      </w:r>
      <w:proofErr w:type="spellStart"/>
      <w:r>
        <w:rPr>
          <w:color w:val="5F5F5F"/>
          <w:sz w:val="18"/>
        </w:rPr>
        <w:t>mugearite</w:t>
      </w:r>
      <w:proofErr w:type="spellEnd"/>
      <w:r>
        <w:rPr>
          <w:color w:val="5F5F5F"/>
          <w:sz w:val="18"/>
        </w:rPr>
        <w:t>, tuff, interbedded sandstone and silcrete.</w:t>
      </w:r>
    </w:p>
    <w:p w14:paraId="2F32FF88" w14:textId="77777777" w:rsidR="009F43CE" w:rsidRDefault="00B4054A">
      <w:pPr>
        <w:tabs>
          <w:tab w:val="right" w:pos="5399"/>
        </w:tabs>
        <w:spacing w:before="86" w:line="204" w:lineRule="exact"/>
        <w:ind w:left="200"/>
        <w:rPr>
          <w:sz w:val="18"/>
        </w:rPr>
      </w:pPr>
      <w:r>
        <w:br w:type="column"/>
      </w:r>
      <w:r>
        <w:rPr>
          <w:color w:val="5F5F5F"/>
          <w:sz w:val="18"/>
        </w:rPr>
        <w:t>Interspersed with</w:t>
      </w:r>
      <w:r>
        <w:rPr>
          <w:color w:val="5F5F5F"/>
          <w:spacing w:val="-5"/>
          <w:sz w:val="18"/>
        </w:rPr>
        <w:t xml:space="preserve"> </w:t>
      </w:r>
      <w:proofErr w:type="spellStart"/>
      <w:r>
        <w:rPr>
          <w:color w:val="5F5F5F"/>
          <w:sz w:val="18"/>
        </w:rPr>
        <w:t>Ksw</w:t>
      </w:r>
      <w:proofErr w:type="spellEnd"/>
      <w:r>
        <w:rPr>
          <w:color w:val="5F5F5F"/>
          <w:sz w:val="18"/>
        </w:rPr>
        <w:t>,</w:t>
      </w:r>
      <w:r>
        <w:rPr>
          <w:color w:val="5F5F5F"/>
          <w:spacing w:val="3"/>
          <w:sz w:val="18"/>
        </w:rPr>
        <w:t xml:space="preserve"> </w:t>
      </w:r>
      <w:proofErr w:type="spellStart"/>
      <w:r>
        <w:rPr>
          <w:color w:val="5F5F5F"/>
          <w:sz w:val="18"/>
        </w:rPr>
        <w:t>Pv</w:t>
      </w:r>
      <w:proofErr w:type="spellEnd"/>
      <w:r>
        <w:rPr>
          <w:color w:val="5F5F5F"/>
          <w:sz w:val="18"/>
        </w:rPr>
        <w:t>,</w:t>
      </w:r>
      <w:r>
        <w:rPr>
          <w:color w:val="5F5F5F"/>
          <w:spacing w:val="-2"/>
          <w:sz w:val="18"/>
        </w:rPr>
        <w:t xml:space="preserve"> </w:t>
      </w:r>
      <w:r>
        <w:rPr>
          <w:color w:val="5F5F5F"/>
          <w:sz w:val="18"/>
        </w:rPr>
        <w:t>and</w:t>
      </w:r>
      <w:r>
        <w:rPr>
          <w:color w:val="5F5F5F"/>
          <w:spacing w:val="-9"/>
          <w:sz w:val="18"/>
        </w:rPr>
        <w:t xml:space="preserve"> </w:t>
      </w:r>
      <w:r>
        <w:rPr>
          <w:color w:val="5F5F5F"/>
          <w:sz w:val="18"/>
        </w:rPr>
        <w:t>Qa1</w:t>
      </w:r>
      <w:r>
        <w:rPr>
          <w:color w:val="5F5F5F"/>
          <w:spacing w:val="-4"/>
          <w:sz w:val="18"/>
        </w:rPr>
        <w:t xml:space="preserve"> </w:t>
      </w:r>
      <w:r>
        <w:rPr>
          <w:color w:val="5F5F5F"/>
          <w:spacing w:val="-2"/>
          <w:sz w:val="18"/>
        </w:rPr>
        <w:t>between</w:t>
      </w:r>
      <w:r>
        <w:rPr>
          <w:color w:val="5F5F5F"/>
          <w:sz w:val="18"/>
        </w:rPr>
        <w:tab/>
      </w:r>
      <w:r>
        <w:rPr>
          <w:color w:val="5F5F5F"/>
          <w:spacing w:val="-5"/>
          <w:sz w:val="18"/>
        </w:rPr>
        <w:t>20</w:t>
      </w:r>
    </w:p>
    <w:p w14:paraId="5281C8F7" w14:textId="77777777" w:rsidR="009F43CE" w:rsidRDefault="00B4054A">
      <w:pPr>
        <w:spacing w:line="204" w:lineRule="exact"/>
        <w:ind w:left="200"/>
        <w:rPr>
          <w:sz w:val="18"/>
        </w:rPr>
      </w:pPr>
      <w:proofErr w:type="spellStart"/>
      <w:r>
        <w:rPr>
          <w:color w:val="5F5F5F"/>
          <w:sz w:val="18"/>
        </w:rPr>
        <w:t>Dumbalk</w:t>
      </w:r>
      <w:proofErr w:type="spellEnd"/>
      <w:r>
        <w:rPr>
          <w:color w:val="5F5F5F"/>
          <w:spacing w:val="-2"/>
          <w:sz w:val="18"/>
        </w:rPr>
        <w:t xml:space="preserve"> </w:t>
      </w:r>
      <w:r>
        <w:rPr>
          <w:color w:val="5F5F5F"/>
          <w:sz w:val="18"/>
        </w:rPr>
        <w:t>and</w:t>
      </w:r>
      <w:r>
        <w:rPr>
          <w:color w:val="5F5F5F"/>
          <w:spacing w:val="-3"/>
          <w:sz w:val="18"/>
        </w:rPr>
        <w:t xml:space="preserve"> </w:t>
      </w:r>
      <w:r>
        <w:rPr>
          <w:color w:val="5F5F5F"/>
          <w:spacing w:val="-2"/>
          <w:sz w:val="18"/>
        </w:rPr>
        <w:t>Driffield.</w:t>
      </w:r>
    </w:p>
    <w:p w14:paraId="58078D49" w14:textId="77777777" w:rsidR="009F43CE" w:rsidRDefault="009F43CE">
      <w:pPr>
        <w:spacing w:line="204" w:lineRule="exact"/>
        <w:rPr>
          <w:sz w:val="18"/>
        </w:rPr>
        <w:sectPr w:rsidR="009F43CE">
          <w:type w:val="continuous"/>
          <w:pgSz w:w="16840" w:h="11910" w:orient="landscape"/>
          <w:pgMar w:top="1500" w:right="1020" w:bottom="860" w:left="1020" w:header="457" w:footer="665" w:gutter="0"/>
          <w:cols w:num="3" w:space="720" w:equalWidth="0">
            <w:col w:w="1458" w:space="40"/>
            <w:col w:w="6775" w:space="39"/>
            <w:col w:w="6488"/>
          </w:cols>
        </w:sectPr>
      </w:pPr>
    </w:p>
    <w:p w14:paraId="34C41664" w14:textId="77777777" w:rsidR="009F43CE" w:rsidRDefault="009F43CE">
      <w:pPr>
        <w:pStyle w:val="BodyText"/>
        <w:rPr>
          <w:sz w:val="18"/>
        </w:rPr>
      </w:pPr>
    </w:p>
    <w:p w14:paraId="619BD13E" w14:textId="77777777" w:rsidR="009F43CE" w:rsidRDefault="009F43CE">
      <w:pPr>
        <w:pStyle w:val="BodyText"/>
        <w:rPr>
          <w:sz w:val="18"/>
        </w:rPr>
      </w:pPr>
    </w:p>
    <w:p w14:paraId="31B72C56" w14:textId="77777777" w:rsidR="009F43CE" w:rsidRDefault="009F43CE">
      <w:pPr>
        <w:pStyle w:val="BodyText"/>
        <w:rPr>
          <w:sz w:val="18"/>
        </w:rPr>
      </w:pPr>
    </w:p>
    <w:p w14:paraId="5B2CBFE6" w14:textId="77777777" w:rsidR="009F43CE" w:rsidRDefault="009F43CE">
      <w:pPr>
        <w:pStyle w:val="BodyText"/>
        <w:rPr>
          <w:sz w:val="18"/>
        </w:rPr>
      </w:pPr>
    </w:p>
    <w:p w14:paraId="5ECAC088" w14:textId="77777777" w:rsidR="009F43CE" w:rsidRDefault="009F43CE">
      <w:pPr>
        <w:pStyle w:val="BodyText"/>
        <w:rPr>
          <w:sz w:val="18"/>
        </w:rPr>
      </w:pPr>
    </w:p>
    <w:p w14:paraId="2349036A" w14:textId="77777777" w:rsidR="009F43CE" w:rsidRDefault="009F43CE">
      <w:pPr>
        <w:pStyle w:val="BodyText"/>
        <w:rPr>
          <w:sz w:val="18"/>
        </w:rPr>
      </w:pPr>
    </w:p>
    <w:p w14:paraId="4314C376" w14:textId="77777777" w:rsidR="009F43CE" w:rsidRDefault="009F43CE">
      <w:pPr>
        <w:pStyle w:val="BodyText"/>
        <w:spacing w:before="186"/>
        <w:rPr>
          <w:sz w:val="18"/>
        </w:rPr>
      </w:pPr>
    </w:p>
    <w:p w14:paraId="0E9B6A6D" w14:textId="77777777" w:rsidR="009F43CE" w:rsidRDefault="00B4054A">
      <w:pPr>
        <w:spacing w:before="1" w:line="244" w:lineRule="auto"/>
        <w:ind w:left="223" w:right="38"/>
        <w:rPr>
          <w:sz w:val="18"/>
        </w:rPr>
      </w:pPr>
      <w:r>
        <w:rPr>
          <w:noProof/>
        </w:rPr>
        <mc:AlternateContent>
          <mc:Choice Requires="wpg">
            <w:drawing>
              <wp:anchor distT="0" distB="0" distL="0" distR="0" simplePos="0" relativeHeight="15824384" behindDoc="0" locked="0" layoutInCell="1" allowOverlap="1" wp14:anchorId="65B1E1F7" wp14:editId="7436AD60">
                <wp:simplePos x="0" y="0"/>
                <wp:positionH relativeFrom="page">
                  <wp:posOffset>719327</wp:posOffset>
                </wp:positionH>
                <wp:positionV relativeFrom="paragraph">
                  <wp:posOffset>360788</wp:posOffset>
                </wp:positionV>
                <wp:extent cx="9253855" cy="725805"/>
                <wp:effectExtent l="0" t="0" r="0" b="0"/>
                <wp:wrapNone/>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3855" cy="725805"/>
                          <a:chOff x="0" y="0"/>
                          <a:chExt cx="9253855" cy="725805"/>
                        </a:xfrm>
                      </wpg:grpSpPr>
                      <wps:wsp>
                        <wps:cNvPr id="260" name="Graphic 260"/>
                        <wps:cNvSpPr/>
                        <wps:spPr>
                          <a:xfrm>
                            <a:off x="0" y="0"/>
                            <a:ext cx="9253855" cy="725805"/>
                          </a:xfrm>
                          <a:custGeom>
                            <a:avLst/>
                            <a:gdLst/>
                            <a:ahLst/>
                            <a:cxnLst/>
                            <a:rect l="l" t="t" r="r" b="b"/>
                            <a:pathLst>
                              <a:path w="9253855" h="725805">
                                <a:moveTo>
                                  <a:pt x="9253728" y="0"/>
                                </a:moveTo>
                                <a:lnTo>
                                  <a:pt x="9253728" y="0"/>
                                </a:lnTo>
                                <a:lnTo>
                                  <a:pt x="0" y="0"/>
                                </a:lnTo>
                                <a:lnTo>
                                  <a:pt x="0" y="725424"/>
                                </a:lnTo>
                                <a:lnTo>
                                  <a:pt x="9253728" y="725424"/>
                                </a:lnTo>
                                <a:lnTo>
                                  <a:pt x="9253728" y="0"/>
                                </a:lnTo>
                                <a:close/>
                              </a:path>
                            </a:pathLst>
                          </a:custGeom>
                          <a:solidFill>
                            <a:srgbClr val="D3E6F4"/>
                          </a:solidFill>
                        </wps:spPr>
                        <wps:bodyPr wrap="square" lIns="0" tIns="0" rIns="0" bIns="0" rtlCol="0">
                          <a:prstTxWarp prst="textNoShape">
                            <a:avLst/>
                          </a:prstTxWarp>
                          <a:noAutofit/>
                        </wps:bodyPr>
                      </wps:wsp>
                      <wps:wsp>
                        <wps:cNvPr id="261" name="Textbox 261"/>
                        <wps:cNvSpPr txBox="1"/>
                        <wps:spPr>
                          <a:xfrm>
                            <a:off x="70103" y="99363"/>
                            <a:ext cx="803275" cy="394970"/>
                          </a:xfrm>
                          <a:prstGeom prst="rect">
                            <a:avLst/>
                          </a:prstGeom>
                        </wps:spPr>
                        <wps:txbx>
                          <w:txbxContent>
                            <w:p w14:paraId="551A830A" w14:textId="77777777" w:rsidR="009F43CE" w:rsidRDefault="00B4054A">
                              <w:pPr>
                                <w:spacing w:line="242" w:lineRule="auto"/>
                                <w:ind w:right="18"/>
                                <w:rPr>
                                  <w:sz w:val="18"/>
                                </w:rPr>
                              </w:pPr>
                              <w:r>
                                <w:rPr>
                                  <w:color w:val="5F5F5F"/>
                                  <w:sz w:val="18"/>
                                </w:rPr>
                                <w:t>Alluvial</w:t>
                              </w:r>
                              <w:r>
                                <w:rPr>
                                  <w:color w:val="5F5F5F"/>
                                  <w:spacing w:val="-13"/>
                                  <w:sz w:val="18"/>
                                </w:rPr>
                                <w:t xml:space="preserve"> </w:t>
                              </w:r>
                              <w:r>
                                <w:rPr>
                                  <w:color w:val="5F5F5F"/>
                                  <w:sz w:val="18"/>
                                </w:rPr>
                                <w:t xml:space="preserve">Terrace </w:t>
                              </w:r>
                              <w:r>
                                <w:rPr>
                                  <w:color w:val="5F5F5F"/>
                                  <w:spacing w:val="-2"/>
                                  <w:sz w:val="18"/>
                                </w:rPr>
                                <w:t>Deposits (generic)</w:t>
                              </w:r>
                            </w:p>
                          </w:txbxContent>
                        </wps:txbx>
                        <wps:bodyPr wrap="square" lIns="0" tIns="0" rIns="0" bIns="0" rtlCol="0">
                          <a:noAutofit/>
                        </wps:bodyPr>
                      </wps:wsp>
                      <wps:wsp>
                        <wps:cNvPr id="262" name="Textbox 262"/>
                        <wps:cNvSpPr txBox="1"/>
                        <wps:spPr>
                          <a:xfrm>
                            <a:off x="1014983" y="102411"/>
                            <a:ext cx="232410" cy="129539"/>
                          </a:xfrm>
                          <a:prstGeom prst="rect">
                            <a:avLst/>
                          </a:prstGeom>
                        </wps:spPr>
                        <wps:txbx>
                          <w:txbxContent>
                            <w:p w14:paraId="349FA646" w14:textId="77777777" w:rsidR="009F43CE" w:rsidRDefault="00B4054A">
                              <w:pPr>
                                <w:spacing w:line="203" w:lineRule="exact"/>
                                <w:rPr>
                                  <w:sz w:val="18"/>
                                </w:rPr>
                              </w:pPr>
                              <w:r>
                                <w:rPr>
                                  <w:color w:val="5F5F5F"/>
                                  <w:spacing w:val="-5"/>
                                  <w:sz w:val="18"/>
                                </w:rPr>
                                <w:t>Qa2</w:t>
                              </w:r>
                            </w:p>
                          </w:txbxContent>
                        </wps:txbx>
                        <wps:bodyPr wrap="square" lIns="0" tIns="0" rIns="0" bIns="0" rtlCol="0">
                          <a:noAutofit/>
                        </wps:bodyPr>
                      </wps:wsp>
                      <wps:wsp>
                        <wps:cNvPr id="263" name="Textbox 263"/>
                        <wps:cNvSpPr txBox="1"/>
                        <wps:spPr>
                          <a:xfrm>
                            <a:off x="1566672" y="99363"/>
                            <a:ext cx="504190" cy="263525"/>
                          </a:xfrm>
                          <a:prstGeom prst="rect">
                            <a:avLst/>
                          </a:prstGeom>
                        </wps:spPr>
                        <wps:txbx>
                          <w:txbxContent>
                            <w:p w14:paraId="701E73DC" w14:textId="77777777" w:rsidR="009F43CE" w:rsidRDefault="00B4054A">
                              <w:pPr>
                                <w:spacing w:line="244" w:lineRule="auto"/>
                                <w:ind w:right="18"/>
                                <w:rPr>
                                  <w:sz w:val="18"/>
                                </w:rPr>
                              </w:pPr>
                              <w:r>
                                <w:rPr>
                                  <w:color w:val="5F5F5F"/>
                                  <w:spacing w:val="-2"/>
                                  <w:sz w:val="18"/>
                                </w:rPr>
                                <w:t>Alluvial floodplain</w:t>
                              </w:r>
                            </w:p>
                          </w:txbxContent>
                        </wps:txbx>
                        <wps:bodyPr wrap="square" lIns="0" tIns="0" rIns="0" bIns="0" rtlCol="0">
                          <a:noAutofit/>
                        </wps:bodyPr>
                      </wps:wsp>
                      <wps:wsp>
                        <wps:cNvPr id="264" name="Textbox 264"/>
                        <wps:cNvSpPr txBox="1"/>
                        <wps:spPr>
                          <a:xfrm>
                            <a:off x="2343911" y="99363"/>
                            <a:ext cx="2671445" cy="394970"/>
                          </a:xfrm>
                          <a:prstGeom prst="rect">
                            <a:avLst/>
                          </a:prstGeom>
                        </wps:spPr>
                        <wps:txbx>
                          <w:txbxContent>
                            <w:p w14:paraId="1B981511" w14:textId="77777777" w:rsidR="009F43CE" w:rsidRDefault="00B4054A">
                              <w:pPr>
                                <w:spacing w:line="242" w:lineRule="auto"/>
                                <w:ind w:right="18"/>
                                <w:rPr>
                                  <w:sz w:val="18"/>
                                </w:rPr>
                              </w:pPr>
                              <w:r>
                                <w:rPr>
                                  <w:color w:val="5F5F5F"/>
                                  <w:sz w:val="18"/>
                                </w:rPr>
                                <w:t>Pleistocene</w:t>
                              </w:r>
                              <w:r>
                                <w:rPr>
                                  <w:color w:val="5F5F5F"/>
                                  <w:spacing w:val="-7"/>
                                  <w:sz w:val="18"/>
                                </w:rPr>
                                <w:t xml:space="preserve"> </w:t>
                              </w:r>
                              <w:r>
                                <w:rPr>
                                  <w:color w:val="5F5F5F"/>
                                  <w:sz w:val="18"/>
                                </w:rPr>
                                <w:t>to</w:t>
                              </w:r>
                              <w:r>
                                <w:rPr>
                                  <w:color w:val="5F5F5F"/>
                                  <w:spacing w:val="-7"/>
                                  <w:sz w:val="18"/>
                                </w:rPr>
                                <w:t xml:space="preserve"> </w:t>
                              </w:r>
                              <w:r>
                                <w:rPr>
                                  <w:color w:val="5F5F5F"/>
                                  <w:sz w:val="18"/>
                                </w:rPr>
                                <w:t>Pleistocene</w:t>
                              </w:r>
                              <w:r>
                                <w:rPr>
                                  <w:color w:val="5F5F5F"/>
                                  <w:spacing w:val="-7"/>
                                  <w:sz w:val="18"/>
                                </w:rPr>
                                <w:t xml:space="preserve"> </w:t>
                              </w:r>
                              <w:r>
                                <w:rPr>
                                  <w:color w:val="5F5F5F"/>
                                  <w:sz w:val="18"/>
                                </w:rPr>
                                <w:t>gravel,</w:t>
                              </w:r>
                              <w:r>
                                <w:rPr>
                                  <w:color w:val="5F5F5F"/>
                                  <w:spacing w:val="-5"/>
                                  <w:sz w:val="18"/>
                                </w:rPr>
                                <w:t xml:space="preserve"> </w:t>
                              </w:r>
                              <w:r>
                                <w:rPr>
                                  <w:color w:val="5F5F5F"/>
                                  <w:sz w:val="18"/>
                                </w:rPr>
                                <w:t>sand,</w:t>
                              </w:r>
                              <w:r>
                                <w:rPr>
                                  <w:color w:val="5F5F5F"/>
                                  <w:spacing w:val="-5"/>
                                  <w:sz w:val="18"/>
                                </w:rPr>
                                <w:t xml:space="preserve"> </w:t>
                              </w:r>
                              <w:r>
                                <w:rPr>
                                  <w:color w:val="5F5F5F"/>
                                  <w:sz w:val="18"/>
                                </w:rPr>
                                <w:t>silt:</w:t>
                              </w:r>
                              <w:r>
                                <w:rPr>
                                  <w:color w:val="5F5F5F"/>
                                  <w:spacing w:val="-5"/>
                                  <w:sz w:val="18"/>
                                </w:rPr>
                                <w:t xml:space="preserve"> </w:t>
                              </w:r>
                              <w:r>
                                <w:rPr>
                                  <w:color w:val="5F5F5F"/>
                                  <w:sz w:val="18"/>
                                </w:rPr>
                                <w:t>variably sorted and rounded, generally unconsolidated; dissected to form terraces higher than Qa1.</w:t>
                              </w:r>
                            </w:p>
                          </w:txbxContent>
                        </wps:txbx>
                        <wps:bodyPr wrap="square" lIns="0" tIns="0" rIns="0" bIns="0" rtlCol="0">
                          <a:noAutofit/>
                        </wps:bodyPr>
                      </wps:wsp>
                      <wps:wsp>
                        <wps:cNvPr id="265" name="Textbox 265"/>
                        <wps:cNvSpPr txBox="1"/>
                        <wps:spPr>
                          <a:xfrm>
                            <a:off x="5334000" y="99363"/>
                            <a:ext cx="2289810" cy="525780"/>
                          </a:xfrm>
                          <a:prstGeom prst="rect">
                            <a:avLst/>
                          </a:prstGeom>
                        </wps:spPr>
                        <wps:txbx>
                          <w:txbxContent>
                            <w:p w14:paraId="520140AC" w14:textId="77777777" w:rsidR="009F43CE" w:rsidRDefault="00B4054A">
                              <w:pPr>
                                <w:ind w:right="18"/>
                                <w:rPr>
                                  <w:sz w:val="18"/>
                                </w:rPr>
                              </w:pPr>
                              <w:r>
                                <w:rPr>
                                  <w:color w:val="5F5F5F"/>
                                  <w:sz w:val="18"/>
                                </w:rPr>
                                <w:t>Located within the southern and northern sections of the site, associated with river systems,</w:t>
                              </w:r>
                              <w:r>
                                <w:rPr>
                                  <w:color w:val="5F5F5F"/>
                                  <w:spacing w:val="-5"/>
                                  <w:sz w:val="18"/>
                                </w:rPr>
                                <w:t xml:space="preserve"> </w:t>
                              </w:r>
                              <w:r>
                                <w:rPr>
                                  <w:color w:val="5F5F5F"/>
                                  <w:sz w:val="18"/>
                                </w:rPr>
                                <w:t>and</w:t>
                              </w:r>
                              <w:r>
                                <w:rPr>
                                  <w:color w:val="5F5F5F"/>
                                  <w:spacing w:val="-8"/>
                                  <w:sz w:val="18"/>
                                </w:rPr>
                                <w:t xml:space="preserve"> </w:t>
                              </w:r>
                              <w:r>
                                <w:rPr>
                                  <w:color w:val="5F5F5F"/>
                                  <w:sz w:val="18"/>
                                </w:rPr>
                                <w:t>interspersed</w:t>
                              </w:r>
                              <w:r>
                                <w:rPr>
                                  <w:color w:val="5F5F5F"/>
                                  <w:spacing w:val="-8"/>
                                  <w:sz w:val="18"/>
                                </w:rPr>
                                <w:t xml:space="preserve"> </w:t>
                              </w:r>
                              <w:r>
                                <w:rPr>
                                  <w:color w:val="5F5F5F"/>
                                  <w:sz w:val="18"/>
                                </w:rPr>
                                <w:t>with</w:t>
                              </w:r>
                              <w:r>
                                <w:rPr>
                                  <w:color w:val="5F5F5F"/>
                                  <w:spacing w:val="-8"/>
                                  <w:sz w:val="18"/>
                                </w:rPr>
                                <w:t xml:space="preserve"> </w:t>
                              </w:r>
                              <w:proofErr w:type="spellStart"/>
                              <w:r>
                                <w:rPr>
                                  <w:color w:val="5F5F5F"/>
                                  <w:sz w:val="18"/>
                                </w:rPr>
                                <w:t>Ksw</w:t>
                              </w:r>
                              <w:proofErr w:type="spellEnd"/>
                              <w:r>
                                <w:rPr>
                                  <w:color w:val="5F5F5F"/>
                                  <w:sz w:val="18"/>
                                </w:rPr>
                                <w:t>,</w:t>
                              </w:r>
                              <w:r>
                                <w:rPr>
                                  <w:color w:val="5F5F5F"/>
                                  <w:spacing w:val="-1"/>
                                  <w:sz w:val="18"/>
                                </w:rPr>
                                <w:t xml:space="preserve"> </w:t>
                              </w:r>
                              <w:proofErr w:type="spellStart"/>
                              <w:r>
                                <w:rPr>
                                  <w:color w:val="5F5F5F"/>
                                  <w:sz w:val="18"/>
                                </w:rPr>
                                <w:t>Nlh</w:t>
                              </w:r>
                              <w:proofErr w:type="spellEnd"/>
                              <w:r>
                                <w:rPr>
                                  <w:color w:val="5F5F5F"/>
                                  <w:spacing w:val="-8"/>
                                  <w:sz w:val="18"/>
                                </w:rPr>
                                <w:t xml:space="preserve"> </w:t>
                              </w:r>
                              <w:r>
                                <w:rPr>
                                  <w:color w:val="5F5F5F"/>
                                  <w:sz w:val="18"/>
                                </w:rPr>
                                <w:t xml:space="preserve">and </w:t>
                              </w:r>
                              <w:r>
                                <w:rPr>
                                  <w:color w:val="5F5F5F"/>
                                  <w:spacing w:val="-4"/>
                                  <w:sz w:val="18"/>
                                </w:rPr>
                                <w:t>Qa1.</w:t>
                              </w:r>
                            </w:p>
                          </w:txbxContent>
                        </wps:txbx>
                        <wps:bodyPr wrap="square" lIns="0" tIns="0" rIns="0" bIns="0" rtlCol="0">
                          <a:noAutofit/>
                        </wps:bodyPr>
                      </wps:wsp>
                      <wps:wsp>
                        <wps:cNvPr id="266" name="Textbox 266"/>
                        <wps:cNvSpPr txBox="1"/>
                        <wps:spPr>
                          <a:xfrm>
                            <a:off x="8537447" y="102411"/>
                            <a:ext cx="77470" cy="129539"/>
                          </a:xfrm>
                          <a:prstGeom prst="rect">
                            <a:avLst/>
                          </a:prstGeom>
                        </wps:spPr>
                        <wps:txbx>
                          <w:txbxContent>
                            <w:p w14:paraId="45026BF8" w14:textId="77777777" w:rsidR="009F43CE" w:rsidRDefault="00B4054A">
                              <w:pPr>
                                <w:spacing w:line="203" w:lineRule="exact"/>
                                <w:rPr>
                                  <w:sz w:val="18"/>
                                </w:rPr>
                              </w:pPr>
                              <w:r>
                                <w:rPr>
                                  <w:color w:val="5F5F5F"/>
                                  <w:spacing w:val="-10"/>
                                  <w:sz w:val="18"/>
                                </w:rPr>
                                <w:t>9</w:t>
                              </w:r>
                            </w:p>
                          </w:txbxContent>
                        </wps:txbx>
                        <wps:bodyPr wrap="square" lIns="0" tIns="0" rIns="0" bIns="0" rtlCol="0">
                          <a:noAutofit/>
                        </wps:bodyPr>
                      </wps:wsp>
                    </wpg:wgp>
                  </a:graphicData>
                </a:graphic>
              </wp:anchor>
            </w:drawing>
          </mc:Choice>
          <mc:Fallback>
            <w:pict>
              <v:group w14:anchorId="65B1E1F7" id="Group 259" o:spid="_x0000_s1034" style="position:absolute;left:0;text-align:left;margin-left:56.65pt;margin-top:28.4pt;width:728.65pt;height:57.15pt;z-index:15824384;mso-wrap-distance-left:0;mso-wrap-distance-right:0;mso-position-horizontal-relative:page" coordsize="92538,7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1ZmrgMAACgQAAAOAAAAZHJzL2Uyb0RvYy54bWzcV11vnDgUfV9p/4PF+wYw3yiTats00UpV&#10;t1Kz6rMHzIAKmLU9A/n3e21jBs2k3TZNqiovYONr+/qcc+/Fl6+mrkUHykXD+o3jX3gOon3Byqbf&#10;bZx/7m7+SB0kJOlL0rKebpx7KpxXV7//djkOOcWsZm1JOYJFepGPw8appRxy1xVFTTsiLthAexis&#10;GO+IhC7fuSUnI6zetS72vNgdGS8HzgoqBHy9NoPOlV6/qmgh/64qQSVqNw74JvWT6+dWPd2rS5Lv&#10;OBnqppjdII/woiNND5suS10TSdCeN2dLdU3BmWCVvChY57KqagqqzwCn8b2T09xyth/0WXb5uBsW&#10;mADaE5wevWzx/nDLh4/DB268h+Y7VnwWgIs7Drt8Pa76u6PxVPFOTYJDoEkjer8gSieJCviY4ShI&#10;o8hBBYwlOEq9yEBe1MDL2bSifvv1iS7JzbbaucWZcQD1iCNA4scA+liTgWrchQLgA0dNuXFwDALq&#10;SQcqvp0Foz4BUmp7sFMozj0xA/oDGC1HJXmxF/KWMo02ObwT0qi2tC1S21Yx9bbJQftK9a1WvXQQ&#10;qJ47CFS/NRQMRKp5ikLVROOKrnphSw137EDvmDaUijPFaoIhsi3h4OvRpu3/z9Za2PegVwV0V+vZ&#10;Mfte24CQQhyqU8DG1sC+jeHaxe8015SuFi5aJqjZS+GkN12wA7s1O4K1TXnTtK0CS/Dd9k3L0YEA&#10;DdfB2/jG+rwyAyGL3MhFtbasvAe9jSCwjSP+3RNOHdT+1YOiVfqyDW4bW9vgsn3DdJLTPHEh76ZP&#10;hA9ogObGkRCR75kVNsmtjMB/ZWBs1cye/bmXrGqUxrRvxqO5A0Fm5P4Tos230XYHvm/ZhHDsn0Qb&#10;ktNrBoJcvn8h7hLIrYGWV5YFcWD0b3NU6gU4mVNUkIVZYgVgg1cBpMJvhlIFls71JxiaCD3hU07b&#10;SWeP2Lr+RAz/Ojzhc56wPeycFb+VJ9/zwyw1TPkeDn1NLMktVTiAbxAHqpr4OIuCTG0EGn5SqhLr&#10;/YujCpA1BewYUjoYVgXsm6mK4jhOgHug4oGgirzQz2amcBxEWNf9p2YqfbFMhedM6eLxCKZwEAYZ&#10;RNIXmMJx4ofhs+c/HalPWOF+nfwH0J0GlRb7I6iKgiD0PPMj9EBQYZxmqc1/EFJJ+iylCnaArPoi&#10;uYrPuVoK83fWqhT+gcMw0WH1UK1KkhD+JJ65VJkC+XOp0lcvuI7qwjtfndV9d93Xv4vHC/7VfwAA&#10;AP//AwBQSwMEFAAGAAgAAAAhAMaD1drfAAAACwEAAA8AAABkcnMvZG93bnJldi54bWxMj01Lw0AQ&#10;hu+C/2EZwZvdrCGpxGxKKeqpCLaCeNsm0yQ0Oxuy2yT9905P9jYv8/B+5KvZdmLEwbeONKhFBAKp&#10;dFVLtYbv/fvTCwgfDFWmc4QaLuhhVdzf5Sar3ERfOO5CLdiEfGY0NCH0mZS+bNAav3A9Ev+ObrAm&#10;sBxqWQ1mYnPbyecoSqU1LXFCY3rcNFiedmer4WMy0zpWb+P2dNxcfvfJ589WodaPD/P6FUTAOfzD&#10;cK3P1aHgTgd3psqLjrWKY0Y1JClPuALJMkpBHPhaKgWyyOXthuIPAAD//wMAUEsBAi0AFAAGAAgA&#10;AAAhALaDOJL+AAAA4QEAABMAAAAAAAAAAAAAAAAAAAAAAFtDb250ZW50X1R5cGVzXS54bWxQSwEC&#10;LQAUAAYACAAAACEAOP0h/9YAAACUAQAACwAAAAAAAAAAAAAAAAAvAQAAX3JlbHMvLnJlbHNQSwEC&#10;LQAUAAYACAAAACEAXXtWZq4DAAAoEAAADgAAAAAAAAAAAAAAAAAuAgAAZHJzL2Uyb0RvYy54bWxQ&#10;SwECLQAUAAYACAAAACEAxoPV2t8AAAALAQAADwAAAAAAAAAAAAAAAAAIBgAAZHJzL2Rvd25yZXYu&#10;eG1sUEsFBgAAAAAEAAQA8wAAABQHAAAAAA==&#10;">
                <v:shape id="Graphic 260" o:spid="_x0000_s1035" style="position:absolute;width:92538;height:7258;visibility:visible;mso-wrap-style:square;v-text-anchor:top" coordsize="9253855,72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5JwQAAANwAAAAPAAAAZHJzL2Rvd25yZXYueG1sRE/JbsIw&#10;EL1X4h+sQeJWnESCohSDoGoU1FtZ7tN4iCPicYgNhL+vD5V6fHr7cj3YVtyp941jBek0AUFcOd1w&#10;reB4KF4XIHxA1tg6JgVP8rBejV6WmGv34G+670MtYgj7HBWYELpcSl8ZsuinriOO3Nn1FkOEfS11&#10;j48YbluZJclcWmw4Nhjs6MNQddnfrILurZzNdq44XRc6+bl9XsxXmW6VmoyHzTuIQEP4F/+5d1pB&#10;No/z45l4BOTqFwAA//8DAFBLAQItABQABgAIAAAAIQDb4fbL7gAAAIUBAAATAAAAAAAAAAAAAAAA&#10;AAAAAABbQ29udGVudF9UeXBlc10ueG1sUEsBAi0AFAAGAAgAAAAhAFr0LFu/AAAAFQEAAAsAAAAA&#10;AAAAAAAAAAAAHwEAAF9yZWxzLy5yZWxzUEsBAi0AFAAGAAgAAAAhACj5PknBAAAA3AAAAA8AAAAA&#10;AAAAAAAAAAAABwIAAGRycy9kb3ducmV2LnhtbFBLBQYAAAAAAwADALcAAAD1AgAAAAA=&#10;" path="m9253728,r,l,,,725424r9253728,l9253728,xe" fillcolor="#d3e6f4" stroked="f">
                  <v:path arrowok="t"/>
                </v:shape>
                <v:shape id="Textbox 261" o:spid="_x0000_s1036" type="#_x0000_t202" style="position:absolute;left:701;top:993;width:8032;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551A830A" w14:textId="77777777" w:rsidR="009F43CE" w:rsidRDefault="00B4054A">
                        <w:pPr>
                          <w:spacing w:line="242" w:lineRule="auto"/>
                          <w:ind w:right="18"/>
                          <w:rPr>
                            <w:sz w:val="18"/>
                          </w:rPr>
                        </w:pPr>
                        <w:r>
                          <w:rPr>
                            <w:color w:val="5F5F5F"/>
                            <w:sz w:val="18"/>
                          </w:rPr>
                          <w:t>Alluvial</w:t>
                        </w:r>
                        <w:r>
                          <w:rPr>
                            <w:color w:val="5F5F5F"/>
                            <w:spacing w:val="-13"/>
                            <w:sz w:val="18"/>
                          </w:rPr>
                          <w:t xml:space="preserve"> </w:t>
                        </w:r>
                        <w:r>
                          <w:rPr>
                            <w:color w:val="5F5F5F"/>
                            <w:sz w:val="18"/>
                          </w:rPr>
                          <w:t xml:space="preserve">Terrace </w:t>
                        </w:r>
                        <w:r>
                          <w:rPr>
                            <w:color w:val="5F5F5F"/>
                            <w:spacing w:val="-2"/>
                            <w:sz w:val="18"/>
                          </w:rPr>
                          <w:t>Deposits (generic)</w:t>
                        </w:r>
                      </w:p>
                    </w:txbxContent>
                  </v:textbox>
                </v:shape>
                <v:shape id="Textbox 262" o:spid="_x0000_s1037" type="#_x0000_t202" style="position:absolute;left:10149;top:1024;width:2324;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349FA646" w14:textId="77777777" w:rsidR="009F43CE" w:rsidRDefault="00B4054A">
                        <w:pPr>
                          <w:spacing w:line="203" w:lineRule="exact"/>
                          <w:rPr>
                            <w:sz w:val="18"/>
                          </w:rPr>
                        </w:pPr>
                        <w:r>
                          <w:rPr>
                            <w:color w:val="5F5F5F"/>
                            <w:spacing w:val="-5"/>
                            <w:sz w:val="18"/>
                          </w:rPr>
                          <w:t>Qa2</w:t>
                        </w:r>
                      </w:p>
                    </w:txbxContent>
                  </v:textbox>
                </v:shape>
                <v:shape id="Textbox 263" o:spid="_x0000_s1038" type="#_x0000_t202" style="position:absolute;left:15666;top:993;width:5042;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701E73DC" w14:textId="77777777" w:rsidR="009F43CE" w:rsidRDefault="00B4054A">
                        <w:pPr>
                          <w:spacing w:line="244" w:lineRule="auto"/>
                          <w:ind w:right="18"/>
                          <w:rPr>
                            <w:sz w:val="18"/>
                          </w:rPr>
                        </w:pPr>
                        <w:r>
                          <w:rPr>
                            <w:color w:val="5F5F5F"/>
                            <w:spacing w:val="-2"/>
                            <w:sz w:val="18"/>
                          </w:rPr>
                          <w:t>Alluvial floodplain</w:t>
                        </w:r>
                      </w:p>
                    </w:txbxContent>
                  </v:textbox>
                </v:shape>
                <v:shape id="Textbox 264" o:spid="_x0000_s1039" type="#_x0000_t202" style="position:absolute;left:23439;top:993;width:26714;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1B981511" w14:textId="77777777" w:rsidR="009F43CE" w:rsidRDefault="00B4054A">
                        <w:pPr>
                          <w:spacing w:line="242" w:lineRule="auto"/>
                          <w:ind w:right="18"/>
                          <w:rPr>
                            <w:sz w:val="18"/>
                          </w:rPr>
                        </w:pPr>
                        <w:r>
                          <w:rPr>
                            <w:color w:val="5F5F5F"/>
                            <w:sz w:val="18"/>
                          </w:rPr>
                          <w:t>Pleistocene</w:t>
                        </w:r>
                        <w:r>
                          <w:rPr>
                            <w:color w:val="5F5F5F"/>
                            <w:spacing w:val="-7"/>
                            <w:sz w:val="18"/>
                          </w:rPr>
                          <w:t xml:space="preserve"> </w:t>
                        </w:r>
                        <w:r>
                          <w:rPr>
                            <w:color w:val="5F5F5F"/>
                            <w:sz w:val="18"/>
                          </w:rPr>
                          <w:t>to</w:t>
                        </w:r>
                        <w:r>
                          <w:rPr>
                            <w:color w:val="5F5F5F"/>
                            <w:spacing w:val="-7"/>
                            <w:sz w:val="18"/>
                          </w:rPr>
                          <w:t xml:space="preserve"> </w:t>
                        </w:r>
                        <w:r>
                          <w:rPr>
                            <w:color w:val="5F5F5F"/>
                            <w:sz w:val="18"/>
                          </w:rPr>
                          <w:t>Pleistocene</w:t>
                        </w:r>
                        <w:r>
                          <w:rPr>
                            <w:color w:val="5F5F5F"/>
                            <w:spacing w:val="-7"/>
                            <w:sz w:val="18"/>
                          </w:rPr>
                          <w:t xml:space="preserve"> </w:t>
                        </w:r>
                        <w:r>
                          <w:rPr>
                            <w:color w:val="5F5F5F"/>
                            <w:sz w:val="18"/>
                          </w:rPr>
                          <w:t>gravel,</w:t>
                        </w:r>
                        <w:r>
                          <w:rPr>
                            <w:color w:val="5F5F5F"/>
                            <w:spacing w:val="-5"/>
                            <w:sz w:val="18"/>
                          </w:rPr>
                          <w:t xml:space="preserve"> </w:t>
                        </w:r>
                        <w:r>
                          <w:rPr>
                            <w:color w:val="5F5F5F"/>
                            <w:sz w:val="18"/>
                          </w:rPr>
                          <w:t>sand,</w:t>
                        </w:r>
                        <w:r>
                          <w:rPr>
                            <w:color w:val="5F5F5F"/>
                            <w:spacing w:val="-5"/>
                            <w:sz w:val="18"/>
                          </w:rPr>
                          <w:t xml:space="preserve"> </w:t>
                        </w:r>
                        <w:r>
                          <w:rPr>
                            <w:color w:val="5F5F5F"/>
                            <w:sz w:val="18"/>
                          </w:rPr>
                          <w:t>silt:</w:t>
                        </w:r>
                        <w:r>
                          <w:rPr>
                            <w:color w:val="5F5F5F"/>
                            <w:spacing w:val="-5"/>
                            <w:sz w:val="18"/>
                          </w:rPr>
                          <w:t xml:space="preserve"> </w:t>
                        </w:r>
                        <w:r>
                          <w:rPr>
                            <w:color w:val="5F5F5F"/>
                            <w:sz w:val="18"/>
                          </w:rPr>
                          <w:t>variably sorted and rounded, generally unconsolidated; dissected to form terraces higher than Qa1.</w:t>
                        </w:r>
                      </w:p>
                    </w:txbxContent>
                  </v:textbox>
                </v:shape>
                <v:shape id="Textbox 265" o:spid="_x0000_s1040" type="#_x0000_t202" style="position:absolute;left:53340;top:993;width:22898;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520140AC" w14:textId="77777777" w:rsidR="009F43CE" w:rsidRDefault="00B4054A">
                        <w:pPr>
                          <w:ind w:right="18"/>
                          <w:rPr>
                            <w:sz w:val="18"/>
                          </w:rPr>
                        </w:pPr>
                        <w:r>
                          <w:rPr>
                            <w:color w:val="5F5F5F"/>
                            <w:sz w:val="18"/>
                          </w:rPr>
                          <w:t>Located within the southern and northern sections of the site, associated with river systems,</w:t>
                        </w:r>
                        <w:r>
                          <w:rPr>
                            <w:color w:val="5F5F5F"/>
                            <w:spacing w:val="-5"/>
                            <w:sz w:val="18"/>
                          </w:rPr>
                          <w:t xml:space="preserve"> </w:t>
                        </w:r>
                        <w:r>
                          <w:rPr>
                            <w:color w:val="5F5F5F"/>
                            <w:sz w:val="18"/>
                          </w:rPr>
                          <w:t>and</w:t>
                        </w:r>
                        <w:r>
                          <w:rPr>
                            <w:color w:val="5F5F5F"/>
                            <w:spacing w:val="-8"/>
                            <w:sz w:val="18"/>
                          </w:rPr>
                          <w:t xml:space="preserve"> </w:t>
                        </w:r>
                        <w:r>
                          <w:rPr>
                            <w:color w:val="5F5F5F"/>
                            <w:sz w:val="18"/>
                          </w:rPr>
                          <w:t>interspersed</w:t>
                        </w:r>
                        <w:r>
                          <w:rPr>
                            <w:color w:val="5F5F5F"/>
                            <w:spacing w:val="-8"/>
                            <w:sz w:val="18"/>
                          </w:rPr>
                          <w:t xml:space="preserve"> </w:t>
                        </w:r>
                        <w:r>
                          <w:rPr>
                            <w:color w:val="5F5F5F"/>
                            <w:sz w:val="18"/>
                          </w:rPr>
                          <w:t>with</w:t>
                        </w:r>
                        <w:r>
                          <w:rPr>
                            <w:color w:val="5F5F5F"/>
                            <w:spacing w:val="-8"/>
                            <w:sz w:val="18"/>
                          </w:rPr>
                          <w:t xml:space="preserve"> </w:t>
                        </w:r>
                        <w:proofErr w:type="spellStart"/>
                        <w:r>
                          <w:rPr>
                            <w:color w:val="5F5F5F"/>
                            <w:sz w:val="18"/>
                          </w:rPr>
                          <w:t>Ksw</w:t>
                        </w:r>
                        <w:proofErr w:type="spellEnd"/>
                        <w:r>
                          <w:rPr>
                            <w:color w:val="5F5F5F"/>
                            <w:sz w:val="18"/>
                          </w:rPr>
                          <w:t>,</w:t>
                        </w:r>
                        <w:r>
                          <w:rPr>
                            <w:color w:val="5F5F5F"/>
                            <w:spacing w:val="-1"/>
                            <w:sz w:val="18"/>
                          </w:rPr>
                          <w:t xml:space="preserve"> </w:t>
                        </w:r>
                        <w:proofErr w:type="spellStart"/>
                        <w:r>
                          <w:rPr>
                            <w:color w:val="5F5F5F"/>
                            <w:sz w:val="18"/>
                          </w:rPr>
                          <w:t>Nlh</w:t>
                        </w:r>
                        <w:proofErr w:type="spellEnd"/>
                        <w:r>
                          <w:rPr>
                            <w:color w:val="5F5F5F"/>
                            <w:spacing w:val="-8"/>
                            <w:sz w:val="18"/>
                          </w:rPr>
                          <w:t xml:space="preserve"> </w:t>
                        </w:r>
                        <w:r>
                          <w:rPr>
                            <w:color w:val="5F5F5F"/>
                            <w:sz w:val="18"/>
                          </w:rPr>
                          <w:t xml:space="preserve">and </w:t>
                        </w:r>
                        <w:r>
                          <w:rPr>
                            <w:color w:val="5F5F5F"/>
                            <w:spacing w:val="-4"/>
                            <w:sz w:val="18"/>
                          </w:rPr>
                          <w:t>Qa1.</w:t>
                        </w:r>
                      </w:p>
                    </w:txbxContent>
                  </v:textbox>
                </v:shape>
                <v:shape id="Textbox 266" o:spid="_x0000_s1041" type="#_x0000_t202" style="position:absolute;left:85374;top:1024;width:775;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45026BF8" w14:textId="77777777" w:rsidR="009F43CE" w:rsidRDefault="00B4054A">
                        <w:pPr>
                          <w:spacing w:line="203" w:lineRule="exact"/>
                          <w:rPr>
                            <w:sz w:val="18"/>
                          </w:rPr>
                        </w:pPr>
                        <w:r>
                          <w:rPr>
                            <w:color w:val="5F5F5F"/>
                            <w:spacing w:val="-10"/>
                            <w:sz w:val="18"/>
                          </w:rPr>
                          <w:t>9</w:t>
                        </w:r>
                      </w:p>
                    </w:txbxContent>
                  </v:textbox>
                </v:shape>
                <w10:wrap anchorx="page"/>
              </v:group>
            </w:pict>
          </mc:Fallback>
        </mc:AlternateContent>
      </w:r>
      <w:r>
        <w:rPr>
          <w:color w:val="5F5F5F"/>
          <w:sz w:val="18"/>
        </w:rPr>
        <w:t>Latrobe</w:t>
      </w:r>
      <w:r>
        <w:rPr>
          <w:color w:val="5F5F5F"/>
          <w:spacing w:val="-13"/>
          <w:sz w:val="18"/>
        </w:rPr>
        <w:t xml:space="preserve"> </w:t>
      </w:r>
      <w:r>
        <w:rPr>
          <w:color w:val="5F5F5F"/>
          <w:sz w:val="18"/>
        </w:rPr>
        <w:t xml:space="preserve">Valley </w:t>
      </w:r>
      <w:r>
        <w:rPr>
          <w:color w:val="5F5F5F"/>
          <w:spacing w:val="-2"/>
          <w:sz w:val="18"/>
        </w:rPr>
        <w:t>Group</w:t>
      </w:r>
    </w:p>
    <w:p w14:paraId="7B4E81EE" w14:textId="77777777" w:rsidR="009F43CE" w:rsidRDefault="00B4054A">
      <w:pPr>
        <w:rPr>
          <w:sz w:val="18"/>
        </w:rPr>
      </w:pPr>
      <w:r>
        <w:br w:type="column"/>
      </w:r>
    </w:p>
    <w:p w14:paraId="0DDB795B" w14:textId="77777777" w:rsidR="009F43CE" w:rsidRDefault="009F43CE">
      <w:pPr>
        <w:pStyle w:val="BodyText"/>
        <w:rPr>
          <w:sz w:val="18"/>
        </w:rPr>
      </w:pPr>
    </w:p>
    <w:p w14:paraId="37CB4F22" w14:textId="77777777" w:rsidR="009F43CE" w:rsidRDefault="009F43CE">
      <w:pPr>
        <w:pStyle w:val="BodyText"/>
        <w:rPr>
          <w:sz w:val="18"/>
        </w:rPr>
      </w:pPr>
    </w:p>
    <w:p w14:paraId="0DA7923D" w14:textId="77777777" w:rsidR="009F43CE" w:rsidRDefault="009F43CE">
      <w:pPr>
        <w:pStyle w:val="BodyText"/>
        <w:rPr>
          <w:sz w:val="18"/>
        </w:rPr>
      </w:pPr>
    </w:p>
    <w:p w14:paraId="70A1DB30" w14:textId="77777777" w:rsidR="009F43CE" w:rsidRDefault="009F43CE">
      <w:pPr>
        <w:pStyle w:val="BodyText"/>
        <w:rPr>
          <w:sz w:val="18"/>
        </w:rPr>
      </w:pPr>
    </w:p>
    <w:p w14:paraId="0C62C703" w14:textId="77777777" w:rsidR="009F43CE" w:rsidRDefault="009F43CE">
      <w:pPr>
        <w:pStyle w:val="BodyText"/>
        <w:rPr>
          <w:sz w:val="18"/>
        </w:rPr>
      </w:pPr>
    </w:p>
    <w:p w14:paraId="44797A42" w14:textId="77777777" w:rsidR="009F43CE" w:rsidRDefault="009F43CE">
      <w:pPr>
        <w:pStyle w:val="BodyText"/>
        <w:spacing w:before="191"/>
        <w:rPr>
          <w:sz w:val="18"/>
        </w:rPr>
      </w:pPr>
    </w:p>
    <w:p w14:paraId="03540A5A" w14:textId="77777777" w:rsidR="009F43CE" w:rsidRDefault="00B4054A">
      <w:pPr>
        <w:tabs>
          <w:tab w:val="left" w:pos="1091"/>
        </w:tabs>
        <w:ind w:left="1091" w:right="38" w:hanging="869"/>
        <w:rPr>
          <w:sz w:val="18"/>
        </w:rPr>
      </w:pPr>
      <w:proofErr w:type="spellStart"/>
      <w:r>
        <w:rPr>
          <w:color w:val="5F5F5F"/>
          <w:spacing w:val="-6"/>
          <w:sz w:val="18"/>
        </w:rPr>
        <w:t>Pv</w:t>
      </w:r>
      <w:proofErr w:type="spellEnd"/>
      <w:r>
        <w:rPr>
          <w:color w:val="5F5F5F"/>
          <w:sz w:val="18"/>
        </w:rPr>
        <w:tab/>
        <w:t>Marine</w:t>
      </w:r>
      <w:r>
        <w:rPr>
          <w:color w:val="5F5F5F"/>
          <w:spacing w:val="-13"/>
          <w:sz w:val="18"/>
        </w:rPr>
        <w:t xml:space="preserve"> </w:t>
      </w:r>
      <w:r>
        <w:rPr>
          <w:color w:val="5F5F5F"/>
          <w:sz w:val="18"/>
        </w:rPr>
        <w:t xml:space="preserve">to </w:t>
      </w:r>
      <w:r>
        <w:rPr>
          <w:color w:val="5F5F5F"/>
          <w:spacing w:val="-2"/>
          <w:sz w:val="18"/>
        </w:rPr>
        <w:t>deltaic</w:t>
      </w:r>
    </w:p>
    <w:p w14:paraId="4A1DC00A" w14:textId="77777777" w:rsidR="009F43CE" w:rsidRDefault="00B4054A">
      <w:pPr>
        <w:rPr>
          <w:sz w:val="18"/>
        </w:rPr>
      </w:pPr>
      <w:r>
        <w:br w:type="column"/>
      </w:r>
    </w:p>
    <w:p w14:paraId="725D12F4" w14:textId="77777777" w:rsidR="009F43CE" w:rsidRDefault="009F43CE">
      <w:pPr>
        <w:pStyle w:val="BodyText"/>
        <w:rPr>
          <w:sz w:val="18"/>
        </w:rPr>
      </w:pPr>
    </w:p>
    <w:p w14:paraId="77AD0AE1" w14:textId="77777777" w:rsidR="009F43CE" w:rsidRDefault="009F43CE">
      <w:pPr>
        <w:pStyle w:val="BodyText"/>
        <w:rPr>
          <w:sz w:val="18"/>
        </w:rPr>
      </w:pPr>
    </w:p>
    <w:p w14:paraId="44875DD6" w14:textId="77777777" w:rsidR="009F43CE" w:rsidRDefault="009F43CE">
      <w:pPr>
        <w:pStyle w:val="BodyText"/>
        <w:rPr>
          <w:sz w:val="18"/>
        </w:rPr>
      </w:pPr>
    </w:p>
    <w:p w14:paraId="1827BD93" w14:textId="77777777" w:rsidR="009F43CE" w:rsidRDefault="009F43CE">
      <w:pPr>
        <w:pStyle w:val="BodyText"/>
        <w:rPr>
          <w:sz w:val="18"/>
        </w:rPr>
      </w:pPr>
    </w:p>
    <w:p w14:paraId="47A07A48" w14:textId="77777777" w:rsidR="009F43CE" w:rsidRDefault="009F43CE">
      <w:pPr>
        <w:pStyle w:val="BodyText"/>
        <w:rPr>
          <w:sz w:val="18"/>
        </w:rPr>
      </w:pPr>
    </w:p>
    <w:p w14:paraId="727FF9BD" w14:textId="77777777" w:rsidR="009F43CE" w:rsidRDefault="009F43CE">
      <w:pPr>
        <w:pStyle w:val="BodyText"/>
        <w:spacing w:before="186"/>
        <w:rPr>
          <w:sz w:val="18"/>
        </w:rPr>
      </w:pPr>
    </w:p>
    <w:p w14:paraId="329CC2D8" w14:textId="77777777" w:rsidR="009F43CE" w:rsidRDefault="00B4054A">
      <w:pPr>
        <w:spacing w:before="1" w:line="244" w:lineRule="auto"/>
        <w:ind w:left="223" w:right="38"/>
        <w:rPr>
          <w:sz w:val="18"/>
        </w:rPr>
      </w:pPr>
      <w:r>
        <w:rPr>
          <w:color w:val="5F5F5F"/>
          <w:sz w:val="18"/>
        </w:rPr>
        <w:t>Eocene</w:t>
      </w:r>
      <w:r>
        <w:rPr>
          <w:color w:val="5F5F5F"/>
          <w:spacing w:val="-8"/>
          <w:sz w:val="18"/>
        </w:rPr>
        <w:t xml:space="preserve"> </w:t>
      </w:r>
      <w:r>
        <w:rPr>
          <w:color w:val="5F5F5F"/>
          <w:sz w:val="18"/>
        </w:rPr>
        <w:t>to</w:t>
      </w:r>
      <w:r>
        <w:rPr>
          <w:color w:val="5F5F5F"/>
          <w:spacing w:val="-8"/>
          <w:sz w:val="18"/>
        </w:rPr>
        <w:t xml:space="preserve"> </w:t>
      </w:r>
      <w:r>
        <w:rPr>
          <w:color w:val="5F5F5F"/>
          <w:sz w:val="18"/>
        </w:rPr>
        <w:t>Miocene</w:t>
      </w:r>
      <w:r>
        <w:rPr>
          <w:color w:val="5F5F5F"/>
          <w:spacing w:val="-8"/>
          <w:sz w:val="18"/>
        </w:rPr>
        <w:t xml:space="preserve"> </w:t>
      </w:r>
      <w:r>
        <w:rPr>
          <w:color w:val="5F5F5F"/>
          <w:sz w:val="18"/>
        </w:rPr>
        <w:t>clastic</w:t>
      </w:r>
      <w:r>
        <w:rPr>
          <w:color w:val="5F5F5F"/>
          <w:spacing w:val="-4"/>
          <w:sz w:val="18"/>
        </w:rPr>
        <w:t xml:space="preserve"> </w:t>
      </w:r>
      <w:r>
        <w:rPr>
          <w:color w:val="5F5F5F"/>
          <w:sz w:val="18"/>
        </w:rPr>
        <w:t>sedimentary</w:t>
      </w:r>
      <w:r>
        <w:rPr>
          <w:color w:val="5F5F5F"/>
          <w:spacing w:val="-7"/>
          <w:sz w:val="18"/>
        </w:rPr>
        <w:t xml:space="preserve"> </w:t>
      </w:r>
      <w:r>
        <w:rPr>
          <w:color w:val="5F5F5F"/>
          <w:sz w:val="18"/>
        </w:rPr>
        <w:t>rocks: nonmarine</w:t>
      </w:r>
      <w:r>
        <w:rPr>
          <w:color w:val="5F5F5F"/>
          <w:spacing w:val="-2"/>
          <w:sz w:val="18"/>
        </w:rPr>
        <w:t xml:space="preserve"> </w:t>
      </w:r>
      <w:r>
        <w:rPr>
          <w:color w:val="5F5F5F"/>
          <w:sz w:val="18"/>
        </w:rPr>
        <w:t>to</w:t>
      </w:r>
      <w:r>
        <w:rPr>
          <w:color w:val="5F5F5F"/>
          <w:spacing w:val="-2"/>
          <w:sz w:val="18"/>
        </w:rPr>
        <w:t xml:space="preserve"> </w:t>
      </w:r>
      <w:r>
        <w:rPr>
          <w:color w:val="5F5F5F"/>
          <w:sz w:val="18"/>
        </w:rPr>
        <w:t xml:space="preserve">paralic </w:t>
      </w:r>
      <w:proofErr w:type="spellStart"/>
      <w:r>
        <w:rPr>
          <w:color w:val="5F5F5F"/>
          <w:sz w:val="18"/>
        </w:rPr>
        <w:t>clastics</w:t>
      </w:r>
      <w:proofErr w:type="spellEnd"/>
      <w:r>
        <w:rPr>
          <w:color w:val="5F5F5F"/>
          <w:sz w:val="18"/>
        </w:rPr>
        <w:t xml:space="preserve">, marine </w:t>
      </w:r>
      <w:proofErr w:type="spellStart"/>
      <w:r>
        <w:rPr>
          <w:color w:val="5F5F5F"/>
          <w:sz w:val="18"/>
        </w:rPr>
        <w:t>clastics</w:t>
      </w:r>
      <w:proofErr w:type="spellEnd"/>
      <w:r>
        <w:rPr>
          <w:color w:val="5F5F5F"/>
          <w:sz w:val="18"/>
        </w:rPr>
        <w:t>.</w:t>
      </w:r>
    </w:p>
    <w:p w14:paraId="42EBA39F" w14:textId="77777777" w:rsidR="009F43CE" w:rsidRDefault="00B4054A">
      <w:pPr>
        <w:rPr>
          <w:sz w:val="18"/>
        </w:rPr>
      </w:pPr>
      <w:r>
        <w:br w:type="column"/>
      </w:r>
    </w:p>
    <w:p w14:paraId="64F0EBB8" w14:textId="77777777" w:rsidR="009F43CE" w:rsidRDefault="009F43CE">
      <w:pPr>
        <w:pStyle w:val="BodyText"/>
        <w:rPr>
          <w:sz w:val="18"/>
        </w:rPr>
      </w:pPr>
    </w:p>
    <w:p w14:paraId="098FCD56" w14:textId="77777777" w:rsidR="009F43CE" w:rsidRDefault="009F43CE">
      <w:pPr>
        <w:pStyle w:val="BodyText"/>
        <w:rPr>
          <w:sz w:val="18"/>
        </w:rPr>
      </w:pPr>
    </w:p>
    <w:p w14:paraId="6CC50766" w14:textId="77777777" w:rsidR="009F43CE" w:rsidRDefault="009F43CE">
      <w:pPr>
        <w:pStyle w:val="BodyText"/>
        <w:rPr>
          <w:sz w:val="18"/>
        </w:rPr>
      </w:pPr>
    </w:p>
    <w:p w14:paraId="5DB9C5DF" w14:textId="77777777" w:rsidR="009F43CE" w:rsidRDefault="009F43CE">
      <w:pPr>
        <w:pStyle w:val="BodyText"/>
        <w:rPr>
          <w:sz w:val="18"/>
        </w:rPr>
      </w:pPr>
    </w:p>
    <w:p w14:paraId="3AE8D28E" w14:textId="77777777" w:rsidR="009F43CE" w:rsidRDefault="009F43CE">
      <w:pPr>
        <w:pStyle w:val="BodyText"/>
        <w:rPr>
          <w:sz w:val="18"/>
        </w:rPr>
      </w:pPr>
    </w:p>
    <w:p w14:paraId="10E26390" w14:textId="77777777" w:rsidR="009F43CE" w:rsidRDefault="009F43CE">
      <w:pPr>
        <w:pStyle w:val="BodyText"/>
        <w:spacing w:before="191"/>
        <w:rPr>
          <w:sz w:val="18"/>
        </w:rPr>
      </w:pPr>
    </w:p>
    <w:p w14:paraId="581233D9" w14:textId="77777777" w:rsidR="009F43CE" w:rsidRDefault="00B4054A">
      <w:pPr>
        <w:tabs>
          <w:tab w:val="right" w:pos="5421"/>
        </w:tabs>
        <w:spacing w:line="207" w:lineRule="exact"/>
        <w:ind w:left="223"/>
        <w:rPr>
          <w:sz w:val="18"/>
        </w:rPr>
      </w:pPr>
      <w:r>
        <w:rPr>
          <w:color w:val="5F5F5F"/>
          <w:sz w:val="18"/>
        </w:rPr>
        <w:t>Located</w:t>
      </w:r>
      <w:r>
        <w:rPr>
          <w:color w:val="5F5F5F"/>
          <w:spacing w:val="1"/>
          <w:sz w:val="18"/>
        </w:rPr>
        <w:t xml:space="preserve"> </w:t>
      </w:r>
      <w:r>
        <w:rPr>
          <w:color w:val="5F5F5F"/>
          <w:sz w:val="18"/>
        </w:rPr>
        <w:t>between</w:t>
      </w:r>
      <w:r>
        <w:rPr>
          <w:color w:val="5F5F5F"/>
          <w:spacing w:val="-9"/>
          <w:sz w:val="18"/>
        </w:rPr>
        <w:t xml:space="preserve"> </w:t>
      </w:r>
      <w:proofErr w:type="spellStart"/>
      <w:r>
        <w:rPr>
          <w:color w:val="5F5F5F"/>
          <w:sz w:val="18"/>
        </w:rPr>
        <w:t>Mirboo</w:t>
      </w:r>
      <w:proofErr w:type="spellEnd"/>
      <w:r>
        <w:rPr>
          <w:color w:val="5F5F5F"/>
          <w:spacing w:val="-4"/>
          <w:sz w:val="18"/>
        </w:rPr>
        <w:t xml:space="preserve"> </w:t>
      </w:r>
      <w:r>
        <w:rPr>
          <w:color w:val="5F5F5F"/>
          <w:sz w:val="18"/>
        </w:rPr>
        <w:t>North</w:t>
      </w:r>
      <w:r>
        <w:rPr>
          <w:color w:val="5F5F5F"/>
          <w:spacing w:val="-4"/>
          <w:sz w:val="18"/>
        </w:rPr>
        <w:t xml:space="preserve"> </w:t>
      </w:r>
      <w:r>
        <w:rPr>
          <w:color w:val="5F5F5F"/>
          <w:sz w:val="18"/>
        </w:rPr>
        <w:t>and</w:t>
      </w:r>
      <w:r>
        <w:rPr>
          <w:color w:val="5F5F5F"/>
          <w:spacing w:val="-5"/>
          <w:sz w:val="18"/>
        </w:rPr>
        <w:t xml:space="preserve"> </w:t>
      </w:r>
      <w:r>
        <w:rPr>
          <w:color w:val="5F5F5F"/>
          <w:sz w:val="18"/>
        </w:rPr>
        <w:t>2</w:t>
      </w:r>
      <w:r>
        <w:rPr>
          <w:color w:val="5F5F5F"/>
          <w:spacing w:val="-4"/>
          <w:sz w:val="18"/>
        </w:rPr>
        <w:t xml:space="preserve"> </w:t>
      </w:r>
      <w:r>
        <w:rPr>
          <w:color w:val="5F5F5F"/>
          <w:sz w:val="18"/>
        </w:rPr>
        <w:t>km</w:t>
      </w:r>
      <w:r>
        <w:rPr>
          <w:color w:val="5F5F5F"/>
          <w:spacing w:val="3"/>
          <w:sz w:val="18"/>
        </w:rPr>
        <w:t xml:space="preserve"> </w:t>
      </w:r>
      <w:r>
        <w:rPr>
          <w:color w:val="5F5F5F"/>
          <w:sz w:val="18"/>
        </w:rPr>
        <w:t>east</w:t>
      </w:r>
      <w:r>
        <w:rPr>
          <w:color w:val="5F5F5F"/>
          <w:spacing w:val="-1"/>
          <w:sz w:val="18"/>
        </w:rPr>
        <w:t xml:space="preserve"> </w:t>
      </w:r>
      <w:r>
        <w:rPr>
          <w:color w:val="5F5F5F"/>
          <w:spacing w:val="-5"/>
          <w:sz w:val="18"/>
        </w:rPr>
        <w:t>of</w:t>
      </w:r>
      <w:r>
        <w:rPr>
          <w:color w:val="5F5F5F"/>
          <w:sz w:val="18"/>
        </w:rPr>
        <w:tab/>
      </w:r>
      <w:r>
        <w:rPr>
          <w:color w:val="5F5F5F"/>
          <w:spacing w:val="-5"/>
          <w:sz w:val="18"/>
        </w:rPr>
        <w:t>11</w:t>
      </w:r>
    </w:p>
    <w:p w14:paraId="4D5BEFF0" w14:textId="77777777" w:rsidR="009F43CE" w:rsidRDefault="00B4054A">
      <w:pPr>
        <w:spacing w:line="207" w:lineRule="exact"/>
        <w:ind w:left="223"/>
        <w:rPr>
          <w:sz w:val="18"/>
        </w:rPr>
      </w:pPr>
      <w:r>
        <w:rPr>
          <w:color w:val="5F5F5F"/>
          <w:sz w:val="18"/>
        </w:rPr>
        <w:t>Driffield,</w:t>
      </w:r>
      <w:r>
        <w:rPr>
          <w:color w:val="5F5F5F"/>
          <w:spacing w:val="-5"/>
          <w:sz w:val="18"/>
        </w:rPr>
        <w:t xml:space="preserve"> </w:t>
      </w:r>
      <w:r>
        <w:rPr>
          <w:color w:val="5F5F5F"/>
          <w:sz w:val="18"/>
        </w:rPr>
        <w:t>interspersed</w:t>
      </w:r>
      <w:r>
        <w:rPr>
          <w:color w:val="5F5F5F"/>
          <w:spacing w:val="-2"/>
          <w:sz w:val="18"/>
        </w:rPr>
        <w:t xml:space="preserve"> </w:t>
      </w:r>
      <w:r>
        <w:rPr>
          <w:color w:val="5F5F5F"/>
          <w:sz w:val="18"/>
        </w:rPr>
        <w:t>with</w:t>
      </w:r>
      <w:r>
        <w:rPr>
          <w:color w:val="5F5F5F"/>
          <w:spacing w:val="-2"/>
          <w:sz w:val="18"/>
        </w:rPr>
        <w:t xml:space="preserve"> </w:t>
      </w:r>
      <w:r>
        <w:rPr>
          <w:color w:val="5F5F5F"/>
          <w:sz w:val="18"/>
        </w:rPr>
        <w:t>Put</w:t>
      </w:r>
      <w:r>
        <w:rPr>
          <w:color w:val="5F5F5F"/>
          <w:spacing w:val="-4"/>
          <w:sz w:val="18"/>
        </w:rPr>
        <w:t xml:space="preserve"> </w:t>
      </w:r>
      <w:r>
        <w:rPr>
          <w:color w:val="5F5F5F"/>
          <w:sz w:val="18"/>
        </w:rPr>
        <w:t>and</w:t>
      </w:r>
      <w:r>
        <w:rPr>
          <w:color w:val="5F5F5F"/>
          <w:spacing w:val="-7"/>
          <w:sz w:val="18"/>
        </w:rPr>
        <w:t xml:space="preserve"> </w:t>
      </w:r>
      <w:proofErr w:type="spellStart"/>
      <w:r>
        <w:rPr>
          <w:color w:val="5F5F5F"/>
          <w:spacing w:val="-4"/>
          <w:sz w:val="18"/>
        </w:rPr>
        <w:t>Nlh</w:t>
      </w:r>
      <w:proofErr w:type="spellEnd"/>
      <w:r>
        <w:rPr>
          <w:color w:val="5F5F5F"/>
          <w:spacing w:val="-4"/>
          <w:sz w:val="18"/>
        </w:rPr>
        <w:t>.</w:t>
      </w:r>
    </w:p>
    <w:p w14:paraId="5B109770" w14:textId="77777777" w:rsidR="009F43CE" w:rsidRDefault="009F43CE">
      <w:pPr>
        <w:spacing w:line="207" w:lineRule="exact"/>
        <w:rPr>
          <w:sz w:val="18"/>
        </w:rPr>
        <w:sectPr w:rsidR="009F43CE">
          <w:type w:val="continuous"/>
          <w:pgSz w:w="16840" w:h="11910" w:orient="landscape"/>
          <w:pgMar w:top="1500" w:right="1020" w:bottom="860" w:left="1020" w:header="457" w:footer="665" w:gutter="0"/>
          <w:cols w:num="4" w:space="720" w:equalWidth="0">
            <w:col w:w="1416" w:space="72"/>
            <w:col w:w="1887" w:space="206"/>
            <w:col w:w="3920" w:space="789"/>
            <w:col w:w="6510"/>
          </w:cols>
        </w:sectPr>
      </w:pPr>
    </w:p>
    <w:p w14:paraId="268E87F2" w14:textId="77777777" w:rsidR="009F43CE" w:rsidRDefault="009F43CE">
      <w:pPr>
        <w:pStyle w:val="BodyText"/>
        <w:rPr>
          <w:sz w:val="18"/>
        </w:rPr>
      </w:pPr>
    </w:p>
    <w:p w14:paraId="450203BD" w14:textId="77777777" w:rsidR="009F43CE" w:rsidRDefault="009F43CE">
      <w:pPr>
        <w:pStyle w:val="BodyText"/>
        <w:rPr>
          <w:sz w:val="18"/>
        </w:rPr>
      </w:pPr>
    </w:p>
    <w:p w14:paraId="795645AB" w14:textId="77777777" w:rsidR="009F43CE" w:rsidRDefault="009F43CE">
      <w:pPr>
        <w:pStyle w:val="BodyText"/>
        <w:rPr>
          <w:sz w:val="18"/>
        </w:rPr>
      </w:pPr>
    </w:p>
    <w:p w14:paraId="7DBBB36B" w14:textId="77777777" w:rsidR="009F43CE" w:rsidRDefault="009F43CE">
      <w:pPr>
        <w:pStyle w:val="BodyText"/>
        <w:rPr>
          <w:sz w:val="18"/>
        </w:rPr>
      </w:pPr>
    </w:p>
    <w:p w14:paraId="24DF0B48" w14:textId="77777777" w:rsidR="009F43CE" w:rsidRDefault="009F43CE">
      <w:pPr>
        <w:pStyle w:val="BodyText"/>
        <w:rPr>
          <w:sz w:val="18"/>
        </w:rPr>
      </w:pPr>
    </w:p>
    <w:p w14:paraId="1BC082EE" w14:textId="77777777" w:rsidR="009F43CE" w:rsidRDefault="009F43CE">
      <w:pPr>
        <w:pStyle w:val="BodyText"/>
        <w:spacing w:before="193"/>
        <w:rPr>
          <w:sz w:val="18"/>
        </w:rPr>
      </w:pPr>
    </w:p>
    <w:p w14:paraId="436B99A9" w14:textId="77777777" w:rsidR="009F43CE" w:rsidRDefault="00B4054A">
      <w:pPr>
        <w:ind w:left="223" w:right="38"/>
        <w:rPr>
          <w:sz w:val="18"/>
        </w:rPr>
      </w:pPr>
      <w:r>
        <w:rPr>
          <w:color w:val="5F5F5F"/>
          <w:spacing w:val="-2"/>
          <w:sz w:val="18"/>
        </w:rPr>
        <w:t>Alluvium (generic)</w:t>
      </w:r>
    </w:p>
    <w:p w14:paraId="11F2C0E3" w14:textId="77777777" w:rsidR="009F43CE" w:rsidRDefault="00B4054A">
      <w:pPr>
        <w:rPr>
          <w:sz w:val="18"/>
        </w:rPr>
      </w:pPr>
      <w:r>
        <w:br w:type="column"/>
      </w:r>
    </w:p>
    <w:p w14:paraId="28DE8BCC" w14:textId="77777777" w:rsidR="009F43CE" w:rsidRDefault="009F43CE">
      <w:pPr>
        <w:pStyle w:val="BodyText"/>
        <w:rPr>
          <w:sz w:val="18"/>
        </w:rPr>
      </w:pPr>
    </w:p>
    <w:p w14:paraId="7CA5E7F3" w14:textId="77777777" w:rsidR="009F43CE" w:rsidRDefault="009F43CE">
      <w:pPr>
        <w:pStyle w:val="BodyText"/>
        <w:rPr>
          <w:sz w:val="18"/>
        </w:rPr>
      </w:pPr>
    </w:p>
    <w:p w14:paraId="03C04320" w14:textId="77777777" w:rsidR="009F43CE" w:rsidRDefault="009F43CE">
      <w:pPr>
        <w:pStyle w:val="BodyText"/>
        <w:rPr>
          <w:sz w:val="18"/>
        </w:rPr>
      </w:pPr>
    </w:p>
    <w:p w14:paraId="01DBE132" w14:textId="77777777" w:rsidR="009F43CE" w:rsidRDefault="009F43CE">
      <w:pPr>
        <w:pStyle w:val="BodyText"/>
        <w:rPr>
          <w:sz w:val="18"/>
        </w:rPr>
      </w:pPr>
    </w:p>
    <w:p w14:paraId="6B5AE1F9" w14:textId="77777777" w:rsidR="009F43CE" w:rsidRDefault="009F43CE">
      <w:pPr>
        <w:pStyle w:val="BodyText"/>
        <w:spacing w:before="203"/>
        <w:rPr>
          <w:sz w:val="18"/>
        </w:rPr>
      </w:pPr>
    </w:p>
    <w:p w14:paraId="189C111C" w14:textId="77777777" w:rsidR="009F43CE" w:rsidRDefault="00B4054A">
      <w:pPr>
        <w:tabs>
          <w:tab w:val="left" w:pos="1091"/>
        </w:tabs>
        <w:spacing w:line="232" w:lineRule="auto"/>
        <w:ind w:left="1091" w:right="38" w:hanging="869"/>
        <w:rPr>
          <w:sz w:val="18"/>
        </w:rPr>
      </w:pPr>
      <w:r>
        <w:rPr>
          <w:color w:val="5F5F5F"/>
          <w:spacing w:val="-4"/>
          <w:sz w:val="18"/>
        </w:rPr>
        <w:t>Qa1</w:t>
      </w:r>
      <w:r>
        <w:rPr>
          <w:color w:val="5F5F5F"/>
          <w:sz w:val="18"/>
        </w:rPr>
        <w:tab/>
      </w:r>
      <w:r>
        <w:rPr>
          <w:color w:val="5F5F5F"/>
          <w:spacing w:val="-2"/>
          <w:sz w:val="18"/>
        </w:rPr>
        <w:t>Alluvial floodplain</w:t>
      </w:r>
    </w:p>
    <w:p w14:paraId="36492F1F" w14:textId="77777777" w:rsidR="009F43CE" w:rsidRDefault="00B4054A">
      <w:pPr>
        <w:rPr>
          <w:sz w:val="18"/>
        </w:rPr>
      </w:pPr>
      <w:r>
        <w:br w:type="column"/>
      </w:r>
    </w:p>
    <w:p w14:paraId="30A18AD5" w14:textId="77777777" w:rsidR="009F43CE" w:rsidRDefault="009F43CE">
      <w:pPr>
        <w:pStyle w:val="BodyText"/>
        <w:rPr>
          <w:sz w:val="18"/>
        </w:rPr>
      </w:pPr>
    </w:p>
    <w:p w14:paraId="4057EDA9" w14:textId="77777777" w:rsidR="009F43CE" w:rsidRDefault="009F43CE">
      <w:pPr>
        <w:pStyle w:val="BodyText"/>
        <w:rPr>
          <w:sz w:val="18"/>
        </w:rPr>
      </w:pPr>
    </w:p>
    <w:p w14:paraId="084555E6" w14:textId="77777777" w:rsidR="009F43CE" w:rsidRDefault="009F43CE">
      <w:pPr>
        <w:pStyle w:val="BodyText"/>
        <w:rPr>
          <w:sz w:val="18"/>
        </w:rPr>
      </w:pPr>
    </w:p>
    <w:p w14:paraId="66FD0270" w14:textId="77777777" w:rsidR="009F43CE" w:rsidRDefault="009F43CE">
      <w:pPr>
        <w:pStyle w:val="BodyText"/>
        <w:rPr>
          <w:sz w:val="18"/>
        </w:rPr>
      </w:pPr>
    </w:p>
    <w:p w14:paraId="13537123" w14:textId="77777777" w:rsidR="009F43CE" w:rsidRDefault="009F43CE">
      <w:pPr>
        <w:pStyle w:val="BodyText"/>
        <w:spacing w:before="193"/>
        <w:rPr>
          <w:sz w:val="18"/>
        </w:rPr>
      </w:pPr>
    </w:p>
    <w:p w14:paraId="0327F527" w14:textId="77777777" w:rsidR="009F43CE" w:rsidRDefault="00B4054A">
      <w:pPr>
        <w:ind w:left="223"/>
        <w:rPr>
          <w:sz w:val="18"/>
        </w:rPr>
      </w:pPr>
      <w:r>
        <w:rPr>
          <w:color w:val="5F5F5F"/>
          <w:sz w:val="18"/>
        </w:rPr>
        <w:t>Pleistocene to Holocene gravel, sand, silt: variably sorted</w:t>
      </w:r>
      <w:r>
        <w:rPr>
          <w:color w:val="5F5F5F"/>
          <w:spacing w:val="-9"/>
          <w:sz w:val="18"/>
        </w:rPr>
        <w:t xml:space="preserve"> </w:t>
      </w:r>
      <w:r>
        <w:rPr>
          <w:color w:val="5F5F5F"/>
          <w:sz w:val="18"/>
        </w:rPr>
        <w:t>and</w:t>
      </w:r>
      <w:r>
        <w:rPr>
          <w:color w:val="5F5F5F"/>
          <w:spacing w:val="-9"/>
          <w:sz w:val="18"/>
        </w:rPr>
        <w:t xml:space="preserve"> </w:t>
      </w:r>
      <w:r>
        <w:rPr>
          <w:color w:val="5F5F5F"/>
          <w:sz w:val="18"/>
        </w:rPr>
        <w:t>rounded;</w:t>
      </w:r>
      <w:r>
        <w:rPr>
          <w:color w:val="5F5F5F"/>
          <w:spacing w:val="-6"/>
          <w:sz w:val="18"/>
        </w:rPr>
        <w:t xml:space="preserve"> </w:t>
      </w:r>
      <w:r>
        <w:rPr>
          <w:color w:val="5F5F5F"/>
          <w:sz w:val="18"/>
        </w:rPr>
        <w:t>generally</w:t>
      </w:r>
      <w:r>
        <w:rPr>
          <w:color w:val="5F5F5F"/>
          <w:spacing w:val="-9"/>
          <w:sz w:val="18"/>
        </w:rPr>
        <w:t xml:space="preserve"> </w:t>
      </w:r>
      <w:r>
        <w:rPr>
          <w:color w:val="5F5F5F"/>
          <w:sz w:val="18"/>
        </w:rPr>
        <w:t>unconsolidated;</w:t>
      </w:r>
      <w:r>
        <w:rPr>
          <w:color w:val="5F5F5F"/>
          <w:spacing w:val="-3"/>
          <w:sz w:val="18"/>
        </w:rPr>
        <w:t xml:space="preserve"> </w:t>
      </w:r>
      <w:r>
        <w:rPr>
          <w:color w:val="5F5F5F"/>
          <w:sz w:val="18"/>
        </w:rPr>
        <w:t>includes deposits of low terraces.</w:t>
      </w:r>
    </w:p>
    <w:p w14:paraId="2EF49DCE" w14:textId="77777777" w:rsidR="009F43CE" w:rsidRDefault="00B4054A">
      <w:pPr>
        <w:rPr>
          <w:sz w:val="18"/>
        </w:rPr>
      </w:pPr>
      <w:r>
        <w:br w:type="column"/>
      </w:r>
    </w:p>
    <w:p w14:paraId="7956A9FF" w14:textId="77777777" w:rsidR="009F43CE" w:rsidRDefault="009F43CE">
      <w:pPr>
        <w:pStyle w:val="BodyText"/>
        <w:rPr>
          <w:sz w:val="18"/>
        </w:rPr>
      </w:pPr>
    </w:p>
    <w:p w14:paraId="0CC49B65" w14:textId="77777777" w:rsidR="009F43CE" w:rsidRDefault="009F43CE">
      <w:pPr>
        <w:pStyle w:val="BodyText"/>
        <w:rPr>
          <w:sz w:val="18"/>
        </w:rPr>
      </w:pPr>
    </w:p>
    <w:p w14:paraId="6D8A19A0" w14:textId="77777777" w:rsidR="009F43CE" w:rsidRDefault="009F43CE">
      <w:pPr>
        <w:pStyle w:val="BodyText"/>
        <w:rPr>
          <w:sz w:val="18"/>
        </w:rPr>
      </w:pPr>
    </w:p>
    <w:p w14:paraId="66060835" w14:textId="77777777" w:rsidR="009F43CE" w:rsidRDefault="009F43CE">
      <w:pPr>
        <w:pStyle w:val="BodyText"/>
        <w:rPr>
          <w:sz w:val="18"/>
        </w:rPr>
      </w:pPr>
    </w:p>
    <w:p w14:paraId="1075C77A" w14:textId="77777777" w:rsidR="009F43CE" w:rsidRDefault="009F43CE">
      <w:pPr>
        <w:pStyle w:val="BodyText"/>
        <w:spacing w:before="198"/>
        <w:rPr>
          <w:sz w:val="18"/>
        </w:rPr>
      </w:pPr>
    </w:p>
    <w:p w14:paraId="11724E38" w14:textId="77777777" w:rsidR="009F43CE" w:rsidRDefault="00B4054A">
      <w:pPr>
        <w:tabs>
          <w:tab w:val="right" w:pos="5369"/>
        </w:tabs>
        <w:spacing w:line="204" w:lineRule="exact"/>
        <w:ind w:left="223"/>
        <w:rPr>
          <w:sz w:val="18"/>
        </w:rPr>
      </w:pPr>
      <w:r>
        <w:rPr>
          <w:color w:val="5F5F5F"/>
          <w:sz w:val="18"/>
        </w:rPr>
        <w:t>Located</w:t>
      </w:r>
      <w:r>
        <w:rPr>
          <w:color w:val="5F5F5F"/>
          <w:spacing w:val="1"/>
          <w:sz w:val="18"/>
        </w:rPr>
        <w:t xml:space="preserve"> </w:t>
      </w:r>
      <w:r>
        <w:rPr>
          <w:color w:val="5F5F5F"/>
          <w:sz w:val="18"/>
        </w:rPr>
        <w:t>within</w:t>
      </w:r>
      <w:r>
        <w:rPr>
          <w:color w:val="5F5F5F"/>
          <w:spacing w:val="-4"/>
          <w:sz w:val="18"/>
        </w:rPr>
        <w:t xml:space="preserve"> </w:t>
      </w:r>
      <w:r>
        <w:rPr>
          <w:color w:val="5F5F5F"/>
          <w:sz w:val="18"/>
        </w:rPr>
        <w:t>the</w:t>
      </w:r>
      <w:r>
        <w:rPr>
          <w:color w:val="5F5F5F"/>
          <w:spacing w:val="-4"/>
          <w:sz w:val="18"/>
        </w:rPr>
        <w:t xml:space="preserve"> </w:t>
      </w:r>
      <w:r>
        <w:rPr>
          <w:color w:val="5F5F5F"/>
          <w:sz w:val="18"/>
        </w:rPr>
        <w:t>southern</w:t>
      </w:r>
      <w:r>
        <w:rPr>
          <w:color w:val="5F5F5F"/>
          <w:spacing w:val="-3"/>
          <w:sz w:val="18"/>
        </w:rPr>
        <w:t xml:space="preserve"> </w:t>
      </w:r>
      <w:r>
        <w:rPr>
          <w:color w:val="5F5F5F"/>
          <w:sz w:val="18"/>
        </w:rPr>
        <w:t>and</w:t>
      </w:r>
      <w:r>
        <w:rPr>
          <w:color w:val="5F5F5F"/>
          <w:spacing w:val="-4"/>
          <w:sz w:val="18"/>
        </w:rPr>
        <w:t xml:space="preserve"> </w:t>
      </w:r>
      <w:r>
        <w:rPr>
          <w:color w:val="5F5F5F"/>
          <w:spacing w:val="-2"/>
          <w:sz w:val="18"/>
        </w:rPr>
        <w:t>northern</w:t>
      </w:r>
      <w:r>
        <w:rPr>
          <w:color w:val="5F5F5F"/>
          <w:sz w:val="18"/>
        </w:rPr>
        <w:tab/>
      </w:r>
      <w:r>
        <w:rPr>
          <w:color w:val="5F5F5F"/>
          <w:spacing w:val="-10"/>
          <w:sz w:val="18"/>
        </w:rPr>
        <w:t>8</w:t>
      </w:r>
    </w:p>
    <w:p w14:paraId="692F64FA" w14:textId="77777777" w:rsidR="009F43CE" w:rsidRDefault="00B4054A">
      <w:pPr>
        <w:ind w:left="223" w:right="2375"/>
        <w:rPr>
          <w:sz w:val="18"/>
        </w:rPr>
      </w:pPr>
      <w:r>
        <w:rPr>
          <w:color w:val="5F5F5F"/>
          <w:sz w:val="18"/>
        </w:rPr>
        <w:t xml:space="preserve">sections of the site, associated with river systems, interspersed with </w:t>
      </w:r>
      <w:proofErr w:type="spellStart"/>
      <w:r>
        <w:rPr>
          <w:color w:val="5F5F5F"/>
          <w:sz w:val="18"/>
        </w:rPr>
        <w:t>Ksw</w:t>
      </w:r>
      <w:proofErr w:type="spellEnd"/>
      <w:r>
        <w:rPr>
          <w:color w:val="5F5F5F"/>
          <w:sz w:val="18"/>
        </w:rPr>
        <w:t xml:space="preserve">, </w:t>
      </w:r>
      <w:proofErr w:type="spellStart"/>
      <w:r>
        <w:rPr>
          <w:color w:val="5F5F5F"/>
          <w:sz w:val="18"/>
        </w:rPr>
        <w:t>Nlh</w:t>
      </w:r>
      <w:proofErr w:type="spellEnd"/>
      <w:r>
        <w:rPr>
          <w:color w:val="5F5F5F"/>
          <w:sz w:val="18"/>
        </w:rPr>
        <w:t xml:space="preserve"> and Qa1. It can</w:t>
      </w:r>
      <w:r>
        <w:rPr>
          <w:color w:val="5F5F5F"/>
          <w:spacing w:val="-3"/>
          <w:sz w:val="18"/>
        </w:rPr>
        <w:t xml:space="preserve"> </w:t>
      </w:r>
      <w:r>
        <w:rPr>
          <w:color w:val="5F5F5F"/>
          <w:sz w:val="18"/>
        </w:rPr>
        <w:t>also</w:t>
      </w:r>
      <w:r>
        <w:rPr>
          <w:color w:val="5F5F5F"/>
          <w:spacing w:val="-7"/>
          <w:sz w:val="18"/>
        </w:rPr>
        <w:t xml:space="preserve"> </w:t>
      </w:r>
      <w:r>
        <w:rPr>
          <w:color w:val="5F5F5F"/>
          <w:sz w:val="18"/>
        </w:rPr>
        <w:t>be</w:t>
      </w:r>
      <w:r>
        <w:rPr>
          <w:color w:val="5F5F5F"/>
          <w:spacing w:val="-7"/>
          <w:sz w:val="18"/>
        </w:rPr>
        <w:t xml:space="preserve"> </w:t>
      </w:r>
      <w:r>
        <w:rPr>
          <w:color w:val="5F5F5F"/>
          <w:sz w:val="18"/>
        </w:rPr>
        <w:t>found</w:t>
      </w:r>
      <w:r>
        <w:rPr>
          <w:color w:val="5F5F5F"/>
          <w:spacing w:val="-7"/>
          <w:sz w:val="18"/>
        </w:rPr>
        <w:t xml:space="preserve"> </w:t>
      </w:r>
      <w:r>
        <w:rPr>
          <w:color w:val="5F5F5F"/>
          <w:sz w:val="18"/>
        </w:rPr>
        <w:t>around</w:t>
      </w:r>
      <w:r>
        <w:rPr>
          <w:color w:val="5F5F5F"/>
          <w:spacing w:val="-3"/>
          <w:sz w:val="18"/>
        </w:rPr>
        <w:t xml:space="preserve"> </w:t>
      </w:r>
      <w:proofErr w:type="spellStart"/>
      <w:r>
        <w:rPr>
          <w:color w:val="5F5F5F"/>
          <w:sz w:val="18"/>
        </w:rPr>
        <w:t>Dumbalk</w:t>
      </w:r>
      <w:proofErr w:type="spellEnd"/>
      <w:r>
        <w:rPr>
          <w:color w:val="5F5F5F"/>
          <w:sz w:val="18"/>
        </w:rPr>
        <w:t>,</w:t>
      </w:r>
      <w:r>
        <w:rPr>
          <w:color w:val="5F5F5F"/>
          <w:spacing w:val="-5"/>
          <w:sz w:val="18"/>
        </w:rPr>
        <w:t xml:space="preserve"> </w:t>
      </w:r>
      <w:r>
        <w:rPr>
          <w:color w:val="5F5F5F"/>
          <w:sz w:val="18"/>
        </w:rPr>
        <w:t xml:space="preserve">interspersed with </w:t>
      </w:r>
      <w:proofErr w:type="spellStart"/>
      <w:r>
        <w:rPr>
          <w:color w:val="5F5F5F"/>
          <w:sz w:val="18"/>
        </w:rPr>
        <w:t>Ksw</w:t>
      </w:r>
      <w:proofErr w:type="spellEnd"/>
      <w:r>
        <w:rPr>
          <w:color w:val="5F5F5F"/>
          <w:sz w:val="18"/>
        </w:rPr>
        <w:t xml:space="preserve"> and -Put.</w:t>
      </w:r>
    </w:p>
    <w:p w14:paraId="5A41B238" w14:textId="77777777" w:rsidR="009F43CE" w:rsidRDefault="009F43CE">
      <w:pPr>
        <w:rPr>
          <w:sz w:val="18"/>
        </w:rPr>
        <w:sectPr w:rsidR="009F43CE">
          <w:type w:val="continuous"/>
          <w:pgSz w:w="16840" w:h="11910" w:orient="landscape"/>
          <w:pgMar w:top="1500" w:right="1020" w:bottom="860" w:left="1020" w:header="457" w:footer="665" w:gutter="0"/>
          <w:cols w:num="4" w:space="720" w:equalWidth="0">
            <w:col w:w="977" w:space="511"/>
            <w:col w:w="1906" w:space="187"/>
            <w:col w:w="4642" w:space="67"/>
            <w:col w:w="6510"/>
          </w:cols>
        </w:sectPr>
      </w:pPr>
    </w:p>
    <w:p w14:paraId="255F01A9" w14:textId="77777777" w:rsidR="009F43CE" w:rsidRDefault="009F43CE">
      <w:pPr>
        <w:pStyle w:val="BodyText"/>
        <w:rPr>
          <w:sz w:val="13"/>
        </w:rPr>
      </w:pPr>
    </w:p>
    <w:p w14:paraId="48CF78C6" w14:textId="77777777" w:rsidR="009F43CE" w:rsidRDefault="00B4054A">
      <w:pPr>
        <w:pStyle w:val="BodyText"/>
        <w:ind w:left="112"/>
      </w:pPr>
      <w:r>
        <w:rPr>
          <w:noProof/>
        </w:rPr>
        <mc:AlternateContent>
          <mc:Choice Requires="wpg">
            <w:drawing>
              <wp:inline distT="0" distB="0" distL="0" distR="0" wp14:anchorId="70A6243F" wp14:editId="30C98624">
                <wp:extent cx="9253855" cy="591820"/>
                <wp:effectExtent l="0" t="0" r="0" b="8254"/>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3855" cy="591820"/>
                          <a:chOff x="0" y="0"/>
                          <a:chExt cx="9253855" cy="591820"/>
                        </a:xfrm>
                      </wpg:grpSpPr>
                      <wps:wsp>
                        <wps:cNvPr id="268" name="Graphic 268"/>
                        <wps:cNvSpPr/>
                        <wps:spPr>
                          <a:xfrm>
                            <a:off x="0" y="0"/>
                            <a:ext cx="9253855" cy="591820"/>
                          </a:xfrm>
                          <a:custGeom>
                            <a:avLst/>
                            <a:gdLst/>
                            <a:ahLst/>
                            <a:cxnLst/>
                            <a:rect l="l" t="t" r="r" b="b"/>
                            <a:pathLst>
                              <a:path w="9253855" h="591820">
                                <a:moveTo>
                                  <a:pt x="9253728" y="0"/>
                                </a:moveTo>
                                <a:lnTo>
                                  <a:pt x="9253728" y="0"/>
                                </a:lnTo>
                                <a:lnTo>
                                  <a:pt x="0" y="0"/>
                                </a:lnTo>
                                <a:lnTo>
                                  <a:pt x="0" y="591312"/>
                                </a:lnTo>
                                <a:lnTo>
                                  <a:pt x="9253728" y="591312"/>
                                </a:lnTo>
                                <a:lnTo>
                                  <a:pt x="9253728" y="0"/>
                                </a:lnTo>
                                <a:close/>
                              </a:path>
                            </a:pathLst>
                          </a:custGeom>
                          <a:solidFill>
                            <a:srgbClr val="D3E6F4"/>
                          </a:solidFill>
                        </wps:spPr>
                        <wps:bodyPr wrap="square" lIns="0" tIns="0" rIns="0" bIns="0" rtlCol="0">
                          <a:prstTxWarp prst="textNoShape">
                            <a:avLst/>
                          </a:prstTxWarp>
                          <a:noAutofit/>
                        </wps:bodyPr>
                      </wps:wsp>
                      <wps:wsp>
                        <wps:cNvPr id="269" name="Textbox 269"/>
                        <wps:cNvSpPr txBox="1"/>
                        <wps:spPr>
                          <a:xfrm>
                            <a:off x="70103" y="99363"/>
                            <a:ext cx="1113790" cy="394970"/>
                          </a:xfrm>
                          <a:prstGeom prst="rect">
                            <a:avLst/>
                          </a:prstGeom>
                        </wps:spPr>
                        <wps:txbx>
                          <w:txbxContent>
                            <w:p w14:paraId="34BE677D" w14:textId="77777777" w:rsidR="009F43CE" w:rsidRDefault="00B4054A">
                              <w:pPr>
                                <w:tabs>
                                  <w:tab w:val="left" w:pos="1487"/>
                                </w:tabs>
                                <w:spacing w:before="6" w:line="232" w:lineRule="auto"/>
                                <w:ind w:right="18"/>
                                <w:rPr>
                                  <w:sz w:val="18"/>
                                </w:rPr>
                              </w:pPr>
                              <w:r>
                                <w:rPr>
                                  <w:color w:val="5F5F5F"/>
                                  <w:sz w:val="18"/>
                                </w:rPr>
                                <w:t>Coastal Lagoon</w:t>
                              </w:r>
                              <w:r>
                                <w:rPr>
                                  <w:color w:val="5F5F5F"/>
                                  <w:sz w:val="18"/>
                                </w:rPr>
                                <w:tab/>
                              </w:r>
                              <w:proofErr w:type="spellStart"/>
                              <w:r>
                                <w:rPr>
                                  <w:color w:val="5F5F5F"/>
                                  <w:spacing w:val="-6"/>
                                  <w:sz w:val="18"/>
                                </w:rPr>
                                <w:t>Qg</w:t>
                              </w:r>
                              <w:proofErr w:type="spellEnd"/>
                              <w:r>
                                <w:rPr>
                                  <w:color w:val="5F5F5F"/>
                                  <w:spacing w:val="-6"/>
                                  <w:sz w:val="18"/>
                                </w:rPr>
                                <w:t xml:space="preserve"> </w:t>
                              </w:r>
                              <w:r>
                                <w:rPr>
                                  <w:color w:val="5F5F5F"/>
                                  <w:spacing w:val="-2"/>
                                  <w:sz w:val="18"/>
                                </w:rPr>
                                <w:t>Deposits</w:t>
                              </w:r>
                            </w:p>
                            <w:p w14:paraId="079504D3" w14:textId="77777777" w:rsidR="009F43CE" w:rsidRDefault="00B4054A">
                              <w:pPr>
                                <w:spacing w:before="6"/>
                                <w:rPr>
                                  <w:sz w:val="18"/>
                                </w:rPr>
                              </w:pPr>
                              <w:r>
                                <w:rPr>
                                  <w:color w:val="5F5F5F"/>
                                  <w:spacing w:val="-2"/>
                                  <w:sz w:val="18"/>
                                </w:rPr>
                                <w:t>(generic)</w:t>
                              </w:r>
                            </w:p>
                          </w:txbxContent>
                        </wps:txbx>
                        <wps:bodyPr wrap="square" lIns="0" tIns="0" rIns="0" bIns="0" rtlCol="0">
                          <a:noAutofit/>
                        </wps:bodyPr>
                      </wps:wsp>
                      <wps:wsp>
                        <wps:cNvPr id="270" name="Textbox 270"/>
                        <wps:cNvSpPr txBox="1"/>
                        <wps:spPr>
                          <a:xfrm>
                            <a:off x="1566672" y="102411"/>
                            <a:ext cx="361950" cy="129539"/>
                          </a:xfrm>
                          <a:prstGeom prst="rect">
                            <a:avLst/>
                          </a:prstGeom>
                        </wps:spPr>
                        <wps:txbx>
                          <w:txbxContent>
                            <w:p w14:paraId="01883A75" w14:textId="77777777" w:rsidR="009F43CE" w:rsidRDefault="00B4054A">
                              <w:pPr>
                                <w:spacing w:line="203" w:lineRule="exact"/>
                                <w:rPr>
                                  <w:sz w:val="18"/>
                                </w:rPr>
                              </w:pPr>
                              <w:r>
                                <w:rPr>
                                  <w:color w:val="5F5F5F"/>
                                  <w:spacing w:val="-2"/>
                                  <w:sz w:val="18"/>
                                </w:rPr>
                                <w:t>Deltaic</w:t>
                              </w:r>
                            </w:p>
                          </w:txbxContent>
                        </wps:txbx>
                        <wps:bodyPr wrap="square" lIns="0" tIns="0" rIns="0" bIns="0" rtlCol="0">
                          <a:noAutofit/>
                        </wps:bodyPr>
                      </wps:wsp>
                      <wps:wsp>
                        <wps:cNvPr id="271" name="Textbox 271"/>
                        <wps:cNvSpPr txBox="1"/>
                        <wps:spPr>
                          <a:xfrm>
                            <a:off x="2343911" y="99363"/>
                            <a:ext cx="2360930" cy="260985"/>
                          </a:xfrm>
                          <a:prstGeom prst="rect">
                            <a:avLst/>
                          </a:prstGeom>
                        </wps:spPr>
                        <wps:txbx>
                          <w:txbxContent>
                            <w:p w14:paraId="006C5434" w14:textId="77777777" w:rsidR="009F43CE" w:rsidRDefault="00B4054A">
                              <w:pPr>
                                <w:rPr>
                                  <w:sz w:val="18"/>
                                </w:rPr>
                              </w:pPr>
                              <w:r>
                                <w:rPr>
                                  <w:color w:val="5F5F5F"/>
                                  <w:sz w:val="18"/>
                                </w:rPr>
                                <w:t>Holocene</w:t>
                              </w:r>
                              <w:r>
                                <w:rPr>
                                  <w:color w:val="5F5F5F"/>
                                  <w:spacing w:val="-3"/>
                                  <w:sz w:val="18"/>
                                </w:rPr>
                                <w:t xml:space="preserve"> </w:t>
                              </w:r>
                              <w:r>
                                <w:rPr>
                                  <w:color w:val="5F5F5F"/>
                                  <w:sz w:val="18"/>
                                </w:rPr>
                                <w:t>silt,</w:t>
                              </w:r>
                              <w:r>
                                <w:rPr>
                                  <w:color w:val="5F5F5F"/>
                                  <w:spacing w:val="-5"/>
                                  <w:sz w:val="18"/>
                                </w:rPr>
                                <w:t xml:space="preserve"> </w:t>
                              </w:r>
                              <w:r>
                                <w:rPr>
                                  <w:color w:val="5F5F5F"/>
                                  <w:sz w:val="18"/>
                                </w:rPr>
                                <w:t>clay:</w:t>
                              </w:r>
                              <w:r>
                                <w:rPr>
                                  <w:color w:val="5F5F5F"/>
                                  <w:spacing w:val="-5"/>
                                  <w:sz w:val="18"/>
                                </w:rPr>
                                <w:t xml:space="preserve"> </w:t>
                              </w:r>
                              <w:r>
                                <w:rPr>
                                  <w:color w:val="5F5F5F"/>
                                  <w:sz w:val="18"/>
                                </w:rPr>
                                <w:t>dark</w:t>
                              </w:r>
                              <w:r>
                                <w:rPr>
                                  <w:color w:val="5F5F5F"/>
                                  <w:spacing w:val="-7"/>
                                  <w:sz w:val="18"/>
                                </w:rPr>
                                <w:t xml:space="preserve"> </w:t>
                              </w:r>
                              <w:r>
                                <w:rPr>
                                  <w:color w:val="5F5F5F"/>
                                  <w:sz w:val="18"/>
                                </w:rPr>
                                <w:t>grey</w:t>
                              </w:r>
                              <w:r>
                                <w:rPr>
                                  <w:color w:val="5F5F5F"/>
                                  <w:spacing w:val="-8"/>
                                  <w:sz w:val="18"/>
                                </w:rPr>
                                <w:t xml:space="preserve"> </w:t>
                              </w:r>
                              <w:r>
                                <w:rPr>
                                  <w:color w:val="5F5F5F"/>
                                  <w:sz w:val="18"/>
                                </w:rPr>
                                <w:t>to</w:t>
                              </w:r>
                              <w:r>
                                <w:rPr>
                                  <w:color w:val="5F5F5F"/>
                                  <w:spacing w:val="-8"/>
                                  <w:sz w:val="18"/>
                                </w:rPr>
                                <w:t xml:space="preserve"> </w:t>
                              </w:r>
                              <w:r>
                                <w:rPr>
                                  <w:color w:val="5F5F5F"/>
                                  <w:sz w:val="18"/>
                                </w:rPr>
                                <w:t>black;</w:t>
                              </w:r>
                              <w:r>
                                <w:rPr>
                                  <w:color w:val="5F5F5F"/>
                                  <w:spacing w:val="-1"/>
                                  <w:sz w:val="18"/>
                                </w:rPr>
                                <w:t xml:space="preserve"> </w:t>
                              </w:r>
                              <w:r>
                                <w:rPr>
                                  <w:color w:val="5F5F5F"/>
                                  <w:sz w:val="18"/>
                                </w:rPr>
                                <w:t xml:space="preserve">variably </w:t>
                              </w:r>
                              <w:r>
                                <w:rPr>
                                  <w:color w:val="5F5F5F"/>
                                  <w:spacing w:val="-2"/>
                                  <w:sz w:val="18"/>
                                </w:rPr>
                                <w:t>consolidated.</w:t>
                              </w:r>
                            </w:p>
                          </w:txbxContent>
                        </wps:txbx>
                        <wps:bodyPr wrap="square" lIns="0" tIns="0" rIns="0" bIns="0" rtlCol="0">
                          <a:noAutofit/>
                        </wps:bodyPr>
                      </wps:wsp>
                      <wps:wsp>
                        <wps:cNvPr id="272" name="Textbox 272"/>
                        <wps:cNvSpPr txBox="1"/>
                        <wps:spPr>
                          <a:xfrm>
                            <a:off x="5334000" y="99363"/>
                            <a:ext cx="2247900" cy="394970"/>
                          </a:xfrm>
                          <a:prstGeom prst="rect">
                            <a:avLst/>
                          </a:prstGeom>
                        </wps:spPr>
                        <wps:txbx>
                          <w:txbxContent>
                            <w:p w14:paraId="77164489" w14:textId="77777777" w:rsidR="009F43CE" w:rsidRDefault="00B4054A">
                              <w:pPr>
                                <w:spacing w:line="242" w:lineRule="auto"/>
                                <w:rPr>
                                  <w:sz w:val="18"/>
                                </w:rPr>
                              </w:pPr>
                              <w:r>
                                <w:rPr>
                                  <w:color w:val="5F5F5F"/>
                                  <w:sz w:val="18"/>
                                </w:rPr>
                                <w:t>Located immediately within the southern sections</w:t>
                              </w:r>
                              <w:r>
                                <w:rPr>
                                  <w:color w:val="5F5F5F"/>
                                  <w:spacing w:val="-6"/>
                                  <w:sz w:val="18"/>
                                </w:rPr>
                                <w:t xml:space="preserve"> </w:t>
                              </w:r>
                              <w:r>
                                <w:rPr>
                                  <w:color w:val="5F5F5F"/>
                                  <w:sz w:val="18"/>
                                </w:rPr>
                                <w:t>of</w:t>
                              </w:r>
                              <w:r>
                                <w:rPr>
                                  <w:color w:val="5F5F5F"/>
                                  <w:spacing w:val="-5"/>
                                  <w:sz w:val="18"/>
                                </w:rPr>
                                <w:t xml:space="preserve"> </w:t>
                              </w:r>
                              <w:r>
                                <w:rPr>
                                  <w:color w:val="5F5F5F"/>
                                  <w:sz w:val="18"/>
                                </w:rPr>
                                <w:t>the</w:t>
                              </w:r>
                              <w:r>
                                <w:rPr>
                                  <w:color w:val="5F5F5F"/>
                                  <w:spacing w:val="-7"/>
                                  <w:sz w:val="18"/>
                                </w:rPr>
                                <w:t xml:space="preserve"> </w:t>
                              </w:r>
                              <w:r>
                                <w:rPr>
                                  <w:color w:val="5F5F5F"/>
                                  <w:sz w:val="18"/>
                                </w:rPr>
                                <w:t>site,</w:t>
                              </w:r>
                              <w:r>
                                <w:rPr>
                                  <w:color w:val="5F5F5F"/>
                                  <w:spacing w:val="-5"/>
                                  <w:sz w:val="18"/>
                                </w:rPr>
                                <w:t xml:space="preserve"> </w:t>
                              </w:r>
                              <w:r>
                                <w:rPr>
                                  <w:color w:val="5F5F5F"/>
                                  <w:sz w:val="18"/>
                                </w:rPr>
                                <w:t>immediately</w:t>
                              </w:r>
                              <w:r>
                                <w:rPr>
                                  <w:color w:val="5F5F5F"/>
                                  <w:spacing w:val="-3"/>
                                  <w:sz w:val="18"/>
                                </w:rPr>
                                <w:t xml:space="preserve"> </w:t>
                              </w:r>
                              <w:r>
                                <w:rPr>
                                  <w:color w:val="5F5F5F"/>
                                  <w:sz w:val="18"/>
                                </w:rPr>
                                <w:t>north</w:t>
                              </w:r>
                              <w:r>
                                <w:rPr>
                                  <w:color w:val="5F5F5F"/>
                                  <w:spacing w:val="-3"/>
                                  <w:sz w:val="18"/>
                                </w:rPr>
                                <w:t xml:space="preserve"> </w:t>
                              </w:r>
                              <w:r>
                                <w:rPr>
                                  <w:color w:val="5F5F5F"/>
                                  <w:sz w:val="18"/>
                                </w:rPr>
                                <w:t>of</w:t>
                              </w:r>
                              <w:r>
                                <w:rPr>
                                  <w:color w:val="5F5F5F"/>
                                  <w:spacing w:val="-5"/>
                                  <w:sz w:val="18"/>
                                </w:rPr>
                                <w:t xml:space="preserve"> </w:t>
                              </w:r>
                              <w:r>
                                <w:rPr>
                                  <w:color w:val="5F5F5F"/>
                                  <w:sz w:val="18"/>
                                </w:rPr>
                                <w:t>the coastal dune deposits (Qdl1).</w:t>
                              </w:r>
                            </w:p>
                          </w:txbxContent>
                        </wps:txbx>
                        <wps:bodyPr wrap="square" lIns="0" tIns="0" rIns="0" bIns="0" rtlCol="0">
                          <a:noAutofit/>
                        </wps:bodyPr>
                      </wps:wsp>
                      <wps:wsp>
                        <wps:cNvPr id="273" name="Textbox 273"/>
                        <wps:cNvSpPr txBox="1"/>
                        <wps:spPr>
                          <a:xfrm>
                            <a:off x="8537447" y="102411"/>
                            <a:ext cx="77470" cy="129539"/>
                          </a:xfrm>
                          <a:prstGeom prst="rect">
                            <a:avLst/>
                          </a:prstGeom>
                        </wps:spPr>
                        <wps:txbx>
                          <w:txbxContent>
                            <w:p w14:paraId="1A78EF78" w14:textId="77777777" w:rsidR="009F43CE" w:rsidRDefault="00B4054A">
                              <w:pPr>
                                <w:spacing w:line="203" w:lineRule="exact"/>
                                <w:rPr>
                                  <w:sz w:val="18"/>
                                </w:rPr>
                              </w:pPr>
                              <w:r>
                                <w:rPr>
                                  <w:color w:val="5F5F5F"/>
                                  <w:spacing w:val="-10"/>
                                  <w:sz w:val="18"/>
                                </w:rPr>
                                <w:t>2</w:t>
                              </w:r>
                            </w:p>
                          </w:txbxContent>
                        </wps:txbx>
                        <wps:bodyPr wrap="square" lIns="0" tIns="0" rIns="0" bIns="0" rtlCol="0">
                          <a:noAutofit/>
                        </wps:bodyPr>
                      </wps:wsp>
                    </wpg:wgp>
                  </a:graphicData>
                </a:graphic>
              </wp:inline>
            </w:drawing>
          </mc:Choice>
          <mc:Fallback>
            <w:pict>
              <v:group w14:anchorId="70A6243F" id="Group 267" o:spid="_x0000_s1042" style="width:728.65pt;height:46.6pt;mso-position-horizontal-relative:char;mso-position-vertical-relative:line" coordsize="92538,5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0pUjQMAAIIOAAAOAAAAZHJzL2Uyb0RvYy54bWzcV9tunDAQfa/Uf7B4b1iuu6BsojY3VarS&#10;SEnVZ68xCypg1/Yu5O87NphFm6bNtaryAmM8tsfnnBmbw+OurtCWClmyZul4BzMH0YawrGzWS+fb&#10;zfmHhYOkwk2GK9bQpXNLpXN89P7dYctT6rOCVRkVCCZpZNrypVMoxVPXlaSgNZYHjNMGOnMmaqyg&#10;KdZuJnALs9eV689msdsykXHBCJUSvp72nc6RmT/PKVFf81xShaqlA7Ep8xTmudJP9+gQp2uBeVGS&#10;IQz8hChqXDaw6DjVKVYYbUR5Z6q6JIJJlqsDwmqX5XlJqNkD7Mab7e3mQrANN3tZp+2ajzABtHs4&#10;PXlacrm9EPyaX4k+ejC/MPJDAi5uy9fptF+31zvnLhe1HgSbQJ1B9HZElHYKEfiY+FGwiCIHEeiL&#10;Em/hD5CTAni5M4wUZ38e6OK0X9YENwbTclCP3AEknwfQdYE5NbhLDcCVQGW2dPwYtNzgGlR8MQhG&#10;fwKk9PLgp1EcWnIA9BkYjVvFKdlIdUGZQRtvv0jVqzazFi6sRbrGmgK0r1VfGdUrB4HqhYNA9ate&#10;9RwrPU5TqE3UTugqRrZ0d8229IYZR6U506zOfUDDEg6x7nyq5m++1sO+uZkV0nMyn+2z76kPCCnw&#10;fL0LWNg62HfvOA3xke5GoZOJScUk7dfSOJlFR+zAb8qOZFWZnZdVpcGSYr06qQTaYqDhNDiLz8Mh&#10;5okbCFmmvVy0tWLZLeitBYEtHflzgwV1UPW5AUXr8mUNYY2VNYSqTpgpcoYnIdVN9x0LjjiYS0dB&#10;Rl4yK2ycWhlB/Nqh99UjG/Zxo1heao2Z2PqIhgYkWS/3f5Btic22G4h9xTrkx4nGb5JtSHWfGAjS&#10;s9/vybs51NbAyCtJgjjQ3ji1NcrzvGCeALq6RgVJmMytAmz2aoR0/g1Y6swyxX4PxD5F9whV3aoz&#10;5aMX7Aty/N8wBXgNdXFkqofwCUx5URzHc99w5c380DPU7sgKYi+JBq48P4kCIwlQ8ctyZSTyJrny&#10;7nI1Zs9whj00q/wgDBIgSJft3+SVH8SzJBi48sFeREP5e1muTFF9k1xBGvT3jV1emVPvCXkVBUE4&#10;mwEZ93Dlh1ACB65esQYaBbxJruB42edqLCKPzKsF3K7CcH5vDZzPQ11y9XH1iiUwtmfqC11JHnBc&#10;mUs9/OiYK9bwU6b/pKZtcxHZ/Toe/QIAAP//AwBQSwMEFAAGAAgAAAAhANfZpN/dAAAABQEAAA8A&#10;AABkcnMvZG93bnJldi54bWxMj0FLw0AQhe+C/2EZwZvdpLFaYzalFPVUCrZC8TbNTpPQ7GzIbpP0&#10;37v1opeBx3u89022GE0jeupcbVlBPIlAEBdW11wq+Nq9P8xBOI+ssbFMCi7kYJHf3mSYajvwJ/Vb&#10;X4pQwi5FBZX3bSqlKyoy6Ca2JQ7e0XYGfZBdKXWHQyg3jZxG0ZM0WHNYqLClVUXFaXs2Cj4GHJZJ&#10;/NavT8fV5Xs32+zXMSl1fzcuX0F4Gv1fGK74AR3ywHSwZ9ZONArCI/73Xr3H2XMC4qDgJZmCzDP5&#10;nz7/AQAA//8DAFBLAQItABQABgAIAAAAIQC2gziS/gAAAOEBAAATAAAAAAAAAAAAAAAAAAAAAABb&#10;Q29udGVudF9UeXBlc10ueG1sUEsBAi0AFAAGAAgAAAAhADj9If/WAAAAlAEAAAsAAAAAAAAAAAAA&#10;AAAALwEAAF9yZWxzLy5yZWxzUEsBAi0AFAAGAAgAAAAhAI6/SlSNAwAAgg4AAA4AAAAAAAAAAAAA&#10;AAAALgIAAGRycy9lMm9Eb2MueG1sUEsBAi0AFAAGAAgAAAAhANfZpN/dAAAABQEAAA8AAAAAAAAA&#10;AAAAAAAA5wUAAGRycy9kb3ducmV2LnhtbFBLBQYAAAAABAAEAPMAAADxBgAAAAA=&#10;">
                <v:shape id="Graphic 268" o:spid="_x0000_s1043" style="position:absolute;width:92538;height:5918;visibility:visible;mso-wrap-style:square;v-text-anchor:top" coordsize="9253855,5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zOFwQAAANwAAAAPAAAAZHJzL2Rvd25yZXYueG1sRE9Ni8Iw&#10;EL0L+x/CCHsRTe1KlWqUxcXFiwerB49DM7bFZlKSqPXfbw4LHh/ve7XpTSse5HxjWcF0koAgLq1u&#10;uFJwPu3GCxA+IGtsLZOCF3nYrD8GK8y1ffKRHkWoRAxhn6OCOoQul9KXNRn0E9sRR+5qncEQoauk&#10;dviM4aaVaZJk0mDDsaHGjrY1lbfibhTcf85f7XzmqtHL745FOKSYXX6V+hz230sQgfrwFv+791pB&#10;msW18Uw8AnL9BwAA//8DAFBLAQItABQABgAIAAAAIQDb4fbL7gAAAIUBAAATAAAAAAAAAAAAAAAA&#10;AAAAAABbQ29udGVudF9UeXBlc10ueG1sUEsBAi0AFAAGAAgAAAAhAFr0LFu/AAAAFQEAAAsAAAAA&#10;AAAAAAAAAAAAHwEAAF9yZWxzLy5yZWxzUEsBAi0AFAAGAAgAAAAhAPmHM4XBAAAA3AAAAA8AAAAA&#10;AAAAAAAAAAAABwIAAGRycy9kb3ducmV2LnhtbFBLBQYAAAAAAwADALcAAAD1AgAAAAA=&#10;" path="m9253728,r,l,,,591312r9253728,l9253728,xe" fillcolor="#d3e6f4" stroked="f">
                  <v:path arrowok="t"/>
                </v:shape>
                <v:shape id="Textbox 269" o:spid="_x0000_s1044" type="#_x0000_t202" style="position:absolute;left:701;top:993;width:11137;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34BE677D" w14:textId="77777777" w:rsidR="009F43CE" w:rsidRDefault="00B4054A">
                        <w:pPr>
                          <w:tabs>
                            <w:tab w:val="left" w:pos="1487"/>
                          </w:tabs>
                          <w:spacing w:before="6" w:line="232" w:lineRule="auto"/>
                          <w:ind w:right="18"/>
                          <w:rPr>
                            <w:sz w:val="18"/>
                          </w:rPr>
                        </w:pPr>
                        <w:r>
                          <w:rPr>
                            <w:color w:val="5F5F5F"/>
                            <w:sz w:val="18"/>
                          </w:rPr>
                          <w:t>Coastal Lagoon</w:t>
                        </w:r>
                        <w:r>
                          <w:rPr>
                            <w:color w:val="5F5F5F"/>
                            <w:sz w:val="18"/>
                          </w:rPr>
                          <w:tab/>
                        </w:r>
                        <w:proofErr w:type="spellStart"/>
                        <w:r>
                          <w:rPr>
                            <w:color w:val="5F5F5F"/>
                            <w:spacing w:val="-6"/>
                            <w:sz w:val="18"/>
                          </w:rPr>
                          <w:t>Qg</w:t>
                        </w:r>
                        <w:proofErr w:type="spellEnd"/>
                        <w:r>
                          <w:rPr>
                            <w:color w:val="5F5F5F"/>
                            <w:spacing w:val="-6"/>
                            <w:sz w:val="18"/>
                          </w:rPr>
                          <w:t xml:space="preserve"> </w:t>
                        </w:r>
                        <w:r>
                          <w:rPr>
                            <w:color w:val="5F5F5F"/>
                            <w:spacing w:val="-2"/>
                            <w:sz w:val="18"/>
                          </w:rPr>
                          <w:t>Deposits</w:t>
                        </w:r>
                      </w:p>
                      <w:p w14:paraId="079504D3" w14:textId="77777777" w:rsidR="009F43CE" w:rsidRDefault="00B4054A">
                        <w:pPr>
                          <w:spacing w:before="6"/>
                          <w:rPr>
                            <w:sz w:val="18"/>
                          </w:rPr>
                        </w:pPr>
                        <w:r>
                          <w:rPr>
                            <w:color w:val="5F5F5F"/>
                            <w:spacing w:val="-2"/>
                            <w:sz w:val="18"/>
                          </w:rPr>
                          <w:t>(generic)</w:t>
                        </w:r>
                      </w:p>
                    </w:txbxContent>
                  </v:textbox>
                </v:shape>
                <v:shape id="Textbox 270" o:spid="_x0000_s1045" type="#_x0000_t202" style="position:absolute;left:15666;top:1024;width:3620;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01883A75" w14:textId="77777777" w:rsidR="009F43CE" w:rsidRDefault="00B4054A">
                        <w:pPr>
                          <w:spacing w:line="203" w:lineRule="exact"/>
                          <w:rPr>
                            <w:sz w:val="18"/>
                          </w:rPr>
                        </w:pPr>
                        <w:r>
                          <w:rPr>
                            <w:color w:val="5F5F5F"/>
                            <w:spacing w:val="-2"/>
                            <w:sz w:val="18"/>
                          </w:rPr>
                          <w:t>Deltaic</w:t>
                        </w:r>
                      </w:p>
                    </w:txbxContent>
                  </v:textbox>
                </v:shape>
                <v:shape id="Textbox 271" o:spid="_x0000_s1046" type="#_x0000_t202" style="position:absolute;left:23439;top:993;width:23609;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006C5434" w14:textId="77777777" w:rsidR="009F43CE" w:rsidRDefault="00B4054A">
                        <w:pPr>
                          <w:rPr>
                            <w:sz w:val="18"/>
                          </w:rPr>
                        </w:pPr>
                        <w:r>
                          <w:rPr>
                            <w:color w:val="5F5F5F"/>
                            <w:sz w:val="18"/>
                          </w:rPr>
                          <w:t>Holocene</w:t>
                        </w:r>
                        <w:r>
                          <w:rPr>
                            <w:color w:val="5F5F5F"/>
                            <w:spacing w:val="-3"/>
                            <w:sz w:val="18"/>
                          </w:rPr>
                          <w:t xml:space="preserve"> </w:t>
                        </w:r>
                        <w:r>
                          <w:rPr>
                            <w:color w:val="5F5F5F"/>
                            <w:sz w:val="18"/>
                          </w:rPr>
                          <w:t>silt,</w:t>
                        </w:r>
                        <w:r>
                          <w:rPr>
                            <w:color w:val="5F5F5F"/>
                            <w:spacing w:val="-5"/>
                            <w:sz w:val="18"/>
                          </w:rPr>
                          <w:t xml:space="preserve"> </w:t>
                        </w:r>
                        <w:r>
                          <w:rPr>
                            <w:color w:val="5F5F5F"/>
                            <w:sz w:val="18"/>
                          </w:rPr>
                          <w:t>clay:</w:t>
                        </w:r>
                        <w:r>
                          <w:rPr>
                            <w:color w:val="5F5F5F"/>
                            <w:spacing w:val="-5"/>
                            <w:sz w:val="18"/>
                          </w:rPr>
                          <w:t xml:space="preserve"> </w:t>
                        </w:r>
                        <w:r>
                          <w:rPr>
                            <w:color w:val="5F5F5F"/>
                            <w:sz w:val="18"/>
                          </w:rPr>
                          <w:t>dark</w:t>
                        </w:r>
                        <w:r>
                          <w:rPr>
                            <w:color w:val="5F5F5F"/>
                            <w:spacing w:val="-7"/>
                            <w:sz w:val="18"/>
                          </w:rPr>
                          <w:t xml:space="preserve"> </w:t>
                        </w:r>
                        <w:r>
                          <w:rPr>
                            <w:color w:val="5F5F5F"/>
                            <w:sz w:val="18"/>
                          </w:rPr>
                          <w:t>grey</w:t>
                        </w:r>
                        <w:r>
                          <w:rPr>
                            <w:color w:val="5F5F5F"/>
                            <w:spacing w:val="-8"/>
                            <w:sz w:val="18"/>
                          </w:rPr>
                          <w:t xml:space="preserve"> </w:t>
                        </w:r>
                        <w:r>
                          <w:rPr>
                            <w:color w:val="5F5F5F"/>
                            <w:sz w:val="18"/>
                          </w:rPr>
                          <w:t>to</w:t>
                        </w:r>
                        <w:r>
                          <w:rPr>
                            <w:color w:val="5F5F5F"/>
                            <w:spacing w:val="-8"/>
                            <w:sz w:val="18"/>
                          </w:rPr>
                          <w:t xml:space="preserve"> </w:t>
                        </w:r>
                        <w:r>
                          <w:rPr>
                            <w:color w:val="5F5F5F"/>
                            <w:sz w:val="18"/>
                          </w:rPr>
                          <w:t>black;</w:t>
                        </w:r>
                        <w:r>
                          <w:rPr>
                            <w:color w:val="5F5F5F"/>
                            <w:spacing w:val="-1"/>
                            <w:sz w:val="18"/>
                          </w:rPr>
                          <w:t xml:space="preserve"> </w:t>
                        </w:r>
                        <w:r>
                          <w:rPr>
                            <w:color w:val="5F5F5F"/>
                            <w:sz w:val="18"/>
                          </w:rPr>
                          <w:t xml:space="preserve">variably </w:t>
                        </w:r>
                        <w:r>
                          <w:rPr>
                            <w:color w:val="5F5F5F"/>
                            <w:spacing w:val="-2"/>
                            <w:sz w:val="18"/>
                          </w:rPr>
                          <w:t>consolidated.</w:t>
                        </w:r>
                      </w:p>
                    </w:txbxContent>
                  </v:textbox>
                </v:shape>
                <v:shape id="Textbox 272" o:spid="_x0000_s1047" type="#_x0000_t202" style="position:absolute;left:53340;top:993;width:22479;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77164489" w14:textId="77777777" w:rsidR="009F43CE" w:rsidRDefault="00B4054A">
                        <w:pPr>
                          <w:spacing w:line="242" w:lineRule="auto"/>
                          <w:rPr>
                            <w:sz w:val="18"/>
                          </w:rPr>
                        </w:pPr>
                        <w:r>
                          <w:rPr>
                            <w:color w:val="5F5F5F"/>
                            <w:sz w:val="18"/>
                          </w:rPr>
                          <w:t>Located immediately within the southern sections</w:t>
                        </w:r>
                        <w:r>
                          <w:rPr>
                            <w:color w:val="5F5F5F"/>
                            <w:spacing w:val="-6"/>
                            <w:sz w:val="18"/>
                          </w:rPr>
                          <w:t xml:space="preserve"> </w:t>
                        </w:r>
                        <w:r>
                          <w:rPr>
                            <w:color w:val="5F5F5F"/>
                            <w:sz w:val="18"/>
                          </w:rPr>
                          <w:t>of</w:t>
                        </w:r>
                        <w:r>
                          <w:rPr>
                            <w:color w:val="5F5F5F"/>
                            <w:spacing w:val="-5"/>
                            <w:sz w:val="18"/>
                          </w:rPr>
                          <w:t xml:space="preserve"> </w:t>
                        </w:r>
                        <w:r>
                          <w:rPr>
                            <w:color w:val="5F5F5F"/>
                            <w:sz w:val="18"/>
                          </w:rPr>
                          <w:t>the</w:t>
                        </w:r>
                        <w:r>
                          <w:rPr>
                            <w:color w:val="5F5F5F"/>
                            <w:spacing w:val="-7"/>
                            <w:sz w:val="18"/>
                          </w:rPr>
                          <w:t xml:space="preserve"> </w:t>
                        </w:r>
                        <w:r>
                          <w:rPr>
                            <w:color w:val="5F5F5F"/>
                            <w:sz w:val="18"/>
                          </w:rPr>
                          <w:t>site,</w:t>
                        </w:r>
                        <w:r>
                          <w:rPr>
                            <w:color w:val="5F5F5F"/>
                            <w:spacing w:val="-5"/>
                            <w:sz w:val="18"/>
                          </w:rPr>
                          <w:t xml:space="preserve"> </w:t>
                        </w:r>
                        <w:r>
                          <w:rPr>
                            <w:color w:val="5F5F5F"/>
                            <w:sz w:val="18"/>
                          </w:rPr>
                          <w:t>immediately</w:t>
                        </w:r>
                        <w:r>
                          <w:rPr>
                            <w:color w:val="5F5F5F"/>
                            <w:spacing w:val="-3"/>
                            <w:sz w:val="18"/>
                          </w:rPr>
                          <w:t xml:space="preserve"> </w:t>
                        </w:r>
                        <w:r>
                          <w:rPr>
                            <w:color w:val="5F5F5F"/>
                            <w:sz w:val="18"/>
                          </w:rPr>
                          <w:t>north</w:t>
                        </w:r>
                        <w:r>
                          <w:rPr>
                            <w:color w:val="5F5F5F"/>
                            <w:spacing w:val="-3"/>
                            <w:sz w:val="18"/>
                          </w:rPr>
                          <w:t xml:space="preserve"> </w:t>
                        </w:r>
                        <w:r>
                          <w:rPr>
                            <w:color w:val="5F5F5F"/>
                            <w:sz w:val="18"/>
                          </w:rPr>
                          <w:t>of</w:t>
                        </w:r>
                        <w:r>
                          <w:rPr>
                            <w:color w:val="5F5F5F"/>
                            <w:spacing w:val="-5"/>
                            <w:sz w:val="18"/>
                          </w:rPr>
                          <w:t xml:space="preserve"> </w:t>
                        </w:r>
                        <w:r>
                          <w:rPr>
                            <w:color w:val="5F5F5F"/>
                            <w:sz w:val="18"/>
                          </w:rPr>
                          <w:t>the coastal dune deposits (Qdl1).</w:t>
                        </w:r>
                      </w:p>
                    </w:txbxContent>
                  </v:textbox>
                </v:shape>
                <v:shape id="Textbox 273" o:spid="_x0000_s1048" type="#_x0000_t202" style="position:absolute;left:85374;top:1024;width:775;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1A78EF78" w14:textId="77777777" w:rsidR="009F43CE" w:rsidRDefault="00B4054A">
                        <w:pPr>
                          <w:spacing w:line="203" w:lineRule="exact"/>
                          <w:rPr>
                            <w:sz w:val="18"/>
                          </w:rPr>
                        </w:pPr>
                        <w:r>
                          <w:rPr>
                            <w:color w:val="5F5F5F"/>
                            <w:spacing w:val="-10"/>
                            <w:sz w:val="18"/>
                          </w:rPr>
                          <w:t>2</w:t>
                        </w:r>
                      </w:p>
                    </w:txbxContent>
                  </v:textbox>
                </v:shape>
                <w10:anchorlock/>
              </v:group>
            </w:pict>
          </mc:Fallback>
        </mc:AlternateContent>
      </w:r>
    </w:p>
    <w:p w14:paraId="5A592F9A" w14:textId="77777777" w:rsidR="009F43CE" w:rsidRDefault="009F43CE">
      <w:pPr>
        <w:sectPr w:rsidR="009F43CE">
          <w:type w:val="continuous"/>
          <w:pgSz w:w="16840" w:h="11910" w:orient="landscape"/>
          <w:pgMar w:top="1500" w:right="1020" w:bottom="860" w:left="1020" w:header="457" w:footer="665" w:gutter="0"/>
          <w:cols w:space="720"/>
        </w:sectPr>
      </w:pPr>
    </w:p>
    <w:p w14:paraId="2A840176" w14:textId="77777777" w:rsidR="009F43CE" w:rsidRDefault="009F43CE">
      <w:pPr>
        <w:pStyle w:val="BodyText"/>
        <w:spacing w:before="8"/>
        <w:rPr>
          <w:sz w:val="14"/>
        </w:rPr>
      </w:pPr>
    </w:p>
    <w:tbl>
      <w:tblPr>
        <w:tblW w:w="0" w:type="auto"/>
        <w:tblInd w:w="120" w:type="dxa"/>
        <w:tblLayout w:type="fixed"/>
        <w:tblCellMar>
          <w:left w:w="0" w:type="dxa"/>
          <w:right w:w="0" w:type="dxa"/>
        </w:tblCellMar>
        <w:tblLook w:val="01E0" w:firstRow="1" w:lastRow="1" w:firstColumn="1" w:lastColumn="1" w:noHBand="0" w:noVBand="0"/>
      </w:tblPr>
      <w:tblGrid>
        <w:gridCol w:w="1402"/>
        <w:gridCol w:w="954"/>
        <w:gridCol w:w="1102"/>
        <w:gridCol w:w="4783"/>
        <w:gridCol w:w="4085"/>
        <w:gridCol w:w="2252"/>
      </w:tblGrid>
      <w:tr w:rsidR="009F43CE" w14:paraId="4C0F5934" w14:textId="77777777">
        <w:trPr>
          <w:trHeight w:val="892"/>
        </w:trPr>
        <w:tc>
          <w:tcPr>
            <w:tcW w:w="1402" w:type="dxa"/>
            <w:shd w:val="clear" w:color="auto" w:fill="133149"/>
          </w:tcPr>
          <w:p w14:paraId="2538CF88" w14:textId="77777777" w:rsidR="009F43CE" w:rsidRDefault="00B4054A">
            <w:pPr>
              <w:pStyle w:val="TableParagraph"/>
              <w:spacing w:before="133"/>
              <w:ind w:left="110" w:right="77"/>
              <w:rPr>
                <w:b/>
                <w:sz w:val="18"/>
              </w:rPr>
            </w:pPr>
            <w:r>
              <w:rPr>
                <w:b/>
                <w:color w:val="FFFFFF"/>
                <w:spacing w:val="-2"/>
                <w:sz w:val="18"/>
              </w:rPr>
              <w:t xml:space="preserve">Geological </w:t>
            </w:r>
            <w:r>
              <w:rPr>
                <w:b/>
                <w:color w:val="FFFFFF"/>
                <w:spacing w:val="-4"/>
                <w:sz w:val="18"/>
              </w:rPr>
              <w:t>Unit</w:t>
            </w:r>
          </w:p>
        </w:tc>
        <w:tc>
          <w:tcPr>
            <w:tcW w:w="954" w:type="dxa"/>
            <w:shd w:val="clear" w:color="auto" w:fill="133149"/>
          </w:tcPr>
          <w:p w14:paraId="0F7E48B6" w14:textId="77777777" w:rsidR="009F43CE" w:rsidRDefault="00B4054A">
            <w:pPr>
              <w:pStyle w:val="TableParagraph"/>
              <w:spacing w:before="133"/>
              <w:ind w:left="196"/>
              <w:rPr>
                <w:b/>
                <w:sz w:val="18"/>
              </w:rPr>
            </w:pPr>
            <w:r>
              <w:rPr>
                <w:b/>
                <w:color w:val="FFFFFF"/>
                <w:spacing w:val="-2"/>
                <w:sz w:val="18"/>
              </w:rPr>
              <w:t>Symbol</w:t>
            </w:r>
          </w:p>
        </w:tc>
        <w:tc>
          <w:tcPr>
            <w:tcW w:w="1102" w:type="dxa"/>
            <w:shd w:val="clear" w:color="auto" w:fill="133149"/>
          </w:tcPr>
          <w:p w14:paraId="7AB81959" w14:textId="77777777" w:rsidR="009F43CE" w:rsidRDefault="00B4054A">
            <w:pPr>
              <w:pStyle w:val="TableParagraph"/>
              <w:spacing w:before="133"/>
              <w:ind w:left="111"/>
              <w:rPr>
                <w:b/>
                <w:sz w:val="18"/>
              </w:rPr>
            </w:pPr>
            <w:r>
              <w:rPr>
                <w:b/>
                <w:color w:val="FFFFFF"/>
                <w:spacing w:val="-2"/>
                <w:sz w:val="18"/>
              </w:rPr>
              <w:t>Origin</w:t>
            </w:r>
          </w:p>
        </w:tc>
        <w:tc>
          <w:tcPr>
            <w:tcW w:w="4783" w:type="dxa"/>
            <w:shd w:val="clear" w:color="auto" w:fill="133149"/>
          </w:tcPr>
          <w:p w14:paraId="03B1641F" w14:textId="77777777" w:rsidR="009F43CE" w:rsidRDefault="00B4054A">
            <w:pPr>
              <w:pStyle w:val="TableParagraph"/>
              <w:spacing w:before="133"/>
              <w:ind w:left="233"/>
              <w:rPr>
                <w:b/>
                <w:sz w:val="18"/>
              </w:rPr>
            </w:pPr>
            <w:r>
              <w:rPr>
                <w:b/>
                <w:color w:val="FFFFFF"/>
                <w:spacing w:val="-2"/>
                <w:sz w:val="18"/>
              </w:rPr>
              <w:t>Description</w:t>
            </w:r>
          </w:p>
        </w:tc>
        <w:tc>
          <w:tcPr>
            <w:tcW w:w="4085" w:type="dxa"/>
            <w:shd w:val="clear" w:color="auto" w:fill="133149"/>
          </w:tcPr>
          <w:p w14:paraId="475AA53F" w14:textId="77777777" w:rsidR="009F43CE" w:rsidRDefault="00B4054A">
            <w:pPr>
              <w:pStyle w:val="TableParagraph"/>
              <w:spacing w:before="133"/>
              <w:ind w:left="158"/>
              <w:rPr>
                <w:b/>
                <w:sz w:val="18"/>
              </w:rPr>
            </w:pPr>
            <w:r>
              <w:rPr>
                <w:b/>
                <w:color w:val="FFFFFF"/>
                <w:spacing w:val="-2"/>
                <w:sz w:val="18"/>
              </w:rPr>
              <w:t>Distribution</w:t>
            </w:r>
          </w:p>
        </w:tc>
        <w:tc>
          <w:tcPr>
            <w:tcW w:w="2252" w:type="dxa"/>
            <w:shd w:val="clear" w:color="auto" w:fill="133149"/>
          </w:tcPr>
          <w:p w14:paraId="7B822D43" w14:textId="77777777" w:rsidR="009F43CE" w:rsidRDefault="00B4054A">
            <w:pPr>
              <w:pStyle w:val="TableParagraph"/>
              <w:spacing w:before="133" w:line="242" w:lineRule="auto"/>
              <w:ind w:left="201"/>
              <w:rPr>
                <w:b/>
                <w:sz w:val="18"/>
              </w:rPr>
            </w:pPr>
            <w:r>
              <w:rPr>
                <w:b/>
                <w:color w:val="FFFFFF"/>
                <w:sz w:val="18"/>
              </w:rPr>
              <w:t>Approximate</w:t>
            </w:r>
            <w:r>
              <w:rPr>
                <w:b/>
                <w:color w:val="FFFFFF"/>
                <w:spacing w:val="-9"/>
                <w:sz w:val="18"/>
              </w:rPr>
              <w:t xml:space="preserve"> </w:t>
            </w:r>
            <w:r>
              <w:rPr>
                <w:b/>
                <w:color w:val="FFFFFF"/>
                <w:sz w:val="18"/>
              </w:rPr>
              <w:t>length</w:t>
            </w:r>
            <w:r>
              <w:rPr>
                <w:b/>
                <w:color w:val="FFFFFF"/>
                <w:spacing w:val="-10"/>
                <w:sz w:val="18"/>
              </w:rPr>
              <w:t xml:space="preserve"> </w:t>
            </w:r>
            <w:r>
              <w:rPr>
                <w:b/>
                <w:color w:val="FFFFFF"/>
                <w:sz w:val="18"/>
              </w:rPr>
              <w:t>of intersection along project</w:t>
            </w:r>
            <w:r>
              <w:rPr>
                <w:b/>
                <w:color w:val="FFFFFF"/>
                <w:spacing w:val="-15"/>
                <w:sz w:val="18"/>
              </w:rPr>
              <w:t xml:space="preserve"> </w:t>
            </w:r>
            <w:r>
              <w:rPr>
                <w:b/>
                <w:color w:val="FFFFFF"/>
                <w:sz w:val="18"/>
              </w:rPr>
              <w:t>alignment</w:t>
            </w:r>
            <w:r>
              <w:rPr>
                <w:b/>
                <w:color w:val="FFFFFF"/>
                <w:spacing w:val="-12"/>
                <w:sz w:val="18"/>
              </w:rPr>
              <w:t xml:space="preserve"> </w:t>
            </w:r>
            <w:r>
              <w:rPr>
                <w:b/>
                <w:color w:val="FFFFFF"/>
                <w:sz w:val="18"/>
              </w:rPr>
              <w:t>(km)</w:t>
            </w:r>
          </w:p>
        </w:tc>
      </w:tr>
      <w:tr w:rsidR="009F43CE" w14:paraId="675915C6" w14:textId="77777777">
        <w:trPr>
          <w:trHeight w:val="565"/>
        </w:trPr>
        <w:tc>
          <w:tcPr>
            <w:tcW w:w="1402" w:type="dxa"/>
          </w:tcPr>
          <w:p w14:paraId="03DDEF18" w14:textId="77777777" w:rsidR="009F43CE" w:rsidRDefault="00B4054A">
            <w:pPr>
              <w:pStyle w:val="TableParagraph"/>
              <w:spacing w:before="133" w:line="206" w:lineRule="exact"/>
              <w:ind w:left="110" w:right="77"/>
              <w:rPr>
                <w:sz w:val="18"/>
              </w:rPr>
            </w:pPr>
            <w:r>
              <w:rPr>
                <w:color w:val="5F5F5F"/>
                <w:spacing w:val="-2"/>
                <w:sz w:val="18"/>
              </w:rPr>
              <w:t>Colluvium (generic)</w:t>
            </w:r>
          </w:p>
        </w:tc>
        <w:tc>
          <w:tcPr>
            <w:tcW w:w="954" w:type="dxa"/>
          </w:tcPr>
          <w:p w14:paraId="742A1EF8" w14:textId="77777777" w:rsidR="009F43CE" w:rsidRDefault="00B4054A">
            <w:pPr>
              <w:pStyle w:val="TableParagraph"/>
              <w:spacing w:before="152"/>
              <w:ind w:left="196"/>
              <w:rPr>
                <w:sz w:val="18"/>
              </w:rPr>
            </w:pPr>
            <w:r>
              <w:rPr>
                <w:color w:val="5F5F5F"/>
                <w:spacing w:val="-5"/>
                <w:sz w:val="18"/>
              </w:rPr>
              <w:t>Qc1</w:t>
            </w:r>
          </w:p>
        </w:tc>
        <w:tc>
          <w:tcPr>
            <w:tcW w:w="1102" w:type="dxa"/>
          </w:tcPr>
          <w:p w14:paraId="0EF2F33A" w14:textId="77777777" w:rsidR="009F43CE" w:rsidRDefault="00B4054A">
            <w:pPr>
              <w:pStyle w:val="TableParagraph"/>
              <w:spacing w:before="133" w:line="206" w:lineRule="exact"/>
              <w:ind w:left="111" w:right="376"/>
              <w:rPr>
                <w:sz w:val="18"/>
              </w:rPr>
            </w:pPr>
            <w:r>
              <w:rPr>
                <w:color w:val="5F5F5F"/>
                <w:sz w:val="18"/>
              </w:rPr>
              <w:t>Base</w:t>
            </w:r>
            <w:r>
              <w:rPr>
                <w:color w:val="5F5F5F"/>
                <w:spacing w:val="-13"/>
                <w:sz w:val="18"/>
              </w:rPr>
              <w:t xml:space="preserve"> </w:t>
            </w:r>
            <w:r>
              <w:rPr>
                <w:color w:val="5F5F5F"/>
                <w:sz w:val="18"/>
              </w:rPr>
              <w:t xml:space="preserve">of </w:t>
            </w:r>
            <w:r>
              <w:rPr>
                <w:color w:val="5F5F5F"/>
                <w:spacing w:val="-2"/>
                <w:sz w:val="18"/>
              </w:rPr>
              <w:t>slope,</w:t>
            </w:r>
          </w:p>
        </w:tc>
        <w:tc>
          <w:tcPr>
            <w:tcW w:w="4783" w:type="dxa"/>
          </w:tcPr>
          <w:p w14:paraId="1969B78A" w14:textId="77777777" w:rsidR="009F43CE" w:rsidRDefault="00B4054A">
            <w:pPr>
              <w:pStyle w:val="TableParagraph"/>
              <w:spacing w:before="133" w:line="206" w:lineRule="exact"/>
              <w:ind w:left="233"/>
              <w:rPr>
                <w:sz w:val="18"/>
              </w:rPr>
            </w:pPr>
            <w:r>
              <w:rPr>
                <w:color w:val="5F5F5F"/>
                <w:sz w:val="18"/>
              </w:rPr>
              <w:t>Pliocene</w:t>
            </w:r>
            <w:r>
              <w:rPr>
                <w:color w:val="5F5F5F"/>
                <w:spacing w:val="-4"/>
                <w:sz w:val="18"/>
              </w:rPr>
              <w:t xml:space="preserve"> </w:t>
            </w:r>
            <w:r>
              <w:rPr>
                <w:color w:val="5F5F5F"/>
                <w:sz w:val="18"/>
              </w:rPr>
              <w:t>to</w:t>
            </w:r>
            <w:r>
              <w:rPr>
                <w:color w:val="5F5F5F"/>
                <w:spacing w:val="-9"/>
                <w:sz w:val="18"/>
              </w:rPr>
              <w:t xml:space="preserve"> </w:t>
            </w:r>
            <w:r>
              <w:rPr>
                <w:color w:val="5F5F5F"/>
                <w:sz w:val="18"/>
              </w:rPr>
              <w:t>Holocene</w:t>
            </w:r>
            <w:r>
              <w:rPr>
                <w:color w:val="5F5F5F"/>
                <w:spacing w:val="-5"/>
                <w:sz w:val="18"/>
              </w:rPr>
              <w:t xml:space="preserve"> </w:t>
            </w:r>
            <w:proofErr w:type="spellStart"/>
            <w:r>
              <w:rPr>
                <w:color w:val="5F5F5F"/>
                <w:sz w:val="18"/>
              </w:rPr>
              <w:t>diamictite</w:t>
            </w:r>
            <w:proofErr w:type="spellEnd"/>
            <w:r>
              <w:rPr>
                <w:color w:val="5F5F5F"/>
                <w:sz w:val="18"/>
              </w:rPr>
              <w:t>,</w:t>
            </w:r>
            <w:r>
              <w:rPr>
                <w:color w:val="5F5F5F"/>
                <w:spacing w:val="-6"/>
                <w:sz w:val="18"/>
              </w:rPr>
              <w:t xml:space="preserve"> </w:t>
            </w:r>
            <w:r>
              <w:rPr>
                <w:color w:val="5F5F5F"/>
                <w:sz w:val="18"/>
              </w:rPr>
              <w:t>gravel,</w:t>
            </w:r>
            <w:r>
              <w:rPr>
                <w:color w:val="5F5F5F"/>
                <w:spacing w:val="-2"/>
                <w:sz w:val="18"/>
              </w:rPr>
              <w:t xml:space="preserve"> </w:t>
            </w:r>
            <w:r>
              <w:rPr>
                <w:color w:val="5F5F5F"/>
                <w:sz w:val="18"/>
              </w:rPr>
              <w:t>sand,</w:t>
            </w:r>
            <w:r>
              <w:rPr>
                <w:color w:val="5F5F5F"/>
                <w:spacing w:val="-6"/>
                <w:sz w:val="18"/>
              </w:rPr>
              <w:t xml:space="preserve"> </w:t>
            </w:r>
            <w:r>
              <w:rPr>
                <w:color w:val="5F5F5F"/>
                <w:sz w:val="18"/>
              </w:rPr>
              <w:t>silt,</w:t>
            </w:r>
            <w:r>
              <w:rPr>
                <w:color w:val="5F5F5F"/>
                <w:spacing w:val="-6"/>
                <w:sz w:val="18"/>
              </w:rPr>
              <w:t xml:space="preserve"> </w:t>
            </w:r>
            <w:r>
              <w:rPr>
                <w:color w:val="5F5F5F"/>
                <w:sz w:val="18"/>
              </w:rPr>
              <w:t>clay, rubble: sorting variable, usually poor; generally, poorly</w:t>
            </w:r>
          </w:p>
        </w:tc>
        <w:tc>
          <w:tcPr>
            <w:tcW w:w="4085" w:type="dxa"/>
          </w:tcPr>
          <w:p w14:paraId="07B2D6D8" w14:textId="77777777" w:rsidR="009F43CE" w:rsidRDefault="00B4054A">
            <w:pPr>
              <w:pStyle w:val="TableParagraph"/>
              <w:spacing w:before="133" w:line="206" w:lineRule="exact"/>
              <w:ind w:left="158"/>
              <w:rPr>
                <w:sz w:val="18"/>
              </w:rPr>
            </w:pPr>
            <w:r>
              <w:rPr>
                <w:color w:val="5F5F5F"/>
                <w:sz w:val="18"/>
              </w:rPr>
              <w:t>Located</w:t>
            </w:r>
            <w:r>
              <w:rPr>
                <w:color w:val="5F5F5F"/>
                <w:spacing w:val="-3"/>
                <w:sz w:val="18"/>
              </w:rPr>
              <w:t xml:space="preserve"> </w:t>
            </w:r>
            <w:r>
              <w:rPr>
                <w:color w:val="5F5F5F"/>
                <w:sz w:val="18"/>
              </w:rPr>
              <w:t>within</w:t>
            </w:r>
            <w:r>
              <w:rPr>
                <w:color w:val="5F5F5F"/>
                <w:spacing w:val="-8"/>
                <w:sz w:val="18"/>
              </w:rPr>
              <w:t xml:space="preserve"> </w:t>
            </w:r>
            <w:r>
              <w:rPr>
                <w:color w:val="5F5F5F"/>
                <w:sz w:val="18"/>
              </w:rPr>
              <w:t>the</w:t>
            </w:r>
            <w:r>
              <w:rPr>
                <w:color w:val="5F5F5F"/>
                <w:spacing w:val="-8"/>
                <w:sz w:val="18"/>
              </w:rPr>
              <w:t xml:space="preserve"> </w:t>
            </w:r>
            <w:r>
              <w:rPr>
                <w:color w:val="5F5F5F"/>
                <w:sz w:val="18"/>
              </w:rPr>
              <w:t>southernmost</w:t>
            </w:r>
            <w:r>
              <w:rPr>
                <w:color w:val="5F5F5F"/>
                <w:spacing w:val="-5"/>
                <w:sz w:val="18"/>
              </w:rPr>
              <w:t xml:space="preserve"> </w:t>
            </w:r>
            <w:r>
              <w:rPr>
                <w:color w:val="5F5F5F"/>
                <w:sz w:val="18"/>
              </w:rPr>
              <w:t>section</w:t>
            </w:r>
            <w:r>
              <w:rPr>
                <w:color w:val="5F5F5F"/>
                <w:spacing w:val="-8"/>
                <w:sz w:val="18"/>
              </w:rPr>
              <w:t xml:space="preserve"> </w:t>
            </w:r>
            <w:r>
              <w:rPr>
                <w:color w:val="5F5F5F"/>
                <w:sz w:val="18"/>
              </w:rPr>
              <w:t>of</w:t>
            </w:r>
            <w:r>
              <w:rPr>
                <w:color w:val="5F5F5F"/>
                <w:spacing w:val="-5"/>
                <w:sz w:val="18"/>
              </w:rPr>
              <w:t xml:space="preserve"> </w:t>
            </w:r>
            <w:r>
              <w:rPr>
                <w:color w:val="5F5F5F"/>
                <w:sz w:val="18"/>
              </w:rPr>
              <w:t xml:space="preserve">the site interspersed with </w:t>
            </w:r>
            <w:proofErr w:type="spellStart"/>
            <w:r>
              <w:rPr>
                <w:color w:val="5F5F5F"/>
                <w:sz w:val="18"/>
              </w:rPr>
              <w:t>Qg</w:t>
            </w:r>
            <w:proofErr w:type="spellEnd"/>
            <w:r>
              <w:rPr>
                <w:color w:val="5F5F5F"/>
                <w:sz w:val="18"/>
              </w:rPr>
              <w:t xml:space="preserve">, Qa2 and </w:t>
            </w:r>
            <w:proofErr w:type="spellStart"/>
            <w:r>
              <w:rPr>
                <w:color w:val="5F5F5F"/>
                <w:sz w:val="18"/>
              </w:rPr>
              <w:t>Nlh</w:t>
            </w:r>
            <w:proofErr w:type="spellEnd"/>
            <w:r>
              <w:rPr>
                <w:color w:val="5F5F5F"/>
                <w:sz w:val="18"/>
              </w:rPr>
              <w:t>.</w:t>
            </w:r>
          </w:p>
        </w:tc>
        <w:tc>
          <w:tcPr>
            <w:tcW w:w="2252" w:type="dxa"/>
          </w:tcPr>
          <w:p w14:paraId="72E8C84D" w14:textId="77777777" w:rsidR="009F43CE" w:rsidRDefault="00B4054A">
            <w:pPr>
              <w:pStyle w:val="TableParagraph"/>
              <w:spacing w:before="152"/>
              <w:ind w:left="96" w:right="9"/>
              <w:jc w:val="center"/>
              <w:rPr>
                <w:sz w:val="18"/>
              </w:rPr>
            </w:pPr>
            <w:r>
              <w:rPr>
                <w:color w:val="5F5F5F"/>
                <w:spacing w:val="-10"/>
                <w:sz w:val="18"/>
              </w:rPr>
              <w:t>1</w:t>
            </w:r>
          </w:p>
        </w:tc>
      </w:tr>
      <w:tr w:rsidR="009F43CE" w14:paraId="06082C3F" w14:textId="77777777">
        <w:trPr>
          <w:trHeight w:val="562"/>
        </w:trPr>
        <w:tc>
          <w:tcPr>
            <w:tcW w:w="1402" w:type="dxa"/>
          </w:tcPr>
          <w:p w14:paraId="5FA54B08" w14:textId="77777777" w:rsidR="009F43CE" w:rsidRDefault="009F43CE">
            <w:pPr>
              <w:pStyle w:val="TableParagraph"/>
              <w:rPr>
                <w:rFonts w:ascii="Times New Roman"/>
                <w:sz w:val="18"/>
              </w:rPr>
            </w:pPr>
          </w:p>
        </w:tc>
        <w:tc>
          <w:tcPr>
            <w:tcW w:w="954" w:type="dxa"/>
          </w:tcPr>
          <w:p w14:paraId="633C66A5" w14:textId="77777777" w:rsidR="009F43CE" w:rsidRDefault="009F43CE">
            <w:pPr>
              <w:pStyle w:val="TableParagraph"/>
              <w:rPr>
                <w:rFonts w:ascii="Times New Roman"/>
                <w:sz w:val="18"/>
              </w:rPr>
            </w:pPr>
          </w:p>
        </w:tc>
        <w:tc>
          <w:tcPr>
            <w:tcW w:w="1102" w:type="dxa"/>
          </w:tcPr>
          <w:p w14:paraId="1F3AA1A2" w14:textId="77777777" w:rsidR="009F43CE" w:rsidRDefault="00B4054A">
            <w:pPr>
              <w:pStyle w:val="TableParagraph"/>
              <w:ind w:left="111"/>
              <w:rPr>
                <w:sz w:val="18"/>
              </w:rPr>
            </w:pPr>
            <w:r>
              <w:rPr>
                <w:color w:val="5F5F5F"/>
                <w:spacing w:val="-2"/>
                <w:sz w:val="18"/>
              </w:rPr>
              <w:t>foothills</w:t>
            </w:r>
          </w:p>
        </w:tc>
        <w:tc>
          <w:tcPr>
            <w:tcW w:w="4783" w:type="dxa"/>
          </w:tcPr>
          <w:p w14:paraId="27578797" w14:textId="77777777" w:rsidR="009F43CE" w:rsidRDefault="00B4054A">
            <w:pPr>
              <w:pStyle w:val="TableParagraph"/>
              <w:ind w:left="233" w:right="29"/>
              <w:rPr>
                <w:sz w:val="18"/>
              </w:rPr>
            </w:pPr>
            <w:r>
              <w:rPr>
                <w:color w:val="5F5F5F"/>
                <w:sz w:val="18"/>
              </w:rPr>
              <w:t>rounded;</w:t>
            </w:r>
            <w:r>
              <w:rPr>
                <w:color w:val="5F5F5F"/>
                <w:spacing w:val="-7"/>
                <w:sz w:val="18"/>
              </w:rPr>
              <w:t xml:space="preserve"> </w:t>
            </w:r>
            <w:r>
              <w:rPr>
                <w:color w:val="5F5F5F"/>
                <w:sz w:val="18"/>
              </w:rPr>
              <w:t>clasts</w:t>
            </w:r>
            <w:r>
              <w:rPr>
                <w:color w:val="5F5F5F"/>
                <w:spacing w:val="-6"/>
                <w:sz w:val="18"/>
              </w:rPr>
              <w:t xml:space="preserve"> </w:t>
            </w:r>
            <w:r>
              <w:rPr>
                <w:color w:val="5F5F5F"/>
                <w:sz w:val="18"/>
              </w:rPr>
              <w:t>locally</w:t>
            </w:r>
            <w:r>
              <w:rPr>
                <w:color w:val="5F5F5F"/>
                <w:spacing w:val="-6"/>
                <w:sz w:val="18"/>
              </w:rPr>
              <w:t xml:space="preserve"> </w:t>
            </w:r>
            <w:r>
              <w:rPr>
                <w:color w:val="5F5F5F"/>
                <w:sz w:val="18"/>
              </w:rPr>
              <w:t>sourced;</w:t>
            </w:r>
            <w:r>
              <w:rPr>
                <w:color w:val="5F5F5F"/>
                <w:spacing w:val="-4"/>
                <w:sz w:val="18"/>
              </w:rPr>
              <w:t xml:space="preserve"> </w:t>
            </w:r>
            <w:r>
              <w:rPr>
                <w:color w:val="5F5F5F"/>
                <w:sz w:val="18"/>
              </w:rPr>
              <w:t>includes</w:t>
            </w:r>
            <w:r>
              <w:rPr>
                <w:color w:val="5F5F5F"/>
                <w:spacing w:val="-9"/>
                <w:sz w:val="18"/>
              </w:rPr>
              <w:t xml:space="preserve"> </w:t>
            </w:r>
            <w:r>
              <w:rPr>
                <w:color w:val="5F5F5F"/>
                <w:sz w:val="18"/>
              </w:rPr>
              <w:t>channel deposits with better rounding and sorting.</w:t>
            </w:r>
          </w:p>
        </w:tc>
        <w:tc>
          <w:tcPr>
            <w:tcW w:w="4085" w:type="dxa"/>
          </w:tcPr>
          <w:p w14:paraId="63F9671F" w14:textId="77777777" w:rsidR="009F43CE" w:rsidRDefault="009F43CE">
            <w:pPr>
              <w:pStyle w:val="TableParagraph"/>
              <w:rPr>
                <w:rFonts w:ascii="Times New Roman"/>
                <w:sz w:val="18"/>
              </w:rPr>
            </w:pPr>
          </w:p>
        </w:tc>
        <w:tc>
          <w:tcPr>
            <w:tcW w:w="2252" w:type="dxa"/>
          </w:tcPr>
          <w:p w14:paraId="71F60419" w14:textId="77777777" w:rsidR="009F43CE" w:rsidRDefault="009F43CE">
            <w:pPr>
              <w:pStyle w:val="TableParagraph"/>
              <w:rPr>
                <w:rFonts w:ascii="Times New Roman"/>
                <w:sz w:val="18"/>
              </w:rPr>
            </w:pPr>
          </w:p>
        </w:tc>
      </w:tr>
      <w:tr w:rsidR="009F43CE" w14:paraId="15C75907" w14:textId="77777777">
        <w:trPr>
          <w:trHeight w:val="931"/>
        </w:trPr>
        <w:tc>
          <w:tcPr>
            <w:tcW w:w="1402" w:type="dxa"/>
            <w:shd w:val="clear" w:color="auto" w:fill="D3E6F4"/>
          </w:tcPr>
          <w:p w14:paraId="0296156D" w14:textId="77777777" w:rsidR="009F43CE" w:rsidRDefault="00B4054A">
            <w:pPr>
              <w:pStyle w:val="TableParagraph"/>
              <w:spacing w:before="152" w:line="242" w:lineRule="auto"/>
              <w:ind w:left="110" w:right="77"/>
              <w:rPr>
                <w:sz w:val="18"/>
              </w:rPr>
            </w:pPr>
            <w:r>
              <w:rPr>
                <w:color w:val="5F5F5F"/>
                <w:sz w:val="18"/>
              </w:rPr>
              <w:t>Coastal</w:t>
            </w:r>
            <w:r>
              <w:rPr>
                <w:color w:val="5F5F5F"/>
                <w:spacing w:val="-13"/>
                <w:sz w:val="18"/>
              </w:rPr>
              <w:t xml:space="preserve"> </w:t>
            </w:r>
            <w:r>
              <w:rPr>
                <w:color w:val="5F5F5F"/>
                <w:sz w:val="18"/>
              </w:rPr>
              <w:t xml:space="preserve">Dune </w:t>
            </w:r>
            <w:r>
              <w:rPr>
                <w:color w:val="5F5F5F"/>
                <w:spacing w:val="-2"/>
                <w:sz w:val="18"/>
              </w:rPr>
              <w:t>Deposits (generic)</w:t>
            </w:r>
          </w:p>
        </w:tc>
        <w:tc>
          <w:tcPr>
            <w:tcW w:w="954" w:type="dxa"/>
            <w:shd w:val="clear" w:color="auto" w:fill="D3E6F4"/>
          </w:tcPr>
          <w:p w14:paraId="52C0B456" w14:textId="77777777" w:rsidR="009F43CE" w:rsidRDefault="00B4054A">
            <w:pPr>
              <w:pStyle w:val="TableParagraph"/>
              <w:spacing w:before="157"/>
              <w:ind w:left="196"/>
              <w:rPr>
                <w:sz w:val="18"/>
              </w:rPr>
            </w:pPr>
            <w:r>
              <w:rPr>
                <w:color w:val="5F5F5F"/>
                <w:spacing w:val="-4"/>
                <w:sz w:val="18"/>
              </w:rPr>
              <w:t>Qdl1</w:t>
            </w:r>
          </w:p>
        </w:tc>
        <w:tc>
          <w:tcPr>
            <w:tcW w:w="1102" w:type="dxa"/>
            <w:shd w:val="clear" w:color="auto" w:fill="D3E6F4"/>
          </w:tcPr>
          <w:p w14:paraId="45D33ADC" w14:textId="77777777" w:rsidR="009F43CE" w:rsidRDefault="00B4054A">
            <w:pPr>
              <w:pStyle w:val="TableParagraph"/>
              <w:spacing w:before="152" w:line="242" w:lineRule="auto"/>
              <w:ind w:left="111" w:right="233"/>
              <w:rPr>
                <w:sz w:val="18"/>
              </w:rPr>
            </w:pPr>
            <w:r>
              <w:rPr>
                <w:color w:val="5F5F5F"/>
                <w:spacing w:val="-2"/>
                <w:sz w:val="18"/>
              </w:rPr>
              <w:t xml:space="preserve">Coastal </w:t>
            </w:r>
            <w:r>
              <w:rPr>
                <w:color w:val="5F5F5F"/>
                <w:sz w:val="18"/>
              </w:rPr>
              <w:t>dune</w:t>
            </w:r>
            <w:r>
              <w:rPr>
                <w:color w:val="5F5F5F"/>
                <w:spacing w:val="-13"/>
                <w:sz w:val="18"/>
              </w:rPr>
              <w:t xml:space="preserve"> </w:t>
            </w:r>
            <w:r>
              <w:rPr>
                <w:color w:val="5F5F5F"/>
                <w:sz w:val="18"/>
              </w:rPr>
              <w:t xml:space="preserve">and </w:t>
            </w:r>
            <w:r>
              <w:rPr>
                <w:color w:val="5F5F5F"/>
                <w:spacing w:val="-2"/>
                <w:sz w:val="18"/>
              </w:rPr>
              <w:t>swamp</w:t>
            </w:r>
          </w:p>
        </w:tc>
        <w:tc>
          <w:tcPr>
            <w:tcW w:w="4783" w:type="dxa"/>
            <w:shd w:val="clear" w:color="auto" w:fill="D3E6F4"/>
          </w:tcPr>
          <w:p w14:paraId="5385DED1" w14:textId="77777777" w:rsidR="009F43CE" w:rsidRDefault="00B4054A">
            <w:pPr>
              <w:pStyle w:val="TableParagraph"/>
              <w:spacing w:before="152" w:line="242" w:lineRule="auto"/>
              <w:ind w:left="233" w:right="29"/>
              <w:rPr>
                <w:sz w:val="18"/>
              </w:rPr>
            </w:pPr>
            <w:r>
              <w:rPr>
                <w:color w:val="5F5F5F"/>
                <w:sz w:val="18"/>
              </w:rPr>
              <w:t>Holocene sand, silt, clay: well sorted, poorly consolidated;</w:t>
            </w:r>
            <w:r>
              <w:rPr>
                <w:color w:val="5F5F5F"/>
                <w:spacing w:val="-4"/>
                <w:sz w:val="18"/>
              </w:rPr>
              <w:t xml:space="preserve"> </w:t>
            </w:r>
            <w:r>
              <w:rPr>
                <w:color w:val="5F5F5F"/>
                <w:sz w:val="18"/>
              </w:rPr>
              <w:t>coastal</w:t>
            </w:r>
            <w:r>
              <w:rPr>
                <w:color w:val="5F5F5F"/>
                <w:spacing w:val="-8"/>
                <w:sz w:val="18"/>
              </w:rPr>
              <w:t xml:space="preserve"> </w:t>
            </w:r>
            <w:r>
              <w:rPr>
                <w:color w:val="5F5F5F"/>
                <w:sz w:val="18"/>
              </w:rPr>
              <w:t>dune</w:t>
            </w:r>
            <w:r>
              <w:rPr>
                <w:color w:val="5F5F5F"/>
                <w:spacing w:val="-6"/>
                <w:sz w:val="18"/>
              </w:rPr>
              <w:t xml:space="preserve"> </w:t>
            </w:r>
            <w:r>
              <w:rPr>
                <w:color w:val="5F5F5F"/>
                <w:sz w:val="18"/>
              </w:rPr>
              <w:t>and</w:t>
            </w:r>
            <w:r>
              <w:rPr>
                <w:color w:val="5F5F5F"/>
                <w:spacing w:val="-6"/>
                <w:sz w:val="18"/>
              </w:rPr>
              <w:t xml:space="preserve"> </w:t>
            </w:r>
            <w:r>
              <w:rPr>
                <w:color w:val="5F5F5F"/>
                <w:sz w:val="18"/>
              </w:rPr>
              <w:t>beach</w:t>
            </w:r>
            <w:r>
              <w:rPr>
                <w:color w:val="5F5F5F"/>
                <w:spacing w:val="-6"/>
                <w:sz w:val="18"/>
              </w:rPr>
              <w:t xml:space="preserve"> </w:t>
            </w:r>
            <w:r>
              <w:rPr>
                <w:color w:val="5F5F5F"/>
                <w:sz w:val="18"/>
              </w:rPr>
              <w:t>deposits,</w:t>
            </w:r>
            <w:r>
              <w:rPr>
                <w:color w:val="5F5F5F"/>
                <w:spacing w:val="-4"/>
                <w:sz w:val="18"/>
              </w:rPr>
              <w:t xml:space="preserve"> </w:t>
            </w:r>
            <w:r>
              <w:rPr>
                <w:color w:val="5F5F5F"/>
                <w:sz w:val="18"/>
              </w:rPr>
              <w:t>some swamp deposits</w:t>
            </w:r>
          </w:p>
        </w:tc>
        <w:tc>
          <w:tcPr>
            <w:tcW w:w="4085" w:type="dxa"/>
            <w:shd w:val="clear" w:color="auto" w:fill="D3E6F4"/>
          </w:tcPr>
          <w:p w14:paraId="51C1CA0C" w14:textId="77777777" w:rsidR="009F43CE" w:rsidRDefault="00B4054A">
            <w:pPr>
              <w:pStyle w:val="TableParagraph"/>
              <w:spacing w:before="152" w:line="242" w:lineRule="auto"/>
              <w:ind w:left="158"/>
              <w:rPr>
                <w:sz w:val="18"/>
              </w:rPr>
            </w:pPr>
            <w:r>
              <w:rPr>
                <w:color w:val="5F5F5F"/>
                <w:sz w:val="18"/>
              </w:rPr>
              <w:t>Located</w:t>
            </w:r>
            <w:r>
              <w:rPr>
                <w:color w:val="5F5F5F"/>
                <w:spacing w:val="-3"/>
                <w:sz w:val="18"/>
              </w:rPr>
              <w:t xml:space="preserve"> </w:t>
            </w:r>
            <w:r>
              <w:rPr>
                <w:color w:val="5F5F5F"/>
                <w:sz w:val="18"/>
              </w:rPr>
              <w:t>within</w:t>
            </w:r>
            <w:r>
              <w:rPr>
                <w:color w:val="5F5F5F"/>
                <w:spacing w:val="-8"/>
                <w:sz w:val="18"/>
              </w:rPr>
              <w:t xml:space="preserve"> </w:t>
            </w:r>
            <w:r>
              <w:rPr>
                <w:color w:val="5F5F5F"/>
                <w:sz w:val="18"/>
              </w:rPr>
              <w:t>the</w:t>
            </w:r>
            <w:r>
              <w:rPr>
                <w:color w:val="5F5F5F"/>
                <w:spacing w:val="-8"/>
                <w:sz w:val="18"/>
              </w:rPr>
              <w:t xml:space="preserve"> </w:t>
            </w:r>
            <w:r>
              <w:rPr>
                <w:color w:val="5F5F5F"/>
                <w:sz w:val="18"/>
              </w:rPr>
              <w:t>southernmost</w:t>
            </w:r>
            <w:r>
              <w:rPr>
                <w:color w:val="5F5F5F"/>
                <w:spacing w:val="-5"/>
                <w:sz w:val="18"/>
              </w:rPr>
              <w:t xml:space="preserve"> </w:t>
            </w:r>
            <w:r>
              <w:rPr>
                <w:color w:val="5F5F5F"/>
                <w:sz w:val="18"/>
              </w:rPr>
              <w:t>section</w:t>
            </w:r>
            <w:r>
              <w:rPr>
                <w:color w:val="5F5F5F"/>
                <w:spacing w:val="-8"/>
                <w:sz w:val="18"/>
              </w:rPr>
              <w:t xml:space="preserve"> </w:t>
            </w:r>
            <w:r>
              <w:rPr>
                <w:color w:val="5F5F5F"/>
                <w:sz w:val="18"/>
              </w:rPr>
              <w:t>of</w:t>
            </w:r>
            <w:r>
              <w:rPr>
                <w:color w:val="5F5F5F"/>
                <w:spacing w:val="-5"/>
                <w:sz w:val="18"/>
              </w:rPr>
              <w:t xml:space="preserve"> </w:t>
            </w:r>
            <w:r>
              <w:rPr>
                <w:color w:val="5F5F5F"/>
                <w:sz w:val="18"/>
              </w:rPr>
              <w:t>the site, along the beach and surrounding area at Waratah Bay</w:t>
            </w:r>
          </w:p>
        </w:tc>
        <w:tc>
          <w:tcPr>
            <w:tcW w:w="2252" w:type="dxa"/>
            <w:shd w:val="clear" w:color="auto" w:fill="D3E6F4"/>
          </w:tcPr>
          <w:p w14:paraId="12710B33" w14:textId="77777777" w:rsidR="009F43CE" w:rsidRDefault="00B4054A">
            <w:pPr>
              <w:pStyle w:val="TableParagraph"/>
              <w:spacing w:before="157"/>
              <w:ind w:left="96"/>
              <w:jc w:val="center"/>
              <w:rPr>
                <w:sz w:val="18"/>
              </w:rPr>
            </w:pPr>
            <w:r>
              <w:rPr>
                <w:color w:val="5F5F5F"/>
                <w:spacing w:val="-5"/>
                <w:sz w:val="18"/>
              </w:rPr>
              <w:t>0.5</w:t>
            </w:r>
          </w:p>
        </w:tc>
      </w:tr>
      <w:tr w:rsidR="009F43CE" w14:paraId="2B15F900" w14:textId="77777777">
        <w:trPr>
          <w:trHeight w:val="773"/>
        </w:trPr>
        <w:tc>
          <w:tcPr>
            <w:tcW w:w="1402" w:type="dxa"/>
          </w:tcPr>
          <w:p w14:paraId="1BAF2F8C" w14:textId="77777777" w:rsidR="009F43CE" w:rsidRDefault="00B4054A">
            <w:pPr>
              <w:pStyle w:val="TableParagraph"/>
              <w:spacing w:before="148" w:line="244" w:lineRule="auto"/>
              <w:ind w:left="110" w:right="77"/>
              <w:rPr>
                <w:sz w:val="18"/>
              </w:rPr>
            </w:pPr>
            <w:r>
              <w:rPr>
                <w:color w:val="5F5F5F"/>
                <w:spacing w:val="-2"/>
                <w:sz w:val="18"/>
              </w:rPr>
              <w:t>Liptrap Formation</w:t>
            </w:r>
          </w:p>
        </w:tc>
        <w:tc>
          <w:tcPr>
            <w:tcW w:w="954" w:type="dxa"/>
          </w:tcPr>
          <w:p w14:paraId="2ABFC4B5" w14:textId="77777777" w:rsidR="009F43CE" w:rsidRDefault="00B4054A">
            <w:pPr>
              <w:pStyle w:val="TableParagraph"/>
              <w:spacing w:before="152"/>
              <w:ind w:left="196"/>
              <w:rPr>
                <w:sz w:val="18"/>
              </w:rPr>
            </w:pPr>
            <w:proofErr w:type="spellStart"/>
            <w:r>
              <w:rPr>
                <w:color w:val="5F5F5F"/>
                <w:spacing w:val="-5"/>
                <w:sz w:val="18"/>
              </w:rPr>
              <w:t>Dxl</w:t>
            </w:r>
            <w:proofErr w:type="spellEnd"/>
          </w:p>
        </w:tc>
        <w:tc>
          <w:tcPr>
            <w:tcW w:w="1102" w:type="dxa"/>
          </w:tcPr>
          <w:p w14:paraId="19EA2C19" w14:textId="77777777" w:rsidR="009F43CE" w:rsidRDefault="00B4054A">
            <w:pPr>
              <w:pStyle w:val="TableParagraph"/>
              <w:spacing w:before="152"/>
              <w:ind w:left="111"/>
              <w:rPr>
                <w:sz w:val="18"/>
              </w:rPr>
            </w:pPr>
            <w:r>
              <w:rPr>
                <w:color w:val="5F5F5F"/>
                <w:spacing w:val="-2"/>
                <w:sz w:val="18"/>
              </w:rPr>
              <w:t>Marine</w:t>
            </w:r>
          </w:p>
        </w:tc>
        <w:tc>
          <w:tcPr>
            <w:tcW w:w="4783" w:type="dxa"/>
          </w:tcPr>
          <w:p w14:paraId="47AA747A" w14:textId="77777777" w:rsidR="009F43CE" w:rsidRDefault="00B4054A">
            <w:pPr>
              <w:pStyle w:val="TableParagraph"/>
              <w:spacing w:before="148"/>
              <w:ind w:left="233"/>
              <w:rPr>
                <w:sz w:val="18"/>
              </w:rPr>
            </w:pPr>
            <w:r>
              <w:rPr>
                <w:color w:val="5F5F5F"/>
                <w:sz w:val="18"/>
              </w:rPr>
              <w:t>Early</w:t>
            </w:r>
            <w:r>
              <w:rPr>
                <w:color w:val="5F5F5F"/>
                <w:spacing w:val="-3"/>
                <w:sz w:val="18"/>
              </w:rPr>
              <w:t xml:space="preserve"> </w:t>
            </w:r>
            <w:r>
              <w:rPr>
                <w:color w:val="5F5F5F"/>
                <w:sz w:val="18"/>
              </w:rPr>
              <w:t>Devonian</w:t>
            </w:r>
            <w:r>
              <w:rPr>
                <w:color w:val="5F5F5F"/>
                <w:spacing w:val="-7"/>
                <w:sz w:val="18"/>
              </w:rPr>
              <w:t xml:space="preserve"> </w:t>
            </w:r>
            <w:r>
              <w:rPr>
                <w:color w:val="5F5F5F"/>
                <w:sz w:val="18"/>
              </w:rPr>
              <w:t>thin-bedded</w:t>
            </w:r>
            <w:r>
              <w:rPr>
                <w:color w:val="5F5F5F"/>
                <w:spacing w:val="-7"/>
                <w:sz w:val="18"/>
              </w:rPr>
              <w:t xml:space="preserve"> </w:t>
            </w:r>
            <w:r>
              <w:rPr>
                <w:color w:val="5F5F5F"/>
                <w:sz w:val="18"/>
              </w:rPr>
              <w:t>quartz-rich</w:t>
            </w:r>
            <w:r>
              <w:rPr>
                <w:color w:val="5F5F5F"/>
                <w:spacing w:val="-7"/>
                <w:sz w:val="18"/>
              </w:rPr>
              <w:t xml:space="preserve"> </w:t>
            </w:r>
            <w:r>
              <w:rPr>
                <w:color w:val="5F5F5F"/>
                <w:sz w:val="18"/>
              </w:rPr>
              <w:t>sandstone</w:t>
            </w:r>
            <w:r>
              <w:rPr>
                <w:color w:val="5F5F5F"/>
                <w:spacing w:val="-6"/>
                <w:sz w:val="18"/>
              </w:rPr>
              <w:t xml:space="preserve"> </w:t>
            </w:r>
            <w:r>
              <w:rPr>
                <w:color w:val="5F5F5F"/>
                <w:spacing w:val="-5"/>
                <w:sz w:val="18"/>
              </w:rPr>
              <w:t>and</w:t>
            </w:r>
          </w:p>
          <w:p w14:paraId="71434B67" w14:textId="77777777" w:rsidR="009F43CE" w:rsidRDefault="00B4054A">
            <w:pPr>
              <w:pStyle w:val="TableParagraph"/>
              <w:spacing w:line="206" w:lineRule="exact"/>
              <w:ind w:left="233"/>
              <w:rPr>
                <w:sz w:val="18"/>
              </w:rPr>
            </w:pPr>
            <w:r>
              <w:rPr>
                <w:color w:val="5F5F5F"/>
                <w:sz w:val="18"/>
              </w:rPr>
              <w:t>siltstone with</w:t>
            </w:r>
            <w:r>
              <w:rPr>
                <w:color w:val="5F5F5F"/>
                <w:spacing w:val="-2"/>
                <w:sz w:val="18"/>
              </w:rPr>
              <w:t xml:space="preserve"> </w:t>
            </w:r>
            <w:r>
              <w:rPr>
                <w:color w:val="5F5F5F"/>
                <w:sz w:val="18"/>
              </w:rPr>
              <w:t xml:space="preserve">minor sandstone and gritstone, and rare </w:t>
            </w:r>
            <w:proofErr w:type="spellStart"/>
            <w:r>
              <w:rPr>
                <w:color w:val="5F5F5F"/>
                <w:sz w:val="18"/>
              </w:rPr>
              <w:t>diamictite</w:t>
            </w:r>
            <w:proofErr w:type="spellEnd"/>
            <w:r>
              <w:rPr>
                <w:color w:val="5F5F5F"/>
                <w:spacing w:val="-5"/>
                <w:sz w:val="18"/>
              </w:rPr>
              <w:t xml:space="preserve"> </w:t>
            </w:r>
            <w:r>
              <w:rPr>
                <w:color w:val="5F5F5F"/>
                <w:sz w:val="18"/>
              </w:rPr>
              <w:t>which</w:t>
            </w:r>
            <w:r>
              <w:rPr>
                <w:color w:val="5F5F5F"/>
                <w:spacing w:val="-9"/>
                <w:sz w:val="18"/>
              </w:rPr>
              <w:t xml:space="preserve"> </w:t>
            </w:r>
            <w:r>
              <w:rPr>
                <w:color w:val="5F5F5F"/>
                <w:sz w:val="18"/>
              </w:rPr>
              <w:t>contains</w:t>
            </w:r>
            <w:r>
              <w:rPr>
                <w:color w:val="5F5F5F"/>
                <w:spacing w:val="-8"/>
                <w:sz w:val="18"/>
              </w:rPr>
              <w:t xml:space="preserve"> </w:t>
            </w:r>
            <w:r>
              <w:rPr>
                <w:color w:val="5F5F5F"/>
                <w:sz w:val="18"/>
              </w:rPr>
              <w:t>chert</w:t>
            </w:r>
            <w:r>
              <w:rPr>
                <w:color w:val="5F5F5F"/>
                <w:spacing w:val="-3"/>
                <w:sz w:val="18"/>
              </w:rPr>
              <w:t xml:space="preserve"> </w:t>
            </w:r>
            <w:r>
              <w:rPr>
                <w:color w:val="5F5F5F"/>
                <w:sz w:val="18"/>
              </w:rPr>
              <w:t>and</w:t>
            </w:r>
            <w:r>
              <w:rPr>
                <w:color w:val="5F5F5F"/>
                <w:spacing w:val="-5"/>
                <w:sz w:val="18"/>
              </w:rPr>
              <w:t xml:space="preserve"> </w:t>
            </w:r>
            <w:r>
              <w:rPr>
                <w:color w:val="5F5F5F"/>
                <w:sz w:val="18"/>
              </w:rPr>
              <w:t>limestone</w:t>
            </w:r>
            <w:r>
              <w:rPr>
                <w:color w:val="5F5F5F"/>
                <w:spacing w:val="-5"/>
                <w:sz w:val="18"/>
              </w:rPr>
              <w:t xml:space="preserve"> </w:t>
            </w:r>
            <w:r>
              <w:rPr>
                <w:color w:val="5F5F5F"/>
                <w:sz w:val="18"/>
              </w:rPr>
              <w:t>pebbles.</w:t>
            </w:r>
          </w:p>
        </w:tc>
        <w:tc>
          <w:tcPr>
            <w:tcW w:w="4085" w:type="dxa"/>
          </w:tcPr>
          <w:p w14:paraId="3DB09B84" w14:textId="77777777" w:rsidR="009F43CE" w:rsidRDefault="00B4054A">
            <w:pPr>
              <w:pStyle w:val="TableParagraph"/>
              <w:spacing w:before="148"/>
              <w:ind w:left="158"/>
              <w:rPr>
                <w:sz w:val="18"/>
              </w:rPr>
            </w:pPr>
            <w:r>
              <w:rPr>
                <w:color w:val="5F5F5F"/>
                <w:sz w:val="18"/>
              </w:rPr>
              <w:t>This unit</w:t>
            </w:r>
            <w:r>
              <w:rPr>
                <w:color w:val="5F5F5F"/>
                <w:spacing w:val="-2"/>
                <w:sz w:val="18"/>
              </w:rPr>
              <w:t xml:space="preserve"> </w:t>
            </w:r>
            <w:r>
              <w:rPr>
                <w:color w:val="5F5F5F"/>
                <w:sz w:val="18"/>
              </w:rPr>
              <w:t>could</w:t>
            </w:r>
            <w:r>
              <w:rPr>
                <w:color w:val="5F5F5F"/>
                <w:spacing w:val="-5"/>
                <w:sz w:val="18"/>
              </w:rPr>
              <w:t xml:space="preserve"> </w:t>
            </w:r>
            <w:r>
              <w:rPr>
                <w:color w:val="5F5F5F"/>
                <w:sz w:val="18"/>
              </w:rPr>
              <w:t>potentially be</w:t>
            </w:r>
            <w:r>
              <w:rPr>
                <w:color w:val="5F5F5F"/>
                <w:spacing w:val="-4"/>
                <w:sz w:val="18"/>
              </w:rPr>
              <w:t xml:space="preserve"> </w:t>
            </w:r>
            <w:r>
              <w:rPr>
                <w:color w:val="5F5F5F"/>
                <w:sz w:val="18"/>
              </w:rPr>
              <w:t>found</w:t>
            </w:r>
            <w:r>
              <w:rPr>
                <w:color w:val="5F5F5F"/>
                <w:spacing w:val="-5"/>
                <w:sz w:val="18"/>
              </w:rPr>
              <w:t xml:space="preserve"> </w:t>
            </w:r>
            <w:r>
              <w:rPr>
                <w:color w:val="5F5F5F"/>
                <w:sz w:val="18"/>
              </w:rPr>
              <w:t>for</w:t>
            </w:r>
            <w:r>
              <w:rPr>
                <w:color w:val="5F5F5F"/>
                <w:spacing w:val="-3"/>
                <w:sz w:val="18"/>
              </w:rPr>
              <w:t xml:space="preserve"> </w:t>
            </w:r>
            <w:r>
              <w:rPr>
                <w:color w:val="5F5F5F"/>
                <w:sz w:val="18"/>
              </w:rPr>
              <w:t>a</w:t>
            </w:r>
            <w:r>
              <w:rPr>
                <w:color w:val="5F5F5F"/>
                <w:spacing w:val="-4"/>
                <w:sz w:val="18"/>
              </w:rPr>
              <w:t xml:space="preserve"> short</w:t>
            </w:r>
          </w:p>
          <w:p w14:paraId="3B4ADC6A" w14:textId="77777777" w:rsidR="009F43CE" w:rsidRDefault="00B4054A">
            <w:pPr>
              <w:pStyle w:val="TableParagraph"/>
              <w:spacing w:line="206" w:lineRule="exact"/>
              <w:ind w:left="158"/>
              <w:rPr>
                <w:sz w:val="18"/>
              </w:rPr>
            </w:pPr>
            <w:r>
              <w:rPr>
                <w:color w:val="5F5F5F"/>
                <w:sz w:val="18"/>
              </w:rPr>
              <w:t>stretch</w:t>
            </w:r>
            <w:r>
              <w:rPr>
                <w:color w:val="5F5F5F"/>
                <w:spacing w:val="-6"/>
                <w:sz w:val="18"/>
              </w:rPr>
              <w:t xml:space="preserve"> </w:t>
            </w:r>
            <w:r>
              <w:rPr>
                <w:color w:val="5F5F5F"/>
                <w:sz w:val="18"/>
              </w:rPr>
              <w:t>of</w:t>
            </w:r>
            <w:r>
              <w:rPr>
                <w:color w:val="5F5F5F"/>
                <w:spacing w:val="-3"/>
                <w:sz w:val="18"/>
              </w:rPr>
              <w:t xml:space="preserve"> </w:t>
            </w:r>
            <w:r>
              <w:rPr>
                <w:color w:val="5F5F5F"/>
                <w:sz w:val="18"/>
              </w:rPr>
              <w:t>the</w:t>
            </w:r>
            <w:r>
              <w:rPr>
                <w:color w:val="5F5F5F"/>
                <w:spacing w:val="-6"/>
                <w:sz w:val="18"/>
              </w:rPr>
              <w:t xml:space="preserve"> </w:t>
            </w:r>
            <w:r>
              <w:rPr>
                <w:color w:val="5F5F5F"/>
                <w:sz w:val="18"/>
              </w:rPr>
              <w:t>site</w:t>
            </w:r>
            <w:r>
              <w:rPr>
                <w:color w:val="5F5F5F"/>
                <w:spacing w:val="-11"/>
                <w:sz w:val="18"/>
              </w:rPr>
              <w:t xml:space="preserve"> </w:t>
            </w:r>
            <w:r>
              <w:rPr>
                <w:color w:val="5F5F5F"/>
                <w:sz w:val="18"/>
              </w:rPr>
              <w:t>just north</w:t>
            </w:r>
            <w:r>
              <w:rPr>
                <w:color w:val="5F5F5F"/>
                <w:spacing w:val="-6"/>
                <w:sz w:val="18"/>
              </w:rPr>
              <w:t xml:space="preserve"> </w:t>
            </w:r>
            <w:r>
              <w:rPr>
                <w:color w:val="5F5F5F"/>
                <w:sz w:val="18"/>
              </w:rPr>
              <w:t>of</w:t>
            </w:r>
            <w:r>
              <w:rPr>
                <w:color w:val="5F5F5F"/>
                <w:spacing w:val="-3"/>
                <w:sz w:val="18"/>
              </w:rPr>
              <w:t xml:space="preserve"> </w:t>
            </w:r>
            <w:r>
              <w:rPr>
                <w:color w:val="5F5F5F"/>
                <w:sz w:val="18"/>
              </w:rPr>
              <w:t>Waratah</w:t>
            </w:r>
            <w:r>
              <w:rPr>
                <w:color w:val="5F5F5F"/>
                <w:spacing w:val="-6"/>
                <w:sz w:val="18"/>
              </w:rPr>
              <w:t xml:space="preserve"> </w:t>
            </w:r>
            <w:r>
              <w:rPr>
                <w:color w:val="5F5F5F"/>
                <w:sz w:val="18"/>
              </w:rPr>
              <w:t xml:space="preserve">Bay, interspersed with </w:t>
            </w:r>
            <w:proofErr w:type="spellStart"/>
            <w:r>
              <w:rPr>
                <w:color w:val="5F5F5F"/>
                <w:sz w:val="18"/>
              </w:rPr>
              <w:t>Nlh</w:t>
            </w:r>
            <w:proofErr w:type="spellEnd"/>
            <w:r>
              <w:rPr>
                <w:color w:val="5F5F5F"/>
                <w:sz w:val="18"/>
              </w:rPr>
              <w:t>.</w:t>
            </w:r>
          </w:p>
        </w:tc>
        <w:tc>
          <w:tcPr>
            <w:tcW w:w="2252" w:type="dxa"/>
          </w:tcPr>
          <w:p w14:paraId="41F69098" w14:textId="77777777" w:rsidR="009F43CE" w:rsidRDefault="00B4054A">
            <w:pPr>
              <w:pStyle w:val="TableParagraph"/>
              <w:spacing w:before="152"/>
              <w:ind w:left="96"/>
              <w:jc w:val="center"/>
              <w:rPr>
                <w:sz w:val="18"/>
              </w:rPr>
            </w:pPr>
            <w:r>
              <w:rPr>
                <w:color w:val="5F5F5F"/>
                <w:spacing w:val="-5"/>
                <w:sz w:val="18"/>
              </w:rPr>
              <w:t>0.5</w:t>
            </w:r>
          </w:p>
        </w:tc>
      </w:tr>
    </w:tbl>
    <w:p w14:paraId="04FE506B" w14:textId="77777777" w:rsidR="009F43CE" w:rsidRDefault="009F43CE">
      <w:pPr>
        <w:jc w:val="center"/>
        <w:rPr>
          <w:sz w:val="18"/>
        </w:rPr>
        <w:sectPr w:rsidR="009F43CE">
          <w:pgSz w:w="16840" w:h="11910" w:orient="landscape"/>
          <w:pgMar w:top="1400" w:right="1020" w:bottom="860" w:left="1020" w:header="457" w:footer="665" w:gutter="0"/>
          <w:cols w:space="720"/>
        </w:sectPr>
      </w:pPr>
    </w:p>
    <w:p w14:paraId="12E4DE64" w14:textId="33DFB53E" w:rsidR="009F43CE" w:rsidRDefault="009F43CE">
      <w:pPr>
        <w:pStyle w:val="BodyText"/>
        <w:spacing w:before="358"/>
        <w:rPr>
          <w:sz w:val="32"/>
        </w:rPr>
      </w:pPr>
    </w:p>
    <w:p w14:paraId="09D46E57" w14:textId="77777777" w:rsidR="00DD6E7C" w:rsidRDefault="00DD6E7C">
      <w:pPr>
        <w:pStyle w:val="BodyText"/>
        <w:spacing w:before="358"/>
        <w:rPr>
          <w:sz w:val="32"/>
        </w:rPr>
      </w:pPr>
    </w:p>
    <w:p w14:paraId="7134520E" w14:textId="77777777" w:rsidR="009F43CE" w:rsidRDefault="00B4054A">
      <w:pPr>
        <w:pStyle w:val="Heading2"/>
        <w:numPr>
          <w:ilvl w:val="2"/>
          <w:numId w:val="27"/>
        </w:numPr>
        <w:tabs>
          <w:tab w:val="left" w:pos="1505"/>
        </w:tabs>
        <w:spacing w:before="1"/>
        <w:ind w:left="1505"/>
      </w:pPr>
      <w:bookmarkStart w:id="12" w:name="4.2.3_Hydrology"/>
      <w:bookmarkEnd w:id="12"/>
      <w:r>
        <w:rPr>
          <w:color w:val="18314A"/>
          <w:spacing w:val="-2"/>
        </w:rPr>
        <w:t>Hydrology</w:t>
      </w:r>
    </w:p>
    <w:p w14:paraId="7F3CD7F8" w14:textId="77777777" w:rsidR="009F43CE" w:rsidRDefault="00B4054A">
      <w:pPr>
        <w:pStyle w:val="BodyText"/>
        <w:spacing w:before="236" w:line="360" w:lineRule="auto"/>
        <w:ind w:left="372" w:right="583"/>
      </w:pPr>
      <w:r>
        <w:rPr>
          <w:color w:val="585858"/>
        </w:rPr>
        <w:t>The</w:t>
      </w:r>
      <w:r>
        <w:rPr>
          <w:color w:val="585858"/>
          <w:spacing w:val="-3"/>
        </w:rPr>
        <w:t xml:space="preserve"> </w:t>
      </w:r>
      <w:r>
        <w:rPr>
          <w:color w:val="585858"/>
        </w:rPr>
        <w:t>project alignment</w:t>
      </w:r>
      <w:r>
        <w:rPr>
          <w:color w:val="585858"/>
          <w:spacing w:val="-1"/>
        </w:rPr>
        <w:t xml:space="preserve"> </w:t>
      </w:r>
      <w:r>
        <w:rPr>
          <w:color w:val="585858"/>
        </w:rPr>
        <w:t>intersects</w:t>
      </w:r>
      <w:r>
        <w:rPr>
          <w:color w:val="585858"/>
          <w:spacing w:val="-1"/>
        </w:rPr>
        <w:t xml:space="preserve"> </w:t>
      </w:r>
      <w:r>
        <w:rPr>
          <w:color w:val="585858"/>
        </w:rPr>
        <w:t>the</w:t>
      </w:r>
      <w:r>
        <w:rPr>
          <w:color w:val="585858"/>
          <w:spacing w:val="-4"/>
        </w:rPr>
        <w:t xml:space="preserve"> </w:t>
      </w:r>
      <w:r>
        <w:rPr>
          <w:color w:val="585858"/>
        </w:rPr>
        <w:t>back</w:t>
      </w:r>
      <w:r>
        <w:rPr>
          <w:color w:val="585858"/>
          <w:spacing w:val="-6"/>
        </w:rPr>
        <w:t xml:space="preserve"> </w:t>
      </w:r>
      <w:r>
        <w:rPr>
          <w:color w:val="585858"/>
        </w:rPr>
        <w:t>beach</w:t>
      </w:r>
      <w:r>
        <w:rPr>
          <w:color w:val="585858"/>
          <w:spacing w:val="-3"/>
        </w:rPr>
        <w:t xml:space="preserve"> </w:t>
      </w:r>
      <w:r>
        <w:rPr>
          <w:color w:val="585858"/>
        </w:rPr>
        <w:t>deposits</w:t>
      </w:r>
      <w:r>
        <w:rPr>
          <w:color w:val="585858"/>
          <w:spacing w:val="-1"/>
        </w:rPr>
        <w:t xml:space="preserve"> </w:t>
      </w:r>
      <w:r>
        <w:rPr>
          <w:color w:val="585858"/>
        </w:rPr>
        <w:t>of</w:t>
      </w:r>
      <w:r>
        <w:rPr>
          <w:color w:val="585858"/>
          <w:spacing w:val="-5"/>
        </w:rPr>
        <w:t xml:space="preserve"> </w:t>
      </w:r>
      <w:r>
        <w:rPr>
          <w:color w:val="585858"/>
        </w:rPr>
        <w:t>the</w:t>
      </w:r>
      <w:r>
        <w:rPr>
          <w:color w:val="585858"/>
          <w:spacing w:val="-8"/>
        </w:rPr>
        <w:t xml:space="preserve"> </w:t>
      </w:r>
      <w:r>
        <w:rPr>
          <w:color w:val="585858"/>
        </w:rPr>
        <w:t>Waratah</w:t>
      </w:r>
      <w:r>
        <w:rPr>
          <w:color w:val="585858"/>
          <w:spacing w:val="-3"/>
        </w:rPr>
        <w:t xml:space="preserve"> </w:t>
      </w:r>
      <w:r>
        <w:rPr>
          <w:color w:val="585858"/>
        </w:rPr>
        <w:t>Bay-Shallow</w:t>
      </w:r>
      <w:r>
        <w:rPr>
          <w:color w:val="585858"/>
          <w:spacing w:val="-3"/>
        </w:rPr>
        <w:t xml:space="preserve"> </w:t>
      </w:r>
      <w:r>
        <w:rPr>
          <w:color w:val="585858"/>
        </w:rPr>
        <w:t>Inlet Coastal</w:t>
      </w:r>
      <w:r>
        <w:rPr>
          <w:color w:val="585858"/>
          <w:spacing w:val="-3"/>
        </w:rPr>
        <w:t xml:space="preserve"> </w:t>
      </w:r>
      <w:r>
        <w:rPr>
          <w:color w:val="585858"/>
        </w:rPr>
        <w:t xml:space="preserve">Reserve and the low-lying pasture areas on the Gippsland Plain within the Victorian coast, which are prone to tidal </w:t>
      </w:r>
      <w:r>
        <w:rPr>
          <w:color w:val="585858"/>
          <w:spacing w:val="-2"/>
        </w:rPr>
        <w:t>inundation.</w:t>
      </w:r>
    </w:p>
    <w:p w14:paraId="5C365315" w14:textId="77777777" w:rsidR="009F43CE" w:rsidRDefault="00B4054A">
      <w:pPr>
        <w:pStyle w:val="BodyText"/>
        <w:spacing w:before="122" w:line="360" w:lineRule="auto"/>
        <w:ind w:left="372" w:right="583" w:hanging="1"/>
      </w:pPr>
      <w:r>
        <w:rPr>
          <w:color w:val="585858"/>
        </w:rPr>
        <w:t>The project alignment continues as a north-westerly transect, passing through the southern part of the Strzelecki Range. It then deviates to the east-north-east, crossing agricultural land west of Meeniyan (crossing</w:t>
      </w:r>
      <w:r>
        <w:rPr>
          <w:color w:val="585858"/>
          <w:spacing w:val="-3"/>
        </w:rPr>
        <w:t xml:space="preserve"> </w:t>
      </w:r>
      <w:r>
        <w:rPr>
          <w:color w:val="585858"/>
        </w:rPr>
        <w:t>Stony</w:t>
      </w:r>
      <w:r>
        <w:rPr>
          <w:color w:val="585858"/>
          <w:spacing w:val="-1"/>
        </w:rPr>
        <w:t xml:space="preserve"> </w:t>
      </w:r>
      <w:r>
        <w:rPr>
          <w:color w:val="585858"/>
        </w:rPr>
        <w:t>Creek)</w:t>
      </w:r>
      <w:r>
        <w:rPr>
          <w:color w:val="585858"/>
          <w:spacing w:val="-6"/>
        </w:rPr>
        <w:t xml:space="preserve"> </w:t>
      </w:r>
      <w:r>
        <w:rPr>
          <w:color w:val="585858"/>
        </w:rPr>
        <w:t>and</w:t>
      </w:r>
      <w:r>
        <w:rPr>
          <w:color w:val="585858"/>
          <w:spacing w:val="-3"/>
        </w:rPr>
        <w:t xml:space="preserve"> </w:t>
      </w:r>
      <w:r>
        <w:rPr>
          <w:color w:val="585858"/>
        </w:rPr>
        <w:t xml:space="preserve">east of </w:t>
      </w:r>
      <w:proofErr w:type="spellStart"/>
      <w:r>
        <w:rPr>
          <w:color w:val="585858"/>
        </w:rPr>
        <w:t>Dumbalk</w:t>
      </w:r>
      <w:proofErr w:type="spellEnd"/>
      <w:r>
        <w:rPr>
          <w:color w:val="585858"/>
        </w:rPr>
        <w:t>,</w:t>
      </w:r>
      <w:r>
        <w:rPr>
          <w:color w:val="585858"/>
          <w:spacing w:val="-5"/>
        </w:rPr>
        <w:t xml:space="preserve"> </w:t>
      </w:r>
      <w:r>
        <w:rPr>
          <w:color w:val="585858"/>
        </w:rPr>
        <w:t>subsequently</w:t>
      </w:r>
      <w:r>
        <w:rPr>
          <w:color w:val="585858"/>
          <w:spacing w:val="-1"/>
        </w:rPr>
        <w:t xml:space="preserve"> </w:t>
      </w:r>
      <w:r>
        <w:rPr>
          <w:color w:val="585858"/>
        </w:rPr>
        <w:t>traversing</w:t>
      </w:r>
      <w:r>
        <w:rPr>
          <w:color w:val="585858"/>
          <w:spacing w:val="-3"/>
        </w:rPr>
        <w:t xml:space="preserve"> </w:t>
      </w:r>
      <w:r>
        <w:rPr>
          <w:color w:val="585858"/>
        </w:rPr>
        <w:t>more</w:t>
      </w:r>
      <w:r>
        <w:rPr>
          <w:color w:val="585858"/>
          <w:spacing w:val="-11"/>
        </w:rPr>
        <w:t xml:space="preserve"> </w:t>
      </w:r>
      <w:r>
        <w:rPr>
          <w:color w:val="585858"/>
        </w:rPr>
        <w:t>rugged</w:t>
      </w:r>
      <w:r>
        <w:rPr>
          <w:color w:val="585858"/>
          <w:spacing w:val="-3"/>
        </w:rPr>
        <w:t xml:space="preserve"> </w:t>
      </w:r>
      <w:r>
        <w:rPr>
          <w:color w:val="585858"/>
        </w:rPr>
        <w:t>terrain</w:t>
      </w:r>
      <w:r>
        <w:rPr>
          <w:color w:val="585858"/>
          <w:spacing w:val="-3"/>
        </w:rPr>
        <w:t xml:space="preserve"> </w:t>
      </w:r>
      <w:r>
        <w:rPr>
          <w:color w:val="585858"/>
        </w:rPr>
        <w:t>(Strzelecki</w:t>
      </w:r>
      <w:r>
        <w:rPr>
          <w:color w:val="585858"/>
          <w:spacing w:val="-3"/>
        </w:rPr>
        <w:t xml:space="preserve"> </w:t>
      </w:r>
      <w:r>
        <w:rPr>
          <w:color w:val="585858"/>
        </w:rPr>
        <w:t xml:space="preserve">Range and the </w:t>
      </w:r>
      <w:proofErr w:type="spellStart"/>
      <w:r>
        <w:rPr>
          <w:color w:val="585858"/>
        </w:rPr>
        <w:t>Tarwin</w:t>
      </w:r>
      <w:proofErr w:type="spellEnd"/>
      <w:r>
        <w:rPr>
          <w:color w:val="585858"/>
        </w:rPr>
        <w:t xml:space="preserve"> River East Branch)</w:t>
      </w:r>
      <w:r>
        <w:rPr>
          <w:color w:val="585858"/>
          <w:spacing w:val="-3"/>
        </w:rPr>
        <w:t xml:space="preserve"> </w:t>
      </w:r>
      <w:r>
        <w:rPr>
          <w:color w:val="585858"/>
        </w:rPr>
        <w:t xml:space="preserve">while intersecting numerous minor drainages and passing east of </w:t>
      </w:r>
      <w:proofErr w:type="spellStart"/>
      <w:r>
        <w:rPr>
          <w:color w:val="585858"/>
        </w:rPr>
        <w:t>Mirboo</w:t>
      </w:r>
      <w:proofErr w:type="spellEnd"/>
      <w:r>
        <w:rPr>
          <w:color w:val="585858"/>
        </w:rPr>
        <w:t xml:space="preserve"> North. The project alignment also extends through forested terrain, including the Thorpdale Volcanics, crossing the Little Morwell River and the Morwell River, which is located south of the Hazelwood cooling </w:t>
      </w:r>
      <w:r>
        <w:rPr>
          <w:color w:val="585858"/>
          <w:spacing w:val="-2"/>
        </w:rPr>
        <w:t>pond.</w:t>
      </w:r>
    </w:p>
    <w:p w14:paraId="2B1E2E90" w14:textId="77777777" w:rsidR="009F43CE" w:rsidRDefault="00B4054A">
      <w:pPr>
        <w:pStyle w:val="BodyText"/>
        <w:spacing w:before="119" w:line="360" w:lineRule="auto"/>
        <w:ind w:left="373" w:right="583"/>
      </w:pPr>
      <w:r>
        <w:rPr>
          <w:color w:val="585858"/>
        </w:rPr>
        <w:t>There are no Ramsar wetlands (wetlands of international importance) in close proximity to the project alignment.</w:t>
      </w:r>
      <w:r>
        <w:rPr>
          <w:color w:val="585858"/>
          <w:spacing w:val="-1"/>
        </w:rPr>
        <w:t xml:space="preserve"> </w:t>
      </w:r>
      <w:r>
        <w:rPr>
          <w:color w:val="585858"/>
        </w:rPr>
        <w:t>The</w:t>
      </w:r>
      <w:r>
        <w:rPr>
          <w:color w:val="585858"/>
          <w:spacing w:val="-4"/>
        </w:rPr>
        <w:t xml:space="preserve"> </w:t>
      </w:r>
      <w:r>
        <w:rPr>
          <w:color w:val="585858"/>
        </w:rPr>
        <w:t>nearest</w:t>
      </w:r>
      <w:r>
        <w:rPr>
          <w:color w:val="585858"/>
          <w:spacing w:val="-1"/>
        </w:rPr>
        <w:t xml:space="preserve"> </w:t>
      </w:r>
      <w:r>
        <w:rPr>
          <w:color w:val="585858"/>
        </w:rPr>
        <w:t>Ramsar</w:t>
      </w:r>
      <w:r>
        <w:rPr>
          <w:color w:val="585858"/>
          <w:spacing w:val="-2"/>
        </w:rPr>
        <w:t xml:space="preserve"> </w:t>
      </w:r>
      <w:r>
        <w:rPr>
          <w:color w:val="585858"/>
        </w:rPr>
        <w:t>wetland,</w:t>
      </w:r>
      <w:r>
        <w:rPr>
          <w:color w:val="585858"/>
          <w:spacing w:val="-1"/>
        </w:rPr>
        <w:t xml:space="preserve"> </w:t>
      </w:r>
      <w:r>
        <w:rPr>
          <w:color w:val="585858"/>
        </w:rPr>
        <w:t>which</w:t>
      </w:r>
      <w:r>
        <w:rPr>
          <w:color w:val="585858"/>
          <w:spacing w:val="-4"/>
        </w:rPr>
        <w:t xml:space="preserve"> </w:t>
      </w:r>
      <w:r>
        <w:rPr>
          <w:color w:val="585858"/>
        </w:rPr>
        <w:t>is</w:t>
      </w:r>
      <w:r>
        <w:rPr>
          <w:color w:val="585858"/>
          <w:spacing w:val="-2"/>
        </w:rPr>
        <w:t xml:space="preserve"> </w:t>
      </w:r>
      <w:r>
        <w:rPr>
          <w:color w:val="585858"/>
        </w:rPr>
        <w:t>Corner</w:t>
      </w:r>
      <w:r>
        <w:rPr>
          <w:color w:val="585858"/>
          <w:spacing w:val="-2"/>
        </w:rPr>
        <w:t xml:space="preserve"> </w:t>
      </w:r>
      <w:r>
        <w:rPr>
          <w:color w:val="585858"/>
        </w:rPr>
        <w:t>Inlet,</w:t>
      </w:r>
      <w:r>
        <w:rPr>
          <w:color w:val="585858"/>
          <w:spacing w:val="-1"/>
        </w:rPr>
        <w:t xml:space="preserve"> </w:t>
      </w:r>
      <w:r>
        <w:rPr>
          <w:color w:val="585858"/>
        </w:rPr>
        <w:t>is</w:t>
      </w:r>
      <w:r>
        <w:rPr>
          <w:color w:val="585858"/>
          <w:spacing w:val="-6"/>
        </w:rPr>
        <w:t xml:space="preserve"> </w:t>
      </w:r>
      <w:r>
        <w:rPr>
          <w:color w:val="585858"/>
        </w:rPr>
        <w:t>located</w:t>
      </w:r>
      <w:r>
        <w:rPr>
          <w:color w:val="585858"/>
          <w:spacing w:val="-5"/>
        </w:rPr>
        <w:t xml:space="preserve"> </w:t>
      </w:r>
      <w:r>
        <w:rPr>
          <w:color w:val="585858"/>
        </w:rPr>
        <w:t>approximately</w:t>
      </w:r>
      <w:r>
        <w:rPr>
          <w:color w:val="585858"/>
          <w:spacing w:val="-2"/>
        </w:rPr>
        <w:t xml:space="preserve"> </w:t>
      </w:r>
      <w:r>
        <w:rPr>
          <w:color w:val="585858"/>
        </w:rPr>
        <w:t>26</w:t>
      </w:r>
      <w:r>
        <w:rPr>
          <w:color w:val="585858"/>
          <w:spacing w:val="-4"/>
        </w:rPr>
        <w:t xml:space="preserve"> </w:t>
      </w:r>
      <w:r>
        <w:rPr>
          <w:color w:val="585858"/>
        </w:rPr>
        <w:t>km</w:t>
      </w:r>
      <w:r>
        <w:rPr>
          <w:color w:val="585858"/>
          <w:spacing w:val="-2"/>
        </w:rPr>
        <w:t xml:space="preserve"> </w:t>
      </w:r>
      <w:r>
        <w:rPr>
          <w:color w:val="585858"/>
        </w:rPr>
        <w:t>southeast</w:t>
      </w:r>
      <w:r>
        <w:rPr>
          <w:color w:val="585858"/>
          <w:spacing w:val="-5"/>
        </w:rPr>
        <w:t xml:space="preserve"> </w:t>
      </w:r>
      <w:r>
        <w:rPr>
          <w:color w:val="585858"/>
        </w:rPr>
        <w:t xml:space="preserve">of </w:t>
      </w:r>
      <w:proofErr w:type="spellStart"/>
      <w:r>
        <w:rPr>
          <w:color w:val="585858"/>
        </w:rPr>
        <w:t>Dumbalk</w:t>
      </w:r>
      <w:proofErr w:type="spellEnd"/>
      <w:r>
        <w:rPr>
          <w:color w:val="585858"/>
        </w:rPr>
        <w:t>. The project alignment has no credible potential for direct or indirect impacts to the Ramsar site.</w:t>
      </w:r>
    </w:p>
    <w:p w14:paraId="3FED0D4C" w14:textId="77777777" w:rsidR="009F43CE" w:rsidRDefault="00B4054A">
      <w:pPr>
        <w:pStyle w:val="BodyText"/>
        <w:spacing w:before="122" w:line="360" w:lineRule="auto"/>
        <w:ind w:left="373" w:right="583"/>
      </w:pPr>
      <w:r>
        <w:rPr>
          <w:color w:val="585858"/>
        </w:rPr>
        <w:t xml:space="preserve">The project is located within six major surface water catchments (from south to north): Fish Creek, Buffalo Creek, Stony Creek, </w:t>
      </w:r>
      <w:proofErr w:type="spellStart"/>
      <w:r>
        <w:rPr>
          <w:color w:val="585858"/>
        </w:rPr>
        <w:t>Tarwin</w:t>
      </w:r>
      <w:proofErr w:type="spellEnd"/>
      <w:r>
        <w:rPr>
          <w:color w:val="585858"/>
        </w:rPr>
        <w:t xml:space="preserve"> River East Branch, Little Morwell River, and Morwell River. These catchments are</w:t>
      </w:r>
      <w:r>
        <w:rPr>
          <w:color w:val="585858"/>
          <w:spacing w:val="-3"/>
        </w:rPr>
        <w:t xml:space="preserve"> </w:t>
      </w:r>
      <w:r>
        <w:rPr>
          <w:color w:val="585858"/>
        </w:rPr>
        <w:t>shown</w:t>
      </w:r>
      <w:r>
        <w:rPr>
          <w:color w:val="585858"/>
          <w:spacing w:val="-3"/>
        </w:rPr>
        <w:t xml:space="preserve"> </w:t>
      </w:r>
      <w:r>
        <w:rPr>
          <w:color w:val="585858"/>
        </w:rPr>
        <w:t>in</w:t>
      </w:r>
      <w:r>
        <w:rPr>
          <w:color w:val="585858"/>
          <w:spacing w:val="-3"/>
        </w:rPr>
        <w:t xml:space="preserve"> </w:t>
      </w:r>
      <w:hyperlink w:anchor="_bookmark5" w:history="1">
        <w:r>
          <w:rPr>
            <w:color w:val="585858"/>
          </w:rPr>
          <w:t>Figure</w:t>
        </w:r>
        <w:r>
          <w:rPr>
            <w:color w:val="585858"/>
            <w:spacing w:val="-3"/>
          </w:rPr>
          <w:t xml:space="preserve"> </w:t>
        </w:r>
        <w:r>
          <w:rPr>
            <w:color w:val="585858"/>
          </w:rPr>
          <w:t>4-16</w:t>
        </w:r>
      </w:hyperlink>
      <w:r>
        <w:rPr>
          <w:color w:val="585858"/>
          <w:spacing w:val="-3"/>
        </w:rPr>
        <w:t xml:space="preserve"> </w:t>
      </w:r>
      <w:r>
        <w:rPr>
          <w:color w:val="585858"/>
        </w:rPr>
        <w:t>and</w:t>
      </w:r>
      <w:r>
        <w:rPr>
          <w:color w:val="585858"/>
          <w:spacing w:val="-3"/>
        </w:rPr>
        <w:t xml:space="preserve"> </w:t>
      </w:r>
      <w:r>
        <w:rPr>
          <w:color w:val="585858"/>
        </w:rPr>
        <w:t>are</w:t>
      </w:r>
      <w:r>
        <w:rPr>
          <w:color w:val="585858"/>
          <w:spacing w:val="-3"/>
        </w:rPr>
        <w:t xml:space="preserve"> </w:t>
      </w:r>
      <w:r>
        <w:rPr>
          <w:color w:val="585858"/>
        </w:rPr>
        <w:t>listed</w:t>
      </w:r>
      <w:r>
        <w:rPr>
          <w:color w:val="585858"/>
          <w:spacing w:val="-3"/>
        </w:rPr>
        <w:t xml:space="preserve"> </w:t>
      </w:r>
      <w:r>
        <w:rPr>
          <w:color w:val="585858"/>
        </w:rPr>
        <w:t>in</w:t>
      </w:r>
      <w:r>
        <w:rPr>
          <w:color w:val="585858"/>
          <w:spacing w:val="-3"/>
        </w:rPr>
        <w:t xml:space="preserve"> </w:t>
      </w:r>
      <w:hyperlink w:anchor="_bookmark4" w:history="1">
        <w:r>
          <w:rPr>
            <w:color w:val="585858"/>
          </w:rPr>
          <w:t>Table</w:t>
        </w:r>
        <w:r>
          <w:rPr>
            <w:color w:val="585858"/>
            <w:spacing w:val="-3"/>
          </w:rPr>
          <w:t xml:space="preserve"> </w:t>
        </w:r>
        <w:r>
          <w:rPr>
            <w:color w:val="585858"/>
          </w:rPr>
          <w:t>4-4</w:t>
        </w:r>
      </w:hyperlink>
      <w:r>
        <w:rPr>
          <w:color w:val="585858"/>
        </w:rPr>
        <w:t>,</w:t>
      </w:r>
      <w:r>
        <w:rPr>
          <w:color w:val="585858"/>
          <w:spacing w:val="-4"/>
        </w:rPr>
        <w:t xml:space="preserve"> </w:t>
      </w:r>
      <w:r>
        <w:rPr>
          <w:color w:val="585858"/>
        </w:rPr>
        <w:t>along</w:t>
      </w:r>
      <w:r>
        <w:rPr>
          <w:color w:val="585858"/>
          <w:spacing w:val="-3"/>
        </w:rPr>
        <w:t xml:space="preserve"> </w:t>
      </w:r>
      <w:r>
        <w:rPr>
          <w:color w:val="585858"/>
        </w:rPr>
        <w:t>with</w:t>
      </w:r>
      <w:r>
        <w:rPr>
          <w:color w:val="585858"/>
          <w:spacing w:val="-3"/>
        </w:rPr>
        <w:t xml:space="preserve"> </w:t>
      </w:r>
      <w:r>
        <w:rPr>
          <w:color w:val="585858"/>
        </w:rPr>
        <w:t>associated</w:t>
      </w:r>
      <w:r>
        <w:rPr>
          <w:color w:val="585858"/>
          <w:spacing w:val="-3"/>
        </w:rPr>
        <w:t xml:space="preserve"> </w:t>
      </w:r>
      <w:r>
        <w:rPr>
          <w:color w:val="585858"/>
        </w:rPr>
        <w:t>waterway</w:t>
      </w:r>
      <w:r>
        <w:rPr>
          <w:color w:val="585858"/>
          <w:spacing w:val="-1"/>
        </w:rPr>
        <w:t xml:space="preserve"> </w:t>
      </w:r>
      <w:r>
        <w:rPr>
          <w:color w:val="585858"/>
        </w:rPr>
        <w:t>crossings</w:t>
      </w:r>
      <w:r>
        <w:rPr>
          <w:color w:val="585858"/>
          <w:spacing w:val="-3"/>
        </w:rPr>
        <w:t xml:space="preserve"> </w:t>
      </w:r>
      <w:r>
        <w:rPr>
          <w:color w:val="585858"/>
        </w:rPr>
        <w:t>within</w:t>
      </w:r>
      <w:r>
        <w:rPr>
          <w:color w:val="585858"/>
          <w:spacing w:val="-3"/>
        </w:rPr>
        <w:t xml:space="preserve"> </w:t>
      </w:r>
      <w:r>
        <w:rPr>
          <w:color w:val="585858"/>
        </w:rPr>
        <w:t>and/or in the vicinity of the project alignment.</w:t>
      </w:r>
    </w:p>
    <w:p w14:paraId="0424054A" w14:textId="77777777" w:rsidR="009F43CE" w:rsidRDefault="00B4054A">
      <w:pPr>
        <w:pStyle w:val="BodyText"/>
        <w:spacing w:before="118" w:line="360" w:lineRule="auto"/>
        <w:ind w:left="373" w:right="583"/>
      </w:pPr>
      <w:r>
        <w:rPr>
          <w:color w:val="585858"/>
        </w:rPr>
        <w:t>These</w:t>
      </w:r>
      <w:r>
        <w:rPr>
          <w:color w:val="585858"/>
          <w:spacing w:val="-2"/>
        </w:rPr>
        <w:t xml:space="preserve"> </w:t>
      </w:r>
      <w:r>
        <w:rPr>
          <w:color w:val="585858"/>
        </w:rPr>
        <w:t>catchments</w:t>
      </w:r>
      <w:r>
        <w:rPr>
          <w:color w:val="585858"/>
          <w:spacing w:val="-1"/>
        </w:rPr>
        <w:t xml:space="preserve"> </w:t>
      </w:r>
      <w:r>
        <w:rPr>
          <w:color w:val="585858"/>
        </w:rPr>
        <w:t>and</w:t>
      </w:r>
      <w:r>
        <w:rPr>
          <w:color w:val="585858"/>
          <w:spacing w:val="-2"/>
        </w:rPr>
        <w:t xml:space="preserve"> </w:t>
      </w:r>
      <w:r>
        <w:rPr>
          <w:color w:val="585858"/>
        </w:rPr>
        <w:t>potential</w:t>
      </w:r>
      <w:r>
        <w:rPr>
          <w:color w:val="585858"/>
          <w:spacing w:val="-2"/>
        </w:rPr>
        <w:t xml:space="preserve"> </w:t>
      </w:r>
      <w:r>
        <w:rPr>
          <w:color w:val="585858"/>
        </w:rPr>
        <w:t>surface</w:t>
      </w:r>
      <w:r>
        <w:rPr>
          <w:color w:val="585858"/>
          <w:spacing w:val="-7"/>
        </w:rPr>
        <w:t xml:space="preserve"> </w:t>
      </w:r>
      <w:r>
        <w:rPr>
          <w:color w:val="585858"/>
        </w:rPr>
        <w:t>water impacts</w:t>
      </w:r>
      <w:r>
        <w:rPr>
          <w:color w:val="585858"/>
          <w:spacing w:val="-5"/>
        </w:rPr>
        <w:t xml:space="preserve"> </w:t>
      </w:r>
      <w:r>
        <w:rPr>
          <w:color w:val="585858"/>
        </w:rPr>
        <w:t>associated</w:t>
      </w:r>
      <w:r>
        <w:rPr>
          <w:color w:val="585858"/>
          <w:spacing w:val="-2"/>
        </w:rPr>
        <w:t xml:space="preserve"> </w:t>
      </w:r>
      <w:r>
        <w:rPr>
          <w:color w:val="585858"/>
        </w:rPr>
        <w:t>with</w:t>
      </w:r>
      <w:r>
        <w:rPr>
          <w:color w:val="585858"/>
          <w:spacing w:val="-2"/>
        </w:rPr>
        <w:t xml:space="preserve"> </w:t>
      </w:r>
      <w:r>
        <w:rPr>
          <w:color w:val="585858"/>
        </w:rPr>
        <w:t>the</w:t>
      </w:r>
      <w:r>
        <w:rPr>
          <w:color w:val="585858"/>
          <w:spacing w:val="-2"/>
        </w:rPr>
        <w:t xml:space="preserve"> </w:t>
      </w:r>
      <w:r>
        <w:rPr>
          <w:color w:val="585858"/>
        </w:rPr>
        <w:t>project are</w:t>
      </w:r>
      <w:r>
        <w:rPr>
          <w:color w:val="585858"/>
          <w:spacing w:val="-7"/>
        </w:rPr>
        <w:t xml:space="preserve"> </w:t>
      </w:r>
      <w:r>
        <w:rPr>
          <w:color w:val="585858"/>
        </w:rPr>
        <w:t>further discussed</w:t>
      </w:r>
      <w:r>
        <w:rPr>
          <w:color w:val="585858"/>
          <w:spacing w:val="-2"/>
        </w:rPr>
        <w:t xml:space="preserve"> </w:t>
      </w:r>
      <w:r>
        <w:rPr>
          <w:color w:val="585858"/>
        </w:rPr>
        <w:t>in Volume 4, Chapter 5 – Surface water.</w:t>
      </w:r>
    </w:p>
    <w:p w14:paraId="74EB91D7" w14:textId="77777777" w:rsidR="009F43CE" w:rsidRDefault="00B4054A">
      <w:pPr>
        <w:pStyle w:val="BodyText"/>
        <w:tabs>
          <w:tab w:val="left" w:pos="1813"/>
        </w:tabs>
        <w:spacing w:before="179"/>
        <w:ind w:left="373"/>
        <w:rPr>
          <w:rFonts w:ascii="Century Gothic"/>
        </w:rPr>
      </w:pPr>
      <w:bookmarkStart w:id="13" w:name="_bookmark4"/>
      <w:bookmarkEnd w:id="13"/>
      <w:r>
        <w:rPr>
          <w:rFonts w:ascii="Century Gothic"/>
          <w:color w:val="18314A"/>
        </w:rPr>
        <w:t>Table</w:t>
      </w:r>
      <w:r>
        <w:rPr>
          <w:rFonts w:ascii="Century Gothic"/>
          <w:color w:val="18314A"/>
          <w:spacing w:val="-8"/>
        </w:rPr>
        <w:t xml:space="preserve"> </w:t>
      </w:r>
      <w:r>
        <w:rPr>
          <w:rFonts w:ascii="Century Gothic"/>
          <w:color w:val="18314A"/>
        </w:rPr>
        <w:t>4-</w:t>
      </w:r>
      <w:r>
        <w:rPr>
          <w:rFonts w:ascii="Century Gothic"/>
          <w:color w:val="18314A"/>
          <w:spacing w:val="-10"/>
        </w:rPr>
        <w:t>4</w:t>
      </w:r>
      <w:r>
        <w:rPr>
          <w:rFonts w:ascii="Century Gothic"/>
          <w:color w:val="18314A"/>
        </w:rPr>
        <w:tab/>
        <w:t>Surface</w:t>
      </w:r>
      <w:r>
        <w:rPr>
          <w:rFonts w:ascii="Century Gothic"/>
          <w:color w:val="18314A"/>
          <w:spacing w:val="-14"/>
        </w:rPr>
        <w:t xml:space="preserve"> </w:t>
      </w:r>
      <w:r>
        <w:rPr>
          <w:rFonts w:ascii="Century Gothic"/>
          <w:color w:val="18314A"/>
        </w:rPr>
        <w:t>water</w:t>
      </w:r>
      <w:r>
        <w:rPr>
          <w:rFonts w:ascii="Century Gothic"/>
          <w:color w:val="18314A"/>
          <w:spacing w:val="-8"/>
        </w:rPr>
        <w:t xml:space="preserve"> </w:t>
      </w:r>
      <w:r>
        <w:rPr>
          <w:rFonts w:ascii="Century Gothic"/>
          <w:color w:val="18314A"/>
        </w:rPr>
        <w:t>catchments</w:t>
      </w:r>
      <w:r>
        <w:rPr>
          <w:rFonts w:ascii="Century Gothic"/>
          <w:color w:val="18314A"/>
          <w:spacing w:val="-8"/>
        </w:rPr>
        <w:t xml:space="preserve"> </w:t>
      </w:r>
      <w:r>
        <w:rPr>
          <w:rFonts w:ascii="Century Gothic"/>
          <w:color w:val="18314A"/>
        </w:rPr>
        <w:t>and</w:t>
      </w:r>
      <w:r>
        <w:rPr>
          <w:rFonts w:ascii="Century Gothic"/>
          <w:color w:val="18314A"/>
          <w:spacing w:val="-9"/>
        </w:rPr>
        <w:t xml:space="preserve"> </w:t>
      </w:r>
      <w:r>
        <w:rPr>
          <w:rFonts w:ascii="Century Gothic"/>
          <w:color w:val="18314A"/>
        </w:rPr>
        <w:t>waterway</w:t>
      </w:r>
      <w:r>
        <w:rPr>
          <w:rFonts w:ascii="Century Gothic"/>
          <w:color w:val="18314A"/>
          <w:spacing w:val="-8"/>
        </w:rPr>
        <w:t xml:space="preserve"> </w:t>
      </w:r>
      <w:r>
        <w:rPr>
          <w:rFonts w:ascii="Century Gothic"/>
          <w:color w:val="18314A"/>
          <w:spacing w:val="-2"/>
        </w:rPr>
        <w:t>crossings</w:t>
      </w:r>
    </w:p>
    <w:p w14:paraId="0C46DA86" w14:textId="77777777" w:rsidR="009F43CE" w:rsidRDefault="009F43CE">
      <w:pPr>
        <w:pStyle w:val="BodyText"/>
        <w:spacing w:before="12"/>
        <w:rPr>
          <w:rFonts w:ascii="Century Gothic"/>
          <w:sz w:val="10"/>
        </w:rPr>
      </w:pPr>
    </w:p>
    <w:tbl>
      <w:tblPr>
        <w:tblW w:w="0" w:type="auto"/>
        <w:tblInd w:w="380" w:type="dxa"/>
        <w:tblLayout w:type="fixed"/>
        <w:tblCellMar>
          <w:left w:w="0" w:type="dxa"/>
          <w:right w:w="0" w:type="dxa"/>
        </w:tblCellMar>
        <w:tblLook w:val="01E0" w:firstRow="1" w:lastRow="1" w:firstColumn="1" w:lastColumn="1" w:noHBand="0" w:noVBand="0"/>
      </w:tblPr>
      <w:tblGrid>
        <w:gridCol w:w="3316"/>
        <w:gridCol w:w="2748"/>
        <w:gridCol w:w="3574"/>
      </w:tblGrid>
      <w:tr w:rsidR="009F43CE" w14:paraId="2EAB7843" w14:textId="77777777">
        <w:trPr>
          <w:trHeight w:val="686"/>
        </w:trPr>
        <w:tc>
          <w:tcPr>
            <w:tcW w:w="3316" w:type="dxa"/>
            <w:shd w:val="clear" w:color="auto" w:fill="133149"/>
          </w:tcPr>
          <w:p w14:paraId="1539EC12" w14:textId="77777777" w:rsidR="009F43CE" w:rsidRDefault="00B4054A">
            <w:pPr>
              <w:pStyle w:val="TableParagraph"/>
              <w:spacing w:before="133"/>
              <w:ind w:left="110"/>
              <w:rPr>
                <w:b/>
                <w:sz w:val="18"/>
              </w:rPr>
            </w:pPr>
            <w:r>
              <w:rPr>
                <w:b/>
                <w:color w:val="FFFFFF"/>
                <w:sz w:val="18"/>
              </w:rPr>
              <w:t>Surface</w:t>
            </w:r>
            <w:r>
              <w:rPr>
                <w:b/>
                <w:color w:val="FFFFFF"/>
                <w:spacing w:val="-7"/>
                <w:sz w:val="18"/>
              </w:rPr>
              <w:t xml:space="preserve"> </w:t>
            </w:r>
            <w:r>
              <w:rPr>
                <w:b/>
                <w:color w:val="FFFFFF"/>
                <w:sz w:val="18"/>
              </w:rPr>
              <w:t xml:space="preserve">water </w:t>
            </w:r>
            <w:r>
              <w:rPr>
                <w:b/>
                <w:color w:val="FFFFFF"/>
                <w:spacing w:val="-2"/>
                <w:sz w:val="18"/>
              </w:rPr>
              <w:t>catchment</w:t>
            </w:r>
          </w:p>
        </w:tc>
        <w:tc>
          <w:tcPr>
            <w:tcW w:w="2748" w:type="dxa"/>
            <w:shd w:val="clear" w:color="auto" w:fill="133149"/>
          </w:tcPr>
          <w:p w14:paraId="6A223A84" w14:textId="77777777" w:rsidR="009F43CE" w:rsidRDefault="00B4054A">
            <w:pPr>
              <w:pStyle w:val="TableParagraph"/>
              <w:spacing w:before="133"/>
              <w:ind w:left="471" w:right="219"/>
              <w:rPr>
                <w:b/>
                <w:sz w:val="18"/>
              </w:rPr>
            </w:pPr>
            <w:r>
              <w:rPr>
                <w:b/>
                <w:color w:val="FFFFFF"/>
                <w:sz w:val="18"/>
              </w:rPr>
              <w:t>Approximate</w:t>
            </w:r>
            <w:r>
              <w:rPr>
                <w:b/>
                <w:color w:val="FFFFFF"/>
                <w:spacing w:val="-13"/>
                <w:sz w:val="18"/>
              </w:rPr>
              <w:t xml:space="preserve"> </w:t>
            </w:r>
            <w:r>
              <w:rPr>
                <w:b/>
                <w:color w:val="FFFFFF"/>
                <w:sz w:val="18"/>
              </w:rPr>
              <w:t>catchment area (ha)</w:t>
            </w:r>
          </w:p>
        </w:tc>
        <w:tc>
          <w:tcPr>
            <w:tcW w:w="3574" w:type="dxa"/>
            <w:shd w:val="clear" w:color="auto" w:fill="133149"/>
          </w:tcPr>
          <w:p w14:paraId="3E2BBAD6" w14:textId="77777777" w:rsidR="009F43CE" w:rsidRDefault="00B4054A">
            <w:pPr>
              <w:pStyle w:val="TableParagraph"/>
              <w:spacing w:before="133"/>
              <w:ind w:left="223"/>
              <w:rPr>
                <w:b/>
                <w:sz w:val="18"/>
              </w:rPr>
            </w:pPr>
            <w:r>
              <w:rPr>
                <w:b/>
                <w:color w:val="FFFFFF"/>
                <w:sz w:val="18"/>
              </w:rPr>
              <w:t>Major</w:t>
            </w:r>
            <w:r>
              <w:rPr>
                <w:b/>
                <w:color w:val="FFFFFF"/>
                <w:spacing w:val="-5"/>
                <w:sz w:val="18"/>
              </w:rPr>
              <w:t xml:space="preserve"> </w:t>
            </w:r>
            <w:r>
              <w:rPr>
                <w:b/>
                <w:color w:val="FFFFFF"/>
                <w:sz w:val="18"/>
              </w:rPr>
              <w:t>waterway</w:t>
            </w:r>
            <w:r>
              <w:rPr>
                <w:b/>
                <w:color w:val="FFFFFF"/>
                <w:spacing w:val="-5"/>
                <w:sz w:val="18"/>
              </w:rPr>
              <w:t xml:space="preserve"> </w:t>
            </w:r>
            <w:r>
              <w:rPr>
                <w:b/>
                <w:color w:val="FFFFFF"/>
                <w:spacing w:val="-2"/>
                <w:sz w:val="18"/>
              </w:rPr>
              <w:t>crossing</w:t>
            </w:r>
          </w:p>
        </w:tc>
      </w:tr>
      <w:tr w:rsidR="009F43CE" w14:paraId="58612425" w14:textId="77777777">
        <w:trPr>
          <w:trHeight w:val="513"/>
        </w:trPr>
        <w:tc>
          <w:tcPr>
            <w:tcW w:w="3316" w:type="dxa"/>
            <w:shd w:val="clear" w:color="auto" w:fill="D3E6F4"/>
          </w:tcPr>
          <w:p w14:paraId="033177FD" w14:textId="77777777" w:rsidR="009F43CE" w:rsidRDefault="00B4054A">
            <w:pPr>
              <w:pStyle w:val="TableParagraph"/>
              <w:spacing w:before="152"/>
              <w:ind w:left="110"/>
              <w:rPr>
                <w:sz w:val="18"/>
              </w:rPr>
            </w:pPr>
            <w:r>
              <w:rPr>
                <w:color w:val="5F5F5F"/>
                <w:sz w:val="18"/>
              </w:rPr>
              <w:t xml:space="preserve">Fish </w:t>
            </w:r>
            <w:r>
              <w:rPr>
                <w:color w:val="5F5F5F"/>
                <w:spacing w:val="-2"/>
                <w:sz w:val="18"/>
              </w:rPr>
              <w:t>Creek</w:t>
            </w:r>
          </w:p>
        </w:tc>
        <w:tc>
          <w:tcPr>
            <w:tcW w:w="2748" w:type="dxa"/>
            <w:shd w:val="clear" w:color="auto" w:fill="D3E6F4"/>
          </w:tcPr>
          <w:p w14:paraId="1BD4C9A1" w14:textId="77777777" w:rsidR="009F43CE" w:rsidRDefault="00B4054A">
            <w:pPr>
              <w:pStyle w:val="TableParagraph"/>
              <w:spacing w:before="152"/>
              <w:ind w:left="471"/>
              <w:rPr>
                <w:sz w:val="18"/>
              </w:rPr>
            </w:pPr>
            <w:r>
              <w:rPr>
                <w:color w:val="5F5F5F"/>
                <w:spacing w:val="-5"/>
                <w:sz w:val="18"/>
              </w:rPr>
              <w:t>170</w:t>
            </w:r>
          </w:p>
        </w:tc>
        <w:tc>
          <w:tcPr>
            <w:tcW w:w="3574" w:type="dxa"/>
            <w:shd w:val="clear" w:color="auto" w:fill="D3E6F4"/>
          </w:tcPr>
          <w:p w14:paraId="4D47D91E" w14:textId="77777777" w:rsidR="009F43CE" w:rsidRDefault="00B4054A">
            <w:pPr>
              <w:pStyle w:val="TableParagraph"/>
              <w:spacing w:before="152"/>
              <w:ind w:left="223"/>
              <w:rPr>
                <w:sz w:val="18"/>
              </w:rPr>
            </w:pPr>
            <w:r>
              <w:rPr>
                <w:color w:val="5F5F5F"/>
                <w:sz w:val="18"/>
              </w:rPr>
              <w:t xml:space="preserve">Fish </w:t>
            </w:r>
            <w:r>
              <w:rPr>
                <w:color w:val="5F5F5F"/>
                <w:spacing w:val="-2"/>
                <w:sz w:val="18"/>
              </w:rPr>
              <w:t>Creek</w:t>
            </w:r>
          </w:p>
        </w:tc>
      </w:tr>
      <w:tr w:rsidR="009F43CE" w14:paraId="5EC601C4" w14:textId="77777777">
        <w:trPr>
          <w:trHeight w:val="503"/>
        </w:trPr>
        <w:tc>
          <w:tcPr>
            <w:tcW w:w="3316" w:type="dxa"/>
          </w:tcPr>
          <w:p w14:paraId="21B48DE3" w14:textId="77777777" w:rsidR="009F43CE" w:rsidRDefault="00B4054A">
            <w:pPr>
              <w:pStyle w:val="TableParagraph"/>
              <w:spacing w:before="152"/>
              <w:ind w:left="110"/>
              <w:rPr>
                <w:sz w:val="18"/>
              </w:rPr>
            </w:pPr>
            <w:r>
              <w:rPr>
                <w:color w:val="5F5F5F"/>
                <w:sz w:val="18"/>
              </w:rPr>
              <w:t>Buffalo</w:t>
            </w:r>
            <w:r>
              <w:rPr>
                <w:color w:val="5F5F5F"/>
                <w:spacing w:val="-1"/>
                <w:sz w:val="18"/>
              </w:rPr>
              <w:t xml:space="preserve"> </w:t>
            </w:r>
            <w:r>
              <w:rPr>
                <w:color w:val="5F5F5F"/>
                <w:spacing w:val="-2"/>
                <w:sz w:val="18"/>
              </w:rPr>
              <w:t>Creek</w:t>
            </w:r>
          </w:p>
        </w:tc>
        <w:tc>
          <w:tcPr>
            <w:tcW w:w="2748" w:type="dxa"/>
          </w:tcPr>
          <w:p w14:paraId="26B40D44" w14:textId="77777777" w:rsidR="009F43CE" w:rsidRDefault="00B4054A">
            <w:pPr>
              <w:pStyle w:val="TableParagraph"/>
              <w:spacing w:before="152"/>
              <w:ind w:left="471"/>
              <w:rPr>
                <w:sz w:val="18"/>
              </w:rPr>
            </w:pPr>
            <w:r>
              <w:rPr>
                <w:color w:val="5F5F5F"/>
                <w:spacing w:val="-5"/>
                <w:sz w:val="18"/>
              </w:rPr>
              <w:t>38</w:t>
            </w:r>
          </w:p>
        </w:tc>
        <w:tc>
          <w:tcPr>
            <w:tcW w:w="3574" w:type="dxa"/>
          </w:tcPr>
          <w:p w14:paraId="646DAE56" w14:textId="77777777" w:rsidR="009F43CE" w:rsidRDefault="00B4054A">
            <w:pPr>
              <w:pStyle w:val="TableParagraph"/>
              <w:spacing w:before="152"/>
              <w:ind w:left="223"/>
              <w:rPr>
                <w:sz w:val="18"/>
              </w:rPr>
            </w:pPr>
            <w:r>
              <w:rPr>
                <w:color w:val="5F5F5F"/>
                <w:sz w:val="18"/>
              </w:rPr>
              <w:t>Buffalo</w:t>
            </w:r>
            <w:r>
              <w:rPr>
                <w:color w:val="5F5F5F"/>
                <w:spacing w:val="-1"/>
                <w:sz w:val="18"/>
              </w:rPr>
              <w:t xml:space="preserve"> </w:t>
            </w:r>
            <w:r>
              <w:rPr>
                <w:color w:val="5F5F5F"/>
                <w:spacing w:val="-2"/>
                <w:sz w:val="18"/>
              </w:rPr>
              <w:t>Creek</w:t>
            </w:r>
          </w:p>
        </w:tc>
      </w:tr>
      <w:tr w:rsidR="009F43CE" w14:paraId="1D04FA0A" w14:textId="77777777">
        <w:trPr>
          <w:trHeight w:val="767"/>
        </w:trPr>
        <w:tc>
          <w:tcPr>
            <w:tcW w:w="3316" w:type="dxa"/>
            <w:shd w:val="clear" w:color="auto" w:fill="D3E6F4"/>
          </w:tcPr>
          <w:p w14:paraId="6D3EA4F3" w14:textId="77777777" w:rsidR="009F43CE" w:rsidRDefault="00B4054A">
            <w:pPr>
              <w:pStyle w:val="TableParagraph"/>
              <w:spacing w:before="157"/>
              <w:ind w:left="110"/>
              <w:rPr>
                <w:sz w:val="18"/>
              </w:rPr>
            </w:pPr>
            <w:r>
              <w:rPr>
                <w:color w:val="5F5F5F"/>
                <w:sz w:val="18"/>
              </w:rPr>
              <w:t>Stony</w:t>
            </w:r>
            <w:r>
              <w:rPr>
                <w:color w:val="5F5F5F"/>
                <w:spacing w:val="-1"/>
                <w:sz w:val="18"/>
              </w:rPr>
              <w:t xml:space="preserve"> </w:t>
            </w:r>
            <w:r>
              <w:rPr>
                <w:color w:val="5F5F5F"/>
                <w:spacing w:val="-2"/>
                <w:sz w:val="18"/>
              </w:rPr>
              <w:t>Creek</w:t>
            </w:r>
          </w:p>
        </w:tc>
        <w:tc>
          <w:tcPr>
            <w:tcW w:w="2748" w:type="dxa"/>
            <w:shd w:val="clear" w:color="auto" w:fill="D3E6F4"/>
          </w:tcPr>
          <w:p w14:paraId="174AFBEF" w14:textId="77777777" w:rsidR="009F43CE" w:rsidRDefault="00B4054A">
            <w:pPr>
              <w:pStyle w:val="TableParagraph"/>
              <w:spacing w:before="157"/>
              <w:ind w:left="471"/>
              <w:rPr>
                <w:sz w:val="18"/>
              </w:rPr>
            </w:pPr>
            <w:r>
              <w:rPr>
                <w:color w:val="5F5F5F"/>
                <w:spacing w:val="-5"/>
                <w:sz w:val="18"/>
              </w:rPr>
              <w:t>72</w:t>
            </w:r>
          </w:p>
        </w:tc>
        <w:tc>
          <w:tcPr>
            <w:tcW w:w="3574" w:type="dxa"/>
            <w:shd w:val="clear" w:color="auto" w:fill="D3E6F4"/>
          </w:tcPr>
          <w:p w14:paraId="32AFCAD4" w14:textId="77777777" w:rsidR="009F43CE" w:rsidRDefault="00B4054A">
            <w:pPr>
              <w:pStyle w:val="TableParagraph"/>
              <w:spacing w:before="157" w:line="283" w:lineRule="auto"/>
              <w:ind w:left="223" w:right="1337"/>
              <w:rPr>
                <w:sz w:val="18"/>
              </w:rPr>
            </w:pPr>
            <w:r>
              <w:rPr>
                <w:color w:val="5F5F5F"/>
                <w:sz w:val="18"/>
              </w:rPr>
              <w:t>Stony</w:t>
            </w:r>
            <w:r>
              <w:rPr>
                <w:color w:val="5F5F5F"/>
                <w:spacing w:val="-15"/>
                <w:sz w:val="18"/>
              </w:rPr>
              <w:t xml:space="preserve"> </w:t>
            </w:r>
            <w:r>
              <w:rPr>
                <w:color w:val="5F5F5F"/>
                <w:sz w:val="18"/>
              </w:rPr>
              <w:t>Creek</w:t>
            </w:r>
            <w:r>
              <w:rPr>
                <w:color w:val="5F5F5F"/>
                <w:spacing w:val="-12"/>
                <w:sz w:val="18"/>
              </w:rPr>
              <w:t xml:space="preserve"> </w:t>
            </w:r>
            <w:r>
              <w:rPr>
                <w:color w:val="5F5F5F"/>
                <w:sz w:val="18"/>
              </w:rPr>
              <w:t>(south) Stony</w:t>
            </w:r>
            <w:r>
              <w:rPr>
                <w:color w:val="5F5F5F"/>
                <w:spacing w:val="-4"/>
                <w:sz w:val="18"/>
              </w:rPr>
              <w:t xml:space="preserve"> </w:t>
            </w:r>
            <w:r>
              <w:rPr>
                <w:color w:val="5F5F5F"/>
                <w:sz w:val="18"/>
              </w:rPr>
              <w:t>Creek</w:t>
            </w:r>
            <w:r>
              <w:rPr>
                <w:color w:val="5F5F5F"/>
                <w:spacing w:val="-4"/>
                <w:sz w:val="18"/>
              </w:rPr>
              <w:t xml:space="preserve"> </w:t>
            </w:r>
            <w:r>
              <w:rPr>
                <w:color w:val="5F5F5F"/>
                <w:spacing w:val="-2"/>
                <w:sz w:val="18"/>
              </w:rPr>
              <w:t>(north)</w:t>
            </w:r>
          </w:p>
        </w:tc>
      </w:tr>
      <w:tr w:rsidR="009F43CE" w14:paraId="0A758FEA" w14:textId="77777777">
        <w:trPr>
          <w:trHeight w:val="715"/>
        </w:trPr>
        <w:tc>
          <w:tcPr>
            <w:tcW w:w="3316" w:type="dxa"/>
          </w:tcPr>
          <w:p w14:paraId="62F90EFF" w14:textId="77777777" w:rsidR="009F43CE" w:rsidRDefault="00B4054A">
            <w:pPr>
              <w:pStyle w:val="TableParagraph"/>
              <w:spacing w:before="148"/>
              <w:ind w:left="110"/>
              <w:rPr>
                <w:sz w:val="18"/>
              </w:rPr>
            </w:pPr>
            <w:proofErr w:type="spellStart"/>
            <w:r>
              <w:rPr>
                <w:color w:val="5F5F5F"/>
                <w:sz w:val="18"/>
              </w:rPr>
              <w:t>Tarwin</w:t>
            </w:r>
            <w:proofErr w:type="spellEnd"/>
            <w:r>
              <w:rPr>
                <w:color w:val="5F5F5F"/>
                <w:spacing w:val="-5"/>
                <w:sz w:val="18"/>
              </w:rPr>
              <w:t xml:space="preserve"> </w:t>
            </w:r>
            <w:r>
              <w:rPr>
                <w:color w:val="5F5F5F"/>
                <w:sz w:val="18"/>
              </w:rPr>
              <w:t>River</w:t>
            </w:r>
            <w:r>
              <w:rPr>
                <w:color w:val="5F5F5F"/>
                <w:spacing w:val="-3"/>
                <w:sz w:val="18"/>
              </w:rPr>
              <w:t xml:space="preserve"> </w:t>
            </w:r>
            <w:r>
              <w:rPr>
                <w:color w:val="5F5F5F"/>
                <w:sz w:val="18"/>
              </w:rPr>
              <w:t>–</w:t>
            </w:r>
            <w:r>
              <w:rPr>
                <w:color w:val="5F5F5F"/>
                <w:spacing w:val="-9"/>
                <w:sz w:val="18"/>
              </w:rPr>
              <w:t xml:space="preserve"> </w:t>
            </w:r>
            <w:r>
              <w:rPr>
                <w:color w:val="5F5F5F"/>
                <w:sz w:val="18"/>
              </w:rPr>
              <w:t>within</w:t>
            </w:r>
            <w:r>
              <w:rPr>
                <w:color w:val="5F5F5F"/>
                <w:spacing w:val="-9"/>
                <w:sz w:val="18"/>
              </w:rPr>
              <w:t xml:space="preserve"> </w:t>
            </w:r>
            <w:proofErr w:type="spellStart"/>
            <w:r>
              <w:rPr>
                <w:color w:val="5F5F5F"/>
                <w:sz w:val="18"/>
              </w:rPr>
              <w:t>Tarwin</w:t>
            </w:r>
            <w:proofErr w:type="spellEnd"/>
            <w:r>
              <w:rPr>
                <w:color w:val="5F5F5F"/>
                <w:spacing w:val="-9"/>
                <w:sz w:val="18"/>
              </w:rPr>
              <w:t xml:space="preserve"> </w:t>
            </w:r>
            <w:r>
              <w:rPr>
                <w:color w:val="5F5F5F"/>
                <w:sz w:val="18"/>
              </w:rPr>
              <w:t>River (</w:t>
            </w:r>
            <w:proofErr w:type="spellStart"/>
            <w:r>
              <w:rPr>
                <w:color w:val="5F5F5F"/>
                <w:sz w:val="18"/>
              </w:rPr>
              <w:t>Meeniyan</w:t>
            </w:r>
            <w:proofErr w:type="spellEnd"/>
            <w:r>
              <w:rPr>
                <w:color w:val="5F5F5F"/>
                <w:sz w:val="18"/>
              </w:rPr>
              <w:t>) water supply area</w:t>
            </w:r>
          </w:p>
        </w:tc>
        <w:tc>
          <w:tcPr>
            <w:tcW w:w="2748" w:type="dxa"/>
          </w:tcPr>
          <w:p w14:paraId="07C143C7" w14:textId="77777777" w:rsidR="009F43CE" w:rsidRDefault="00B4054A">
            <w:pPr>
              <w:pStyle w:val="TableParagraph"/>
              <w:spacing w:before="152"/>
              <w:ind w:left="471"/>
              <w:rPr>
                <w:sz w:val="18"/>
              </w:rPr>
            </w:pPr>
            <w:r>
              <w:rPr>
                <w:color w:val="5F5F5F"/>
                <w:spacing w:val="-2"/>
                <w:sz w:val="18"/>
              </w:rPr>
              <w:t>1,500</w:t>
            </w:r>
          </w:p>
        </w:tc>
        <w:tc>
          <w:tcPr>
            <w:tcW w:w="3574" w:type="dxa"/>
          </w:tcPr>
          <w:p w14:paraId="1C51D56E" w14:textId="77777777" w:rsidR="009F43CE" w:rsidRDefault="00B4054A">
            <w:pPr>
              <w:pStyle w:val="TableParagraph"/>
              <w:spacing w:before="148"/>
              <w:ind w:left="223" w:right="90"/>
              <w:rPr>
                <w:sz w:val="18"/>
              </w:rPr>
            </w:pPr>
            <w:proofErr w:type="spellStart"/>
            <w:r>
              <w:rPr>
                <w:color w:val="5F5F5F"/>
                <w:sz w:val="18"/>
              </w:rPr>
              <w:t>Tarwin</w:t>
            </w:r>
            <w:proofErr w:type="spellEnd"/>
            <w:r>
              <w:rPr>
                <w:color w:val="5F5F5F"/>
                <w:spacing w:val="-11"/>
                <w:sz w:val="18"/>
              </w:rPr>
              <w:t xml:space="preserve"> </w:t>
            </w:r>
            <w:r>
              <w:rPr>
                <w:color w:val="5F5F5F"/>
                <w:sz w:val="18"/>
              </w:rPr>
              <w:t>River</w:t>
            </w:r>
            <w:r>
              <w:rPr>
                <w:color w:val="5F5F5F"/>
                <w:spacing w:val="-9"/>
                <w:sz w:val="18"/>
              </w:rPr>
              <w:t xml:space="preserve"> </w:t>
            </w:r>
            <w:r>
              <w:rPr>
                <w:color w:val="5F5F5F"/>
                <w:sz w:val="18"/>
              </w:rPr>
              <w:t>East</w:t>
            </w:r>
            <w:r>
              <w:rPr>
                <w:color w:val="5F5F5F"/>
                <w:spacing w:val="-12"/>
                <w:sz w:val="18"/>
              </w:rPr>
              <w:t xml:space="preserve"> </w:t>
            </w:r>
            <w:r>
              <w:rPr>
                <w:color w:val="5F5F5F"/>
                <w:sz w:val="18"/>
              </w:rPr>
              <w:t>Branch,</w:t>
            </w:r>
            <w:r>
              <w:rPr>
                <w:color w:val="5F5F5F"/>
                <w:spacing w:val="-9"/>
                <w:sz w:val="18"/>
              </w:rPr>
              <w:t xml:space="preserve"> </w:t>
            </w:r>
            <w:r>
              <w:rPr>
                <w:color w:val="5F5F5F"/>
                <w:sz w:val="18"/>
              </w:rPr>
              <w:t>Toomey Creek, and Berrys Creek.</w:t>
            </w:r>
          </w:p>
        </w:tc>
      </w:tr>
      <w:tr w:rsidR="009F43CE" w14:paraId="0F06668E" w14:textId="77777777">
        <w:trPr>
          <w:trHeight w:val="724"/>
        </w:trPr>
        <w:tc>
          <w:tcPr>
            <w:tcW w:w="3316" w:type="dxa"/>
            <w:shd w:val="clear" w:color="auto" w:fill="D3E6F4"/>
          </w:tcPr>
          <w:p w14:paraId="5B1ECB43" w14:textId="77777777" w:rsidR="009F43CE" w:rsidRDefault="00B4054A">
            <w:pPr>
              <w:pStyle w:val="TableParagraph"/>
              <w:spacing w:before="157"/>
              <w:ind w:left="110"/>
              <w:rPr>
                <w:sz w:val="18"/>
              </w:rPr>
            </w:pPr>
            <w:r>
              <w:rPr>
                <w:color w:val="5F5F5F"/>
                <w:sz w:val="18"/>
              </w:rPr>
              <w:t xml:space="preserve">Morwell </w:t>
            </w:r>
            <w:r>
              <w:rPr>
                <w:color w:val="5F5F5F"/>
                <w:spacing w:val="-2"/>
                <w:sz w:val="18"/>
              </w:rPr>
              <w:t>River</w:t>
            </w:r>
          </w:p>
        </w:tc>
        <w:tc>
          <w:tcPr>
            <w:tcW w:w="2748" w:type="dxa"/>
            <w:shd w:val="clear" w:color="auto" w:fill="D3E6F4"/>
          </w:tcPr>
          <w:p w14:paraId="4768BF94" w14:textId="77777777" w:rsidR="009F43CE" w:rsidRDefault="00B4054A">
            <w:pPr>
              <w:pStyle w:val="TableParagraph"/>
              <w:spacing w:before="157"/>
              <w:ind w:left="471"/>
              <w:rPr>
                <w:sz w:val="18"/>
              </w:rPr>
            </w:pPr>
            <w:r>
              <w:rPr>
                <w:color w:val="5F5F5F"/>
                <w:spacing w:val="-5"/>
                <w:sz w:val="18"/>
              </w:rPr>
              <w:t>674</w:t>
            </w:r>
          </w:p>
        </w:tc>
        <w:tc>
          <w:tcPr>
            <w:tcW w:w="3574" w:type="dxa"/>
            <w:shd w:val="clear" w:color="auto" w:fill="D3E6F4"/>
          </w:tcPr>
          <w:p w14:paraId="188A5C5F" w14:textId="77777777" w:rsidR="009F43CE" w:rsidRDefault="00B4054A">
            <w:pPr>
              <w:pStyle w:val="TableParagraph"/>
              <w:spacing w:before="152"/>
              <w:ind w:left="223"/>
              <w:rPr>
                <w:sz w:val="18"/>
              </w:rPr>
            </w:pPr>
            <w:r>
              <w:rPr>
                <w:color w:val="5F5F5F"/>
                <w:sz w:val="18"/>
              </w:rPr>
              <w:t>Morwell</w:t>
            </w:r>
            <w:r>
              <w:rPr>
                <w:color w:val="5F5F5F"/>
                <w:spacing w:val="-7"/>
                <w:sz w:val="18"/>
              </w:rPr>
              <w:t xml:space="preserve"> </w:t>
            </w:r>
            <w:r>
              <w:rPr>
                <w:color w:val="5F5F5F"/>
                <w:sz w:val="18"/>
              </w:rPr>
              <w:t>River,</w:t>
            </w:r>
            <w:r>
              <w:rPr>
                <w:color w:val="5F5F5F"/>
                <w:spacing w:val="-4"/>
                <w:sz w:val="18"/>
              </w:rPr>
              <w:t xml:space="preserve"> </w:t>
            </w:r>
            <w:r>
              <w:rPr>
                <w:color w:val="5F5F5F"/>
                <w:sz w:val="18"/>
              </w:rPr>
              <w:t>Eel</w:t>
            </w:r>
            <w:r>
              <w:rPr>
                <w:color w:val="5F5F5F"/>
                <w:spacing w:val="-7"/>
                <w:sz w:val="18"/>
              </w:rPr>
              <w:t xml:space="preserve"> </w:t>
            </w:r>
            <w:r>
              <w:rPr>
                <w:color w:val="5F5F5F"/>
                <w:sz w:val="18"/>
              </w:rPr>
              <w:t>Hole</w:t>
            </w:r>
            <w:r>
              <w:rPr>
                <w:color w:val="5F5F5F"/>
                <w:spacing w:val="-6"/>
                <w:sz w:val="18"/>
              </w:rPr>
              <w:t xml:space="preserve"> </w:t>
            </w:r>
            <w:r>
              <w:rPr>
                <w:color w:val="5F5F5F"/>
                <w:sz w:val="18"/>
              </w:rPr>
              <w:t>Creek</w:t>
            </w:r>
            <w:r>
              <w:rPr>
                <w:color w:val="5F5F5F"/>
                <w:spacing w:val="-10"/>
                <w:sz w:val="18"/>
              </w:rPr>
              <w:t xml:space="preserve"> </w:t>
            </w:r>
            <w:r>
              <w:rPr>
                <w:color w:val="5F5F5F"/>
                <w:sz w:val="18"/>
              </w:rPr>
              <w:t>and Hazelwood cooling pond</w:t>
            </w:r>
          </w:p>
        </w:tc>
      </w:tr>
      <w:tr w:rsidR="009F43CE" w14:paraId="503ED247" w14:textId="77777777">
        <w:trPr>
          <w:trHeight w:val="360"/>
        </w:trPr>
        <w:tc>
          <w:tcPr>
            <w:tcW w:w="3316" w:type="dxa"/>
          </w:tcPr>
          <w:p w14:paraId="0399185A" w14:textId="77777777" w:rsidR="009F43CE" w:rsidRDefault="00B4054A">
            <w:pPr>
              <w:pStyle w:val="TableParagraph"/>
              <w:spacing w:before="152" w:line="187" w:lineRule="exact"/>
              <w:ind w:left="110"/>
              <w:rPr>
                <w:sz w:val="18"/>
              </w:rPr>
            </w:pPr>
            <w:r>
              <w:rPr>
                <w:color w:val="5F5F5F"/>
                <w:sz w:val="18"/>
              </w:rPr>
              <w:t>Little</w:t>
            </w:r>
            <w:r>
              <w:rPr>
                <w:color w:val="5F5F5F"/>
                <w:spacing w:val="-5"/>
                <w:sz w:val="18"/>
              </w:rPr>
              <w:t xml:space="preserve"> </w:t>
            </w:r>
            <w:r>
              <w:rPr>
                <w:color w:val="5F5F5F"/>
                <w:sz w:val="18"/>
              </w:rPr>
              <w:t>Morwell</w:t>
            </w:r>
            <w:r>
              <w:rPr>
                <w:color w:val="5F5F5F"/>
                <w:spacing w:val="-1"/>
                <w:sz w:val="18"/>
              </w:rPr>
              <w:t xml:space="preserve"> </w:t>
            </w:r>
            <w:r>
              <w:rPr>
                <w:color w:val="5F5F5F"/>
                <w:spacing w:val="-2"/>
                <w:sz w:val="18"/>
              </w:rPr>
              <w:t>River</w:t>
            </w:r>
          </w:p>
        </w:tc>
        <w:tc>
          <w:tcPr>
            <w:tcW w:w="2748" w:type="dxa"/>
          </w:tcPr>
          <w:p w14:paraId="2347E21B" w14:textId="77777777" w:rsidR="009F43CE" w:rsidRDefault="00B4054A">
            <w:pPr>
              <w:pStyle w:val="TableParagraph"/>
              <w:spacing w:before="152" w:line="187" w:lineRule="exact"/>
              <w:ind w:left="471"/>
              <w:rPr>
                <w:sz w:val="18"/>
              </w:rPr>
            </w:pPr>
            <w:r>
              <w:rPr>
                <w:color w:val="5F5F5F"/>
                <w:spacing w:val="-5"/>
                <w:sz w:val="18"/>
              </w:rPr>
              <w:t>87</w:t>
            </w:r>
          </w:p>
        </w:tc>
        <w:tc>
          <w:tcPr>
            <w:tcW w:w="3574" w:type="dxa"/>
          </w:tcPr>
          <w:p w14:paraId="17B9DC22" w14:textId="77777777" w:rsidR="009F43CE" w:rsidRDefault="00B4054A">
            <w:pPr>
              <w:pStyle w:val="TableParagraph"/>
              <w:spacing w:before="152" w:line="187" w:lineRule="exact"/>
              <w:ind w:left="224"/>
              <w:rPr>
                <w:sz w:val="18"/>
              </w:rPr>
            </w:pPr>
            <w:r>
              <w:rPr>
                <w:color w:val="5F5F5F"/>
                <w:sz w:val="18"/>
              </w:rPr>
              <w:t>Little</w:t>
            </w:r>
            <w:r>
              <w:rPr>
                <w:color w:val="5F5F5F"/>
                <w:spacing w:val="-5"/>
                <w:sz w:val="18"/>
              </w:rPr>
              <w:t xml:space="preserve"> </w:t>
            </w:r>
            <w:r>
              <w:rPr>
                <w:color w:val="5F5F5F"/>
                <w:sz w:val="18"/>
              </w:rPr>
              <w:t>Morwell</w:t>
            </w:r>
            <w:r>
              <w:rPr>
                <w:color w:val="5F5F5F"/>
                <w:spacing w:val="-2"/>
                <w:sz w:val="18"/>
              </w:rPr>
              <w:t xml:space="preserve"> </w:t>
            </w:r>
            <w:r>
              <w:rPr>
                <w:color w:val="5F5F5F"/>
                <w:spacing w:val="-4"/>
                <w:sz w:val="18"/>
              </w:rPr>
              <w:t>River</w:t>
            </w:r>
          </w:p>
        </w:tc>
      </w:tr>
    </w:tbl>
    <w:p w14:paraId="1515C40A" w14:textId="77777777" w:rsidR="009F43CE" w:rsidRDefault="009F43CE">
      <w:pPr>
        <w:spacing w:line="187" w:lineRule="exact"/>
        <w:rPr>
          <w:sz w:val="18"/>
        </w:rPr>
        <w:sectPr w:rsidR="009F43CE" w:rsidSect="00DD6E7C">
          <w:headerReference w:type="default" r:id="rId18"/>
          <w:footerReference w:type="default" r:id="rId19"/>
          <w:pgSz w:w="11910" w:h="16840"/>
          <w:pgMar w:top="440" w:right="603" w:bottom="860" w:left="760" w:header="340" w:footer="660" w:gutter="0"/>
          <w:cols w:space="720"/>
          <w:docGrid w:linePitch="299"/>
        </w:sectPr>
      </w:pPr>
    </w:p>
    <w:p w14:paraId="50279023" w14:textId="77777777" w:rsidR="009F43CE" w:rsidRDefault="009F43CE">
      <w:pPr>
        <w:pStyle w:val="BodyText"/>
        <w:spacing w:before="35"/>
        <w:rPr>
          <w:rFonts w:ascii="Arial Narrow"/>
          <w:sz w:val="8"/>
        </w:rPr>
      </w:pPr>
    </w:p>
    <w:p w14:paraId="7CAA7854" w14:textId="77777777" w:rsidR="00331670" w:rsidRDefault="00331670">
      <w:pPr>
        <w:rPr>
          <w:rFonts w:ascii="Arial Narrow"/>
          <w:sz w:val="8"/>
        </w:rPr>
        <w:sectPr w:rsidR="00331670">
          <w:headerReference w:type="default" r:id="rId20"/>
          <w:footerReference w:type="default" r:id="rId21"/>
          <w:type w:val="continuous"/>
          <w:pgSz w:w="11910" w:h="16840"/>
          <w:pgMar w:top="1500" w:right="600" w:bottom="860" w:left="760" w:header="0" w:footer="0" w:gutter="0"/>
          <w:cols w:num="3" w:space="720" w:equalWidth="0">
            <w:col w:w="2655" w:space="1203"/>
            <w:col w:w="3407" w:space="39"/>
            <w:col w:w="3246"/>
          </w:cols>
        </w:sectPr>
      </w:pPr>
    </w:p>
    <w:p w14:paraId="3C7F5B1B" w14:textId="7067C30D" w:rsidR="009F43CE" w:rsidRDefault="00331670">
      <w:pPr>
        <w:rPr>
          <w:rFonts w:ascii="Arial Narrow"/>
          <w:sz w:val="8"/>
        </w:rPr>
      </w:pPr>
      <w:r>
        <w:rPr>
          <w:noProof/>
          <w:sz w:val="32"/>
        </w:rPr>
        <w:lastRenderedPageBreak/>
        <w:drawing>
          <wp:anchor distT="0" distB="0" distL="114300" distR="114300" simplePos="0" relativeHeight="251927040" behindDoc="0" locked="0" layoutInCell="1" allowOverlap="1" wp14:anchorId="1681C85C" wp14:editId="1A21B98B">
            <wp:simplePos x="0" y="0"/>
            <wp:positionH relativeFrom="column">
              <wp:posOffset>-494703</wp:posOffset>
            </wp:positionH>
            <wp:positionV relativeFrom="paragraph">
              <wp:posOffset>-955969</wp:posOffset>
            </wp:positionV>
            <wp:extent cx="7560000" cy="10684800"/>
            <wp:effectExtent l="0" t="0" r="3175" b="2540"/>
            <wp:wrapNone/>
            <wp:docPr id="5212594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60000" cy="1068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DC22B1" w14:textId="3A949012" w:rsidR="00331670" w:rsidRDefault="00331670">
      <w:pPr>
        <w:rPr>
          <w:rFonts w:ascii="Arial Narrow"/>
          <w:sz w:val="8"/>
        </w:rPr>
      </w:pPr>
    </w:p>
    <w:p w14:paraId="37C9BD0C" w14:textId="1721970A" w:rsidR="00331670" w:rsidRDefault="00331670">
      <w:pPr>
        <w:rPr>
          <w:rFonts w:ascii="Arial Narrow"/>
          <w:sz w:val="8"/>
        </w:rPr>
        <w:sectPr w:rsidR="00331670" w:rsidSect="00331670">
          <w:pgSz w:w="11910" w:h="16840"/>
          <w:pgMar w:top="1500" w:right="600" w:bottom="860" w:left="760" w:header="0" w:footer="0" w:gutter="0"/>
          <w:cols w:num="3" w:space="720" w:equalWidth="0">
            <w:col w:w="2655" w:space="1203"/>
            <w:col w:w="3407" w:space="39"/>
            <w:col w:w="3246"/>
          </w:cols>
        </w:sectPr>
      </w:pPr>
    </w:p>
    <w:p w14:paraId="51664BC0" w14:textId="77777777" w:rsidR="009F43CE" w:rsidRDefault="00B4054A">
      <w:pPr>
        <w:pStyle w:val="BodyText"/>
        <w:ind w:left="8079"/>
        <w:rPr>
          <w:rFonts w:ascii="Arial Narrow"/>
        </w:rPr>
      </w:pPr>
      <w:r>
        <w:rPr>
          <w:noProof/>
        </w:rPr>
        <w:lastRenderedPageBreak/>
        <w:drawing>
          <wp:anchor distT="0" distB="0" distL="0" distR="0" simplePos="0" relativeHeight="15848960" behindDoc="0" locked="0" layoutInCell="1" allowOverlap="1" wp14:anchorId="797DD09C" wp14:editId="6AB8D9B8">
            <wp:simplePos x="0" y="0"/>
            <wp:positionH relativeFrom="page">
              <wp:posOffset>0</wp:posOffset>
            </wp:positionH>
            <wp:positionV relativeFrom="page">
              <wp:posOffset>10524363</wp:posOffset>
            </wp:positionV>
            <wp:extent cx="7562088" cy="168021"/>
            <wp:effectExtent l="0" t="0" r="0" b="0"/>
            <wp:wrapNone/>
            <wp:docPr id="324" name="Image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pic:cNvPicPr/>
                  </pic:nvPicPr>
                  <pic:blipFill>
                    <a:blip r:embed="rId23" cstate="print"/>
                    <a:stretch>
                      <a:fillRect/>
                    </a:stretch>
                  </pic:blipFill>
                  <pic:spPr>
                    <a:xfrm>
                      <a:off x="0" y="0"/>
                      <a:ext cx="7562088" cy="168021"/>
                    </a:xfrm>
                    <a:prstGeom prst="rect">
                      <a:avLst/>
                    </a:prstGeom>
                  </pic:spPr>
                </pic:pic>
              </a:graphicData>
            </a:graphic>
          </wp:anchor>
        </w:drawing>
      </w:r>
      <w:r>
        <w:rPr>
          <w:rFonts w:ascii="Arial Narrow"/>
          <w:noProof/>
        </w:rPr>
        <w:drawing>
          <wp:inline distT="0" distB="0" distL="0" distR="0" wp14:anchorId="50855B28" wp14:editId="2706FC47">
            <wp:extent cx="1205526" cy="335279"/>
            <wp:effectExtent l="0" t="0" r="0" b="0"/>
            <wp:docPr id="325" name="Image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24" cstate="print"/>
                    <a:stretch>
                      <a:fillRect/>
                    </a:stretch>
                  </pic:blipFill>
                  <pic:spPr>
                    <a:xfrm>
                      <a:off x="0" y="0"/>
                      <a:ext cx="1205526" cy="335279"/>
                    </a:xfrm>
                    <a:prstGeom prst="rect">
                      <a:avLst/>
                    </a:prstGeom>
                  </pic:spPr>
                </pic:pic>
              </a:graphicData>
            </a:graphic>
          </wp:inline>
        </w:drawing>
      </w:r>
    </w:p>
    <w:p w14:paraId="5C74EF26" w14:textId="77777777" w:rsidR="009F43CE" w:rsidRDefault="009F43CE">
      <w:pPr>
        <w:pStyle w:val="BodyText"/>
        <w:spacing w:before="239"/>
        <w:rPr>
          <w:rFonts w:ascii="Arial Narrow"/>
          <w:b/>
          <w:sz w:val="32"/>
        </w:rPr>
      </w:pPr>
    </w:p>
    <w:p w14:paraId="0D075BF3" w14:textId="77777777" w:rsidR="009F43CE" w:rsidRDefault="00B4054A">
      <w:pPr>
        <w:pStyle w:val="Heading2"/>
        <w:numPr>
          <w:ilvl w:val="2"/>
          <w:numId w:val="27"/>
        </w:numPr>
        <w:tabs>
          <w:tab w:val="left" w:pos="1505"/>
        </w:tabs>
        <w:ind w:left="1505"/>
      </w:pPr>
      <w:bookmarkStart w:id="14" w:name="4.2.4_Hydrogeology"/>
      <w:bookmarkStart w:id="15" w:name="_bookmark6"/>
      <w:bookmarkEnd w:id="14"/>
      <w:bookmarkEnd w:id="15"/>
      <w:r>
        <w:rPr>
          <w:color w:val="18314A"/>
          <w:spacing w:val="-2"/>
        </w:rPr>
        <w:t>Hydrogeology</w:t>
      </w:r>
    </w:p>
    <w:p w14:paraId="6E5F3644" w14:textId="77777777" w:rsidR="009F43CE" w:rsidRDefault="00B4054A">
      <w:pPr>
        <w:pStyle w:val="BodyText"/>
        <w:spacing w:before="237" w:line="360" w:lineRule="auto"/>
        <w:ind w:left="372" w:right="534"/>
      </w:pPr>
      <w:r>
        <w:rPr>
          <w:color w:val="585858"/>
        </w:rPr>
        <w:t xml:space="preserve">The project alignment spans the Gippsland Basin and the Highlands basin. Within these basins, the project alignment crosses the </w:t>
      </w:r>
      <w:proofErr w:type="spellStart"/>
      <w:r>
        <w:rPr>
          <w:color w:val="585858"/>
        </w:rPr>
        <w:t>Tarwin</w:t>
      </w:r>
      <w:proofErr w:type="spellEnd"/>
      <w:r>
        <w:rPr>
          <w:color w:val="585858"/>
        </w:rPr>
        <w:t xml:space="preserve"> and Central Gippsland groundwater catchments in Victoria, which are</w:t>
      </w:r>
      <w:r>
        <w:rPr>
          <w:color w:val="585858"/>
          <w:spacing w:val="40"/>
        </w:rPr>
        <w:t xml:space="preserve"> </w:t>
      </w:r>
      <w:r>
        <w:rPr>
          <w:color w:val="585858"/>
        </w:rPr>
        <w:t>managed by the West Gippsland Catchment Management Authority (WGCMA). The Gippsland Basin's groundwater</w:t>
      </w:r>
      <w:r>
        <w:rPr>
          <w:color w:val="585858"/>
          <w:spacing w:val="-1"/>
        </w:rPr>
        <w:t xml:space="preserve"> </w:t>
      </w:r>
      <w:r>
        <w:rPr>
          <w:color w:val="585858"/>
        </w:rPr>
        <w:t>system</w:t>
      </w:r>
      <w:r>
        <w:rPr>
          <w:color w:val="585858"/>
          <w:spacing w:val="-1"/>
        </w:rPr>
        <w:t xml:space="preserve"> </w:t>
      </w:r>
      <w:r>
        <w:rPr>
          <w:color w:val="585858"/>
        </w:rPr>
        <w:t>is</w:t>
      </w:r>
      <w:r>
        <w:rPr>
          <w:color w:val="585858"/>
          <w:spacing w:val="-6"/>
        </w:rPr>
        <w:t xml:space="preserve"> </w:t>
      </w:r>
      <w:r>
        <w:rPr>
          <w:color w:val="585858"/>
        </w:rPr>
        <w:t>complex</w:t>
      </w:r>
      <w:r>
        <w:rPr>
          <w:color w:val="585858"/>
          <w:spacing w:val="-1"/>
        </w:rPr>
        <w:t xml:space="preserve"> </w:t>
      </w:r>
      <w:r>
        <w:rPr>
          <w:color w:val="585858"/>
        </w:rPr>
        <w:t>as</w:t>
      </w:r>
      <w:r>
        <w:rPr>
          <w:color w:val="585858"/>
          <w:spacing w:val="-1"/>
        </w:rPr>
        <w:t xml:space="preserve"> </w:t>
      </w:r>
      <w:r>
        <w:rPr>
          <w:color w:val="585858"/>
        </w:rPr>
        <w:t>a</w:t>
      </w:r>
      <w:r>
        <w:rPr>
          <w:color w:val="585858"/>
          <w:spacing w:val="-8"/>
        </w:rPr>
        <w:t xml:space="preserve"> </w:t>
      </w:r>
      <w:r>
        <w:rPr>
          <w:color w:val="585858"/>
        </w:rPr>
        <w:t>result of</w:t>
      </w:r>
      <w:r>
        <w:rPr>
          <w:color w:val="585858"/>
          <w:spacing w:val="-5"/>
        </w:rPr>
        <w:t xml:space="preserve"> </w:t>
      </w:r>
      <w:r>
        <w:rPr>
          <w:color w:val="585858"/>
        </w:rPr>
        <w:t>the</w:t>
      </w:r>
      <w:r>
        <w:rPr>
          <w:color w:val="585858"/>
          <w:spacing w:val="-3"/>
        </w:rPr>
        <w:t xml:space="preserve"> </w:t>
      </w:r>
      <w:r>
        <w:rPr>
          <w:color w:val="585858"/>
        </w:rPr>
        <w:t>dynamic</w:t>
      </w:r>
      <w:r>
        <w:rPr>
          <w:color w:val="585858"/>
          <w:spacing w:val="-1"/>
        </w:rPr>
        <w:t xml:space="preserve"> </w:t>
      </w:r>
      <w:r>
        <w:rPr>
          <w:color w:val="585858"/>
        </w:rPr>
        <w:t>depositional</w:t>
      </w:r>
      <w:r>
        <w:rPr>
          <w:color w:val="585858"/>
          <w:spacing w:val="-3"/>
        </w:rPr>
        <w:t xml:space="preserve"> </w:t>
      </w:r>
      <w:r>
        <w:rPr>
          <w:color w:val="585858"/>
        </w:rPr>
        <w:t>environment and</w:t>
      </w:r>
      <w:r>
        <w:rPr>
          <w:color w:val="585858"/>
          <w:spacing w:val="-7"/>
        </w:rPr>
        <w:t xml:space="preserve"> </w:t>
      </w:r>
      <w:r>
        <w:rPr>
          <w:color w:val="585858"/>
        </w:rPr>
        <w:t>tectonic</w:t>
      </w:r>
      <w:r>
        <w:rPr>
          <w:color w:val="585858"/>
          <w:spacing w:val="-1"/>
        </w:rPr>
        <w:t xml:space="preserve"> </w:t>
      </w:r>
      <w:r>
        <w:rPr>
          <w:color w:val="585858"/>
        </w:rPr>
        <w:t xml:space="preserve">movements experienced after deposition. Four main aquifer types were </w:t>
      </w:r>
      <w:proofErr w:type="spellStart"/>
      <w:r>
        <w:rPr>
          <w:color w:val="585858"/>
        </w:rPr>
        <w:t>characterised</w:t>
      </w:r>
      <w:proofErr w:type="spellEnd"/>
      <w:r>
        <w:rPr>
          <w:color w:val="585858"/>
        </w:rPr>
        <w:t xml:space="preserve"> within the region, namely:</w:t>
      </w:r>
    </w:p>
    <w:p w14:paraId="55B1C95C" w14:textId="77777777" w:rsidR="009F43CE" w:rsidRDefault="00B4054A">
      <w:pPr>
        <w:pStyle w:val="BodyText"/>
        <w:spacing w:before="123"/>
        <w:ind w:left="372"/>
      </w:pPr>
      <w:r>
        <w:rPr>
          <w:noProof/>
        </w:rPr>
        <w:drawing>
          <wp:inline distT="0" distB="0" distL="0" distR="0" wp14:anchorId="5208F51A" wp14:editId="3CAFC0F6">
            <wp:extent cx="103504" cy="104139"/>
            <wp:effectExtent l="0" t="0" r="0" b="0"/>
            <wp:docPr id="326" name="Image 32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 name="Image 326" descr="*"/>
                    <pic:cNvPicPr/>
                  </pic:nvPicPr>
                  <pic:blipFill>
                    <a:blip r:embed="rId8" cstate="print"/>
                    <a:stretch>
                      <a:fillRect/>
                    </a:stretch>
                  </pic:blipFill>
                  <pic:spPr>
                    <a:xfrm>
                      <a:off x="0" y="0"/>
                      <a:ext cx="103504" cy="104139"/>
                    </a:xfrm>
                    <a:prstGeom prst="rect">
                      <a:avLst/>
                    </a:prstGeom>
                  </pic:spPr>
                </pic:pic>
              </a:graphicData>
            </a:graphic>
          </wp:inline>
        </w:drawing>
      </w:r>
      <w:r>
        <w:rPr>
          <w:rFonts w:ascii="Times New Roman"/>
          <w:spacing w:val="80"/>
          <w:w w:val="150"/>
        </w:rPr>
        <w:t xml:space="preserve"> </w:t>
      </w:r>
      <w:r>
        <w:rPr>
          <w:color w:val="5F5F5F"/>
        </w:rPr>
        <w:t>Strzelecki Group, comprising of fractured Paleozoic and Cretaceous rocks</w:t>
      </w:r>
    </w:p>
    <w:p w14:paraId="2086B59A" w14:textId="77777777" w:rsidR="009F43CE" w:rsidRDefault="009F43CE">
      <w:pPr>
        <w:pStyle w:val="BodyText"/>
        <w:spacing w:before="5"/>
      </w:pPr>
    </w:p>
    <w:p w14:paraId="6AF18CFD" w14:textId="77777777" w:rsidR="009F43CE" w:rsidRDefault="00B4054A">
      <w:pPr>
        <w:pStyle w:val="BodyText"/>
        <w:spacing w:before="1"/>
        <w:ind w:left="373"/>
      </w:pPr>
      <w:r>
        <w:rPr>
          <w:noProof/>
        </w:rPr>
        <w:drawing>
          <wp:inline distT="0" distB="0" distL="0" distR="0" wp14:anchorId="3D8A6107" wp14:editId="00B92436">
            <wp:extent cx="103504" cy="103491"/>
            <wp:effectExtent l="0" t="0" r="0" b="0"/>
            <wp:docPr id="327" name="Image 32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descr="*"/>
                    <pic:cNvPicPr/>
                  </pic:nvPicPr>
                  <pic:blipFill>
                    <a:blip r:embed="rId8" cstate="print"/>
                    <a:stretch>
                      <a:fillRect/>
                    </a:stretch>
                  </pic:blipFill>
                  <pic:spPr>
                    <a:xfrm>
                      <a:off x="0" y="0"/>
                      <a:ext cx="103504" cy="103491"/>
                    </a:xfrm>
                    <a:prstGeom prst="rect">
                      <a:avLst/>
                    </a:prstGeom>
                  </pic:spPr>
                </pic:pic>
              </a:graphicData>
            </a:graphic>
          </wp:inline>
        </w:drawing>
      </w:r>
      <w:r>
        <w:rPr>
          <w:rFonts w:ascii="Times New Roman"/>
          <w:spacing w:val="40"/>
        </w:rPr>
        <w:t xml:space="preserve">  </w:t>
      </w:r>
      <w:r>
        <w:rPr>
          <w:color w:val="5F5F5F"/>
        </w:rPr>
        <w:t>Lower Aquifer System, comprising of Eocene to Oligocene age rocks</w:t>
      </w:r>
    </w:p>
    <w:p w14:paraId="4FBAC104" w14:textId="77777777" w:rsidR="009F43CE" w:rsidRDefault="009F43CE">
      <w:pPr>
        <w:pStyle w:val="BodyText"/>
      </w:pPr>
    </w:p>
    <w:p w14:paraId="4A8BA113" w14:textId="77777777" w:rsidR="009F43CE" w:rsidRDefault="00B4054A">
      <w:pPr>
        <w:pStyle w:val="BodyText"/>
        <w:ind w:left="372"/>
      </w:pPr>
      <w:r>
        <w:rPr>
          <w:noProof/>
        </w:rPr>
        <w:drawing>
          <wp:inline distT="0" distB="0" distL="0" distR="0" wp14:anchorId="59AED6D9" wp14:editId="23753B9F">
            <wp:extent cx="103504" cy="103504"/>
            <wp:effectExtent l="0" t="0" r="0" b="0"/>
            <wp:docPr id="328" name="Image 32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 name="Image 328" descr="*"/>
                    <pic:cNvPicPr/>
                  </pic:nvPicPr>
                  <pic:blipFill>
                    <a:blip r:embed="rId8" cstate="print"/>
                    <a:stretch>
                      <a:fillRect/>
                    </a:stretch>
                  </pic:blipFill>
                  <pic:spPr>
                    <a:xfrm>
                      <a:off x="0" y="0"/>
                      <a:ext cx="103504" cy="103504"/>
                    </a:xfrm>
                    <a:prstGeom prst="rect">
                      <a:avLst/>
                    </a:prstGeom>
                  </pic:spPr>
                </pic:pic>
              </a:graphicData>
            </a:graphic>
          </wp:inline>
        </w:drawing>
      </w:r>
      <w:r>
        <w:rPr>
          <w:rFonts w:ascii="Times New Roman"/>
          <w:spacing w:val="40"/>
        </w:rPr>
        <w:t xml:space="preserve">  </w:t>
      </w:r>
      <w:r>
        <w:rPr>
          <w:color w:val="5F5F5F"/>
        </w:rPr>
        <w:t>Middle Aquifer System, comprising of the Oligocene to Miocene age rocks</w:t>
      </w:r>
    </w:p>
    <w:p w14:paraId="69AF41F2" w14:textId="77777777" w:rsidR="009F43CE" w:rsidRDefault="009F43CE">
      <w:pPr>
        <w:pStyle w:val="BodyText"/>
        <w:spacing w:before="6"/>
      </w:pPr>
    </w:p>
    <w:p w14:paraId="0381DE46" w14:textId="77777777" w:rsidR="009F43CE" w:rsidRDefault="00B4054A">
      <w:pPr>
        <w:pStyle w:val="BodyText"/>
        <w:ind w:left="372"/>
      </w:pPr>
      <w:r>
        <w:rPr>
          <w:noProof/>
        </w:rPr>
        <w:drawing>
          <wp:inline distT="0" distB="0" distL="0" distR="0" wp14:anchorId="637CFA35" wp14:editId="4C97ACFA">
            <wp:extent cx="103504" cy="104140"/>
            <wp:effectExtent l="0" t="0" r="0" b="0"/>
            <wp:docPr id="329" name="Image 32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descr="*"/>
                    <pic:cNvPicPr/>
                  </pic:nvPicPr>
                  <pic:blipFill>
                    <a:blip r:embed="rId8" cstate="print"/>
                    <a:stretch>
                      <a:fillRect/>
                    </a:stretch>
                  </pic:blipFill>
                  <pic:spPr>
                    <a:xfrm>
                      <a:off x="0" y="0"/>
                      <a:ext cx="103504" cy="104140"/>
                    </a:xfrm>
                    <a:prstGeom prst="rect">
                      <a:avLst/>
                    </a:prstGeom>
                  </pic:spPr>
                </pic:pic>
              </a:graphicData>
            </a:graphic>
          </wp:inline>
        </w:drawing>
      </w:r>
      <w:r>
        <w:rPr>
          <w:rFonts w:ascii="Times New Roman"/>
          <w:spacing w:val="80"/>
          <w:w w:val="150"/>
        </w:rPr>
        <w:t xml:space="preserve"> </w:t>
      </w:r>
      <w:r>
        <w:rPr>
          <w:color w:val="5F5F5F"/>
        </w:rPr>
        <w:t>Upper Aquifer System, comprising of Quaternary age rocks.</w:t>
      </w:r>
    </w:p>
    <w:p w14:paraId="2838D27D" w14:textId="77777777" w:rsidR="009F43CE" w:rsidRDefault="009F43CE">
      <w:pPr>
        <w:pStyle w:val="BodyText"/>
        <w:spacing w:before="68"/>
      </w:pPr>
    </w:p>
    <w:p w14:paraId="26EFBB96" w14:textId="77777777" w:rsidR="009F43CE" w:rsidRDefault="00B4054A">
      <w:pPr>
        <w:pStyle w:val="BodyText"/>
        <w:spacing w:line="360" w:lineRule="auto"/>
        <w:ind w:left="372" w:right="583"/>
      </w:pPr>
      <w:r>
        <w:rPr>
          <w:color w:val="5F5F5F"/>
        </w:rPr>
        <w:t>Major</w:t>
      </w:r>
      <w:r>
        <w:rPr>
          <w:color w:val="5F5F5F"/>
          <w:spacing w:val="-5"/>
        </w:rPr>
        <w:t xml:space="preserve"> </w:t>
      </w:r>
      <w:r>
        <w:rPr>
          <w:color w:val="5F5F5F"/>
        </w:rPr>
        <w:t>flow</w:t>
      </w:r>
      <w:r>
        <w:rPr>
          <w:color w:val="5F5F5F"/>
          <w:spacing w:val="-2"/>
        </w:rPr>
        <w:t xml:space="preserve"> </w:t>
      </w:r>
      <w:r>
        <w:rPr>
          <w:color w:val="5F5F5F"/>
        </w:rPr>
        <w:t>systems interact with</w:t>
      </w:r>
      <w:r>
        <w:rPr>
          <w:color w:val="5F5F5F"/>
          <w:spacing w:val="-7"/>
        </w:rPr>
        <w:t xml:space="preserve"> </w:t>
      </w:r>
      <w:r>
        <w:rPr>
          <w:color w:val="5F5F5F"/>
        </w:rPr>
        <w:t>the</w:t>
      </w:r>
      <w:r>
        <w:rPr>
          <w:color w:val="5F5F5F"/>
          <w:spacing w:val="-2"/>
        </w:rPr>
        <w:t xml:space="preserve"> </w:t>
      </w:r>
      <w:r>
        <w:rPr>
          <w:color w:val="5F5F5F"/>
        </w:rPr>
        <w:t>surface</w:t>
      </w:r>
      <w:r>
        <w:rPr>
          <w:color w:val="5F5F5F"/>
          <w:spacing w:val="-8"/>
        </w:rPr>
        <w:t xml:space="preserve"> </w:t>
      </w:r>
      <w:r>
        <w:rPr>
          <w:color w:val="5F5F5F"/>
        </w:rPr>
        <w:t>via</w:t>
      </w:r>
      <w:r>
        <w:rPr>
          <w:color w:val="5F5F5F"/>
          <w:spacing w:val="-2"/>
        </w:rPr>
        <w:t xml:space="preserve"> </w:t>
      </w:r>
      <w:r>
        <w:rPr>
          <w:color w:val="5F5F5F"/>
        </w:rPr>
        <w:t>key outcropping</w:t>
      </w:r>
      <w:r>
        <w:rPr>
          <w:color w:val="5F5F5F"/>
          <w:spacing w:val="-2"/>
        </w:rPr>
        <w:t xml:space="preserve"> </w:t>
      </w:r>
      <w:r>
        <w:rPr>
          <w:color w:val="5F5F5F"/>
        </w:rPr>
        <w:t>aquifers, which</w:t>
      </w:r>
      <w:r>
        <w:rPr>
          <w:color w:val="5F5F5F"/>
          <w:spacing w:val="-2"/>
        </w:rPr>
        <w:t xml:space="preserve"> </w:t>
      </w:r>
      <w:r>
        <w:rPr>
          <w:color w:val="5F5F5F"/>
        </w:rPr>
        <w:t>are</w:t>
      </w:r>
      <w:r>
        <w:rPr>
          <w:color w:val="5F5F5F"/>
          <w:spacing w:val="-2"/>
        </w:rPr>
        <w:t xml:space="preserve"> </w:t>
      </w:r>
      <w:r>
        <w:rPr>
          <w:color w:val="5F5F5F"/>
        </w:rPr>
        <w:t>aquifers exposed</w:t>
      </w:r>
      <w:r>
        <w:rPr>
          <w:color w:val="5F5F5F"/>
          <w:spacing w:val="-2"/>
        </w:rPr>
        <w:t xml:space="preserve"> </w:t>
      </w:r>
      <w:r>
        <w:rPr>
          <w:color w:val="5F5F5F"/>
        </w:rPr>
        <w:t>to</w:t>
      </w:r>
      <w:r>
        <w:rPr>
          <w:color w:val="5F5F5F"/>
          <w:spacing w:val="-7"/>
        </w:rPr>
        <w:t xml:space="preserve"> </w:t>
      </w:r>
      <w:r>
        <w:rPr>
          <w:color w:val="5F5F5F"/>
        </w:rPr>
        <w:t xml:space="preserve">the surface due to erosion, tectonic activity, or other geological processes. As the groundwater impact assessment considers groundwater impacts to depths within 10 m of ground surface, the study area identifies the following local aquifer units, as shown in </w:t>
      </w:r>
      <w:hyperlink w:anchor="_bookmark7" w:history="1">
        <w:r>
          <w:rPr>
            <w:color w:val="5F5F5F"/>
          </w:rPr>
          <w:t>Figure 4-17:</w:t>
        </w:r>
      </w:hyperlink>
    </w:p>
    <w:p w14:paraId="55FC297B" w14:textId="77777777" w:rsidR="009F43CE" w:rsidRDefault="00B4054A">
      <w:pPr>
        <w:pStyle w:val="BodyText"/>
        <w:spacing w:before="118" w:line="360" w:lineRule="auto"/>
        <w:ind w:left="727" w:right="583" w:hanging="355"/>
      </w:pPr>
      <w:r>
        <w:rPr>
          <w:noProof/>
        </w:rPr>
        <w:drawing>
          <wp:inline distT="0" distB="0" distL="0" distR="0" wp14:anchorId="71D3D7F9" wp14:editId="67114D89">
            <wp:extent cx="103504" cy="103504"/>
            <wp:effectExtent l="0" t="0" r="0" b="0"/>
            <wp:docPr id="330" name="Image 33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 330" descr="*"/>
                    <pic:cNvPicPr/>
                  </pic:nvPicPr>
                  <pic:blipFill>
                    <a:blip r:embed="rId8" cstate="print"/>
                    <a:stretch>
                      <a:fillRect/>
                    </a:stretch>
                  </pic:blipFill>
                  <pic:spPr>
                    <a:xfrm>
                      <a:off x="0" y="0"/>
                      <a:ext cx="103504" cy="103504"/>
                    </a:xfrm>
                    <a:prstGeom prst="rect">
                      <a:avLst/>
                    </a:prstGeom>
                  </pic:spPr>
                </pic:pic>
              </a:graphicData>
            </a:graphic>
          </wp:inline>
        </w:drawing>
      </w:r>
      <w:r>
        <w:rPr>
          <w:rFonts w:ascii="Times New Roman"/>
          <w:spacing w:val="80"/>
          <w:w w:val="150"/>
        </w:rPr>
        <w:t xml:space="preserve"> </w:t>
      </w:r>
      <w:r>
        <w:rPr>
          <w:color w:val="5F5F5F"/>
        </w:rPr>
        <w:t>Upper Tertiary</w:t>
      </w:r>
      <w:r>
        <w:rPr>
          <w:color w:val="5F5F5F"/>
          <w:spacing w:val="-6"/>
        </w:rPr>
        <w:t xml:space="preserve"> </w:t>
      </w:r>
      <w:r>
        <w:rPr>
          <w:color w:val="5F5F5F"/>
        </w:rPr>
        <w:t>Quaternary</w:t>
      </w:r>
      <w:r>
        <w:rPr>
          <w:color w:val="5F5F5F"/>
          <w:spacing w:val="-1"/>
        </w:rPr>
        <w:t xml:space="preserve"> </w:t>
      </w:r>
      <w:r>
        <w:rPr>
          <w:color w:val="5F5F5F"/>
        </w:rPr>
        <w:t>aquifers,</w:t>
      </w:r>
      <w:r>
        <w:rPr>
          <w:color w:val="5F5F5F"/>
          <w:spacing w:val="-4"/>
        </w:rPr>
        <w:t xml:space="preserve"> </w:t>
      </w:r>
      <w:r>
        <w:rPr>
          <w:color w:val="5F5F5F"/>
        </w:rPr>
        <w:t>which</w:t>
      </w:r>
      <w:r>
        <w:rPr>
          <w:color w:val="5F5F5F"/>
          <w:spacing w:val="-2"/>
        </w:rPr>
        <w:t xml:space="preserve"> </w:t>
      </w:r>
      <w:r>
        <w:rPr>
          <w:color w:val="5F5F5F"/>
        </w:rPr>
        <w:t>comprised</w:t>
      </w:r>
      <w:r>
        <w:rPr>
          <w:color w:val="5F5F5F"/>
          <w:spacing w:val="-2"/>
        </w:rPr>
        <w:t xml:space="preserve"> </w:t>
      </w:r>
      <w:r>
        <w:rPr>
          <w:color w:val="5F5F5F"/>
        </w:rPr>
        <w:t>of the</w:t>
      </w:r>
      <w:r>
        <w:rPr>
          <w:color w:val="5F5F5F"/>
          <w:spacing w:val="-2"/>
        </w:rPr>
        <w:t xml:space="preserve"> </w:t>
      </w:r>
      <w:r>
        <w:rPr>
          <w:color w:val="5F5F5F"/>
        </w:rPr>
        <w:t>Haunted</w:t>
      </w:r>
      <w:r>
        <w:rPr>
          <w:color w:val="5F5F5F"/>
          <w:spacing w:val="-2"/>
        </w:rPr>
        <w:t xml:space="preserve"> </w:t>
      </w:r>
      <w:r>
        <w:rPr>
          <w:color w:val="5F5F5F"/>
        </w:rPr>
        <w:t>Hills</w:t>
      </w:r>
      <w:r>
        <w:rPr>
          <w:color w:val="5F5F5F"/>
          <w:spacing w:val="-5"/>
        </w:rPr>
        <w:t xml:space="preserve"> </w:t>
      </w:r>
      <w:r>
        <w:rPr>
          <w:color w:val="5F5F5F"/>
        </w:rPr>
        <w:t>Formation</w:t>
      </w:r>
      <w:r>
        <w:rPr>
          <w:color w:val="5F5F5F"/>
          <w:spacing w:val="-2"/>
        </w:rPr>
        <w:t xml:space="preserve"> </w:t>
      </w:r>
      <w:r>
        <w:rPr>
          <w:color w:val="5F5F5F"/>
        </w:rPr>
        <w:t>and</w:t>
      </w:r>
      <w:r>
        <w:rPr>
          <w:color w:val="5F5F5F"/>
          <w:spacing w:val="-2"/>
        </w:rPr>
        <w:t xml:space="preserve"> </w:t>
      </w:r>
      <w:r>
        <w:rPr>
          <w:color w:val="5F5F5F"/>
        </w:rPr>
        <w:t>the</w:t>
      </w:r>
      <w:r>
        <w:rPr>
          <w:color w:val="5F5F5F"/>
          <w:spacing w:val="-7"/>
        </w:rPr>
        <w:t xml:space="preserve"> </w:t>
      </w:r>
      <w:r>
        <w:rPr>
          <w:color w:val="5F5F5F"/>
        </w:rPr>
        <w:t>Quaternary alluvial units (present at most locations where dewatering is required).</w:t>
      </w:r>
    </w:p>
    <w:p w14:paraId="45D0322B" w14:textId="77777777" w:rsidR="009F43CE" w:rsidRDefault="00B4054A">
      <w:pPr>
        <w:pStyle w:val="BodyText"/>
        <w:spacing w:before="121"/>
        <w:ind w:left="372"/>
      </w:pPr>
      <w:r>
        <w:rPr>
          <w:noProof/>
        </w:rPr>
        <w:drawing>
          <wp:inline distT="0" distB="0" distL="0" distR="0" wp14:anchorId="1DD87822" wp14:editId="14857164">
            <wp:extent cx="103504" cy="103504"/>
            <wp:effectExtent l="0" t="0" r="0" b="0"/>
            <wp:docPr id="331" name="Image 33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 name="Image 331" descr="*"/>
                    <pic:cNvPicPr/>
                  </pic:nvPicPr>
                  <pic:blipFill>
                    <a:blip r:embed="rId8" cstate="print"/>
                    <a:stretch>
                      <a:fillRect/>
                    </a:stretch>
                  </pic:blipFill>
                  <pic:spPr>
                    <a:xfrm>
                      <a:off x="0" y="0"/>
                      <a:ext cx="103504" cy="103504"/>
                    </a:xfrm>
                    <a:prstGeom prst="rect">
                      <a:avLst/>
                    </a:prstGeom>
                  </pic:spPr>
                </pic:pic>
              </a:graphicData>
            </a:graphic>
          </wp:inline>
        </w:drawing>
      </w:r>
      <w:r>
        <w:rPr>
          <w:rFonts w:ascii="Times New Roman"/>
          <w:spacing w:val="80"/>
          <w:w w:val="150"/>
        </w:rPr>
        <w:t xml:space="preserve"> </w:t>
      </w:r>
      <w:r>
        <w:rPr>
          <w:color w:val="5F5F5F"/>
        </w:rPr>
        <w:t>Bedrock units, including:</w:t>
      </w:r>
    </w:p>
    <w:p w14:paraId="5F217755" w14:textId="77777777" w:rsidR="009F43CE" w:rsidRDefault="009F43CE">
      <w:pPr>
        <w:pStyle w:val="BodyText"/>
        <w:spacing w:before="6"/>
      </w:pPr>
    </w:p>
    <w:p w14:paraId="21EBDE4F" w14:textId="77777777" w:rsidR="009F43CE" w:rsidRDefault="00B4054A">
      <w:pPr>
        <w:pStyle w:val="ListParagraph"/>
        <w:numPr>
          <w:ilvl w:val="0"/>
          <w:numId w:val="9"/>
        </w:numPr>
        <w:tabs>
          <w:tab w:val="left" w:pos="1087"/>
        </w:tabs>
        <w:rPr>
          <w:rFonts w:ascii="Arial" w:hAnsi="Arial"/>
          <w:sz w:val="20"/>
        </w:rPr>
      </w:pPr>
      <w:r>
        <w:rPr>
          <w:rFonts w:ascii="Arial" w:hAnsi="Arial"/>
          <w:color w:val="5F5F5F"/>
          <w:sz w:val="20"/>
        </w:rPr>
        <w:t>Thorpdale</w:t>
      </w:r>
      <w:r>
        <w:rPr>
          <w:rFonts w:ascii="Arial" w:hAnsi="Arial"/>
          <w:color w:val="5F5F5F"/>
          <w:spacing w:val="-7"/>
          <w:sz w:val="20"/>
        </w:rPr>
        <w:t xml:space="preserve"> </w:t>
      </w:r>
      <w:r>
        <w:rPr>
          <w:rFonts w:ascii="Arial" w:hAnsi="Arial"/>
          <w:color w:val="5F5F5F"/>
          <w:sz w:val="20"/>
        </w:rPr>
        <w:t>Volcanics</w:t>
      </w:r>
      <w:r>
        <w:rPr>
          <w:rFonts w:ascii="Arial" w:hAnsi="Arial"/>
          <w:color w:val="5F5F5F"/>
          <w:spacing w:val="-4"/>
          <w:sz w:val="20"/>
        </w:rPr>
        <w:t xml:space="preserve"> </w:t>
      </w:r>
      <w:r>
        <w:rPr>
          <w:rFonts w:ascii="Arial" w:hAnsi="Arial"/>
          <w:color w:val="5F5F5F"/>
          <w:sz w:val="20"/>
        </w:rPr>
        <w:t>of</w:t>
      </w:r>
      <w:r>
        <w:rPr>
          <w:rFonts w:ascii="Arial" w:hAnsi="Arial"/>
          <w:color w:val="5F5F5F"/>
          <w:spacing w:val="-4"/>
          <w:sz w:val="20"/>
        </w:rPr>
        <w:t xml:space="preserve"> </w:t>
      </w:r>
      <w:r>
        <w:rPr>
          <w:rFonts w:ascii="Arial" w:hAnsi="Arial"/>
          <w:color w:val="5F5F5F"/>
          <w:sz w:val="20"/>
        </w:rPr>
        <w:t>the</w:t>
      </w:r>
      <w:r>
        <w:rPr>
          <w:rFonts w:ascii="Arial" w:hAnsi="Arial"/>
          <w:color w:val="5F5F5F"/>
          <w:spacing w:val="-6"/>
          <w:sz w:val="20"/>
        </w:rPr>
        <w:t xml:space="preserve"> </w:t>
      </w:r>
      <w:r>
        <w:rPr>
          <w:rFonts w:ascii="Arial" w:hAnsi="Arial"/>
          <w:color w:val="5F5F5F"/>
          <w:sz w:val="20"/>
        </w:rPr>
        <w:t>Lower</w:t>
      </w:r>
      <w:r>
        <w:rPr>
          <w:rFonts w:ascii="Arial" w:hAnsi="Arial"/>
          <w:color w:val="5F5F5F"/>
          <w:spacing w:val="-9"/>
          <w:sz w:val="20"/>
        </w:rPr>
        <w:t xml:space="preserve"> </w:t>
      </w:r>
      <w:r>
        <w:rPr>
          <w:rFonts w:ascii="Arial" w:hAnsi="Arial"/>
          <w:color w:val="5F5F5F"/>
          <w:sz w:val="20"/>
        </w:rPr>
        <w:t>Tertiary</w:t>
      </w:r>
      <w:r>
        <w:rPr>
          <w:rFonts w:ascii="Arial" w:hAnsi="Arial"/>
          <w:color w:val="5F5F5F"/>
          <w:spacing w:val="-8"/>
          <w:sz w:val="20"/>
        </w:rPr>
        <w:t xml:space="preserve"> </w:t>
      </w:r>
      <w:r>
        <w:rPr>
          <w:rFonts w:ascii="Arial" w:hAnsi="Arial"/>
          <w:color w:val="5F5F5F"/>
          <w:spacing w:val="-2"/>
          <w:sz w:val="20"/>
        </w:rPr>
        <w:t>Basalt</w:t>
      </w:r>
    </w:p>
    <w:p w14:paraId="70BC3BC9" w14:textId="77777777" w:rsidR="009F43CE" w:rsidRDefault="009F43CE">
      <w:pPr>
        <w:pStyle w:val="BodyText"/>
        <w:spacing w:before="4"/>
      </w:pPr>
    </w:p>
    <w:p w14:paraId="004E8BFA" w14:textId="77777777" w:rsidR="009F43CE" w:rsidRDefault="00B4054A">
      <w:pPr>
        <w:pStyle w:val="ListParagraph"/>
        <w:numPr>
          <w:ilvl w:val="0"/>
          <w:numId w:val="9"/>
        </w:numPr>
        <w:tabs>
          <w:tab w:val="left" w:pos="1087"/>
        </w:tabs>
        <w:spacing w:before="1"/>
        <w:rPr>
          <w:rFonts w:ascii="Arial" w:hAnsi="Arial"/>
          <w:sz w:val="20"/>
        </w:rPr>
      </w:pPr>
      <w:proofErr w:type="spellStart"/>
      <w:r>
        <w:rPr>
          <w:rFonts w:ascii="Arial" w:hAnsi="Arial"/>
          <w:color w:val="5F5F5F"/>
          <w:sz w:val="20"/>
        </w:rPr>
        <w:t>Wonthaggi</w:t>
      </w:r>
      <w:proofErr w:type="spellEnd"/>
      <w:r>
        <w:rPr>
          <w:rFonts w:ascii="Arial" w:hAnsi="Arial"/>
          <w:color w:val="5F5F5F"/>
          <w:spacing w:val="-9"/>
          <w:sz w:val="20"/>
        </w:rPr>
        <w:t xml:space="preserve"> </w:t>
      </w:r>
      <w:r>
        <w:rPr>
          <w:rFonts w:ascii="Arial" w:hAnsi="Arial"/>
          <w:color w:val="5F5F5F"/>
          <w:sz w:val="20"/>
        </w:rPr>
        <w:t>Formation</w:t>
      </w:r>
      <w:r>
        <w:rPr>
          <w:rFonts w:ascii="Arial" w:hAnsi="Arial"/>
          <w:color w:val="5F5F5F"/>
          <w:spacing w:val="-9"/>
          <w:sz w:val="20"/>
        </w:rPr>
        <w:t xml:space="preserve"> </w:t>
      </w:r>
      <w:r>
        <w:rPr>
          <w:rFonts w:ascii="Arial" w:hAnsi="Arial"/>
          <w:color w:val="5F5F5F"/>
          <w:sz w:val="20"/>
        </w:rPr>
        <w:t>(Strzelecki</w:t>
      </w:r>
      <w:r>
        <w:rPr>
          <w:rFonts w:ascii="Arial" w:hAnsi="Arial"/>
          <w:color w:val="5F5F5F"/>
          <w:spacing w:val="-13"/>
          <w:sz w:val="20"/>
        </w:rPr>
        <w:t xml:space="preserve"> </w:t>
      </w:r>
      <w:r>
        <w:rPr>
          <w:rFonts w:ascii="Arial" w:hAnsi="Arial"/>
          <w:color w:val="5F5F5F"/>
          <w:sz w:val="20"/>
        </w:rPr>
        <w:t>Group)</w:t>
      </w:r>
      <w:r>
        <w:rPr>
          <w:rFonts w:ascii="Arial" w:hAnsi="Arial"/>
          <w:color w:val="5F5F5F"/>
          <w:spacing w:val="-8"/>
          <w:sz w:val="20"/>
        </w:rPr>
        <w:t xml:space="preserve"> </w:t>
      </w:r>
      <w:r>
        <w:rPr>
          <w:rFonts w:ascii="Arial" w:hAnsi="Arial"/>
          <w:color w:val="5F5F5F"/>
          <w:sz w:val="20"/>
        </w:rPr>
        <w:t>of</w:t>
      </w:r>
      <w:r>
        <w:rPr>
          <w:rFonts w:ascii="Arial" w:hAnsi="Arial"/>
          <w:color w:val="5F5F5F"/>
          <w:spacing w:val="-10"/>
          <w:sz w:val="20"/>
        </w:rPr>
        <w:t xml:space="preserve"> </w:t>
      </w:r>
      <w:r>
        <w:rPr>
          <w:rFonts w:ascii="Arial" w:hAnsi="Arial"/>
          <w:color w:val="5F5F5F"/>
          <w:sz w:val="20"/>
        </w:rPr>
        <w:t>the</w:t>
      </w:r>
      <w:r>
        <w:rPr>
          <w:rFonts w:ascii="Arial" w:hAnsi="Arial"/>
          <w:color w:val="5F5F5F"/>
          <w:spacing w:val="-9"/>
          <w:sz w:val="20"/>
        </w:rPr>
        <w:t xml:space="preserve"> </w:t>
      </w:r>
      <w:r>
        <w:rPr>
          <w:rFonts w:ascii="Arial" w:hAnsi="Arial"/>
          <w:color w:val="5F5F5F"/>
          <w:sz w:val="20"/>
        </w:rPr>
        <w:t>Cretaceous</w:t>
      </w:r>
      <w:r>
        <w:rPr>
          <w:rFonts w:ascii="Arial" w:hAnsi="Arial"/>
          <w:color w:val="5F5F5F"/>
          <w:spacing w:val="-7"/>
          <w:sz w:val="20"/>
        </w:rPr>
        <w:t xml:space="preserve"> </w:t>
      </w:r>
      <w:proofErr w:type="spellStart"/>
      <w:r>
        <w:rPr>
          <w:rFonts w:ascii="Arial" w:hAnsi="Arial"/>
          <w:color w:val="5F5F5F"/>
          <w:sz w:val="20"/>
        </w:rPr>
        <w:t>Palaeozoic</w:t>
      </w:r>
      <w:proofErr w:type="spellEnd"/>
      <w:r>
        <w:rPr>
          <w:rFonts w:ascii="Arial" w:hAnsi="Arial"/>
          <w:color w:val="5F5F5F"/>
          <w:spacing w:val="-7"/>
          <w:sz w:val="20"/>
        </w:rPr>
        <w:t xml:space="preserve"> </w:t>
      </w:r>
      <w:r>
        <w:rPr>
          <w:rFonts w:ascii="Arial" w:hAnsi="Arial"/>
          <w:color w:val="5F5F5F"/>
          <w:spacing w:val="-2"/>
          <w:sz w:val="20"/>
        </w:rPr>
        <w:t>Bedrock.</w:t>
      </w:r>
    </w:p>
    <w:p w14:paraId="605CB655" w14:textId="77777777" w:rsidR="009F43CE" w:rsidRDefault="009F43CE">
      <w:pPr>
        <w:pStyle w:val="BodyText"/>
        <w:spacing w:before="62"/>
      </w:pPr>
    </w:p>
    <w:p w14:paraId="5FCBC3C7" w14:textId="77777777" w:rsidR="009F43CE" w:rsidRDefault="00B4054A">
      <w:pPr>
        <w:pStyle w:val="BodyText"/>
        <w:spacing w:line="360" w:lineRule="auto"/>
        <w:ind w:left="372" w:right="583" w:hanging="1"/>
      </w:pPr>
      <w:r>
        <w:rPr>
          <w:color w:val="5F5F5F"/>
        </w:rPr>
        <w:t xml:space="preserve">The bedrock units, including the </w:t>
      </w:r>
      <w:proofErr w:type="spellStart"/>
      <w:r>
        <w:rPr>
          <w:color w:val="5F5F5F"/>
        </w:rPr>
        <w:t>Wonthaggi</w:t>
      </w:r>
      <w:proofErr w:type="spellEnd"/>
      <w:r>
        <w:rPr>
          <w:color w:val="5F5F5F"/>
        </w:rPr>
        <w:t xml:space="preserve"> Formation (Strzelecki Group) and Thorpdale Volcanics (Lower Tertiary Basalt) units form fractured rock aquifers with local flow paths, </w:t>
      </w:r>
      <w:proofErr w:type="spellStart"/>
      <w:r>
        <w:rPr>
          <w:color w:val="5F5F5F"/>
        </w:rPr>
        <w:t>characterised</w:t>
      </w:r>
      <w:proofErr w:type="spellEnd"/>
      <w:r>
        <w:rPr>
          <w:color w:val="5F5F5F"/>
        </w:rPr>
        <w:t xml:space="preserve"> by short, rapid groundwater flow paths that discharge to nearby streams with some recharge to the basement rocks. The Upper</w:t>
      </w:r>
      <w:r>
        <w:rPr>
          <w:color w:val="5F5F5F"/>
          <w:spacing w:val="-1"/>
        </w:rPr>
        <w:t xml:space="preserve"> </w:t>
      </w:r>
      <w:r>
        <w:rPr>
          <w:color w:val="5F5F5F"/>
        </w:rPr>
        <w:t>Tertiary</w:t>
      </w:r>
      <w:r>
        <w:rPr>
          <w:color w:val="5F5F5F"/>
          <w:spacing w:val="-5"/>
        </w:rPr>
        <w:t xml:space="preserve"> </w:t>
      </w:r>
      <w:r>
        <w:rPr>
          <w:color w:val="5F5F5F"/>
        </w:rPr>
        <w:t>Quaternary</w:t>
      </w:r>
      <w:r>
        <w:rPr>
          <w:color w:val="5F5F5F"/>
          <w:spacing w:val="-1"/>
        </w:rPr>
        <w:t xml:space="preserve"> </w:t>
      </w:r>
      <w:r>
        <w:rPr>
          <w:color w:val="5F5F5F"/>
        </w:rPr>
        <w:t>aquifers,</w:t>
      </w:r>
      <w:r>
        <w:rPr>
          <w:color w:val="5F5F5F"/>
          <w:spacing w:val="-5"/>
        </w:rPr>
        <w:t xml:space="preserve"> </w:t>
      </w:r>
      <w:r>
        <w:rPr>
          <w:color w:val="5F5F5F"/>
        </w:rPr>
        <w:t>including</w:t>
      </w:r>
      <w:r>
        <w:rPr>
          <w:color w:val="5F5F5F"/>
          <w:spacing w:val="-3"/>
        </w:rPr>
        <w:t xml:space="preserve"> </w:t>
      </w:r>
      <w:r>
        <w:rPr>
          <w:color w:val="5F5F5F"/>
        </w:rPr>
        <w:t>the</w:t>
      </w:r>
      <w:r>
        <w:rPr>
          <w:color w:val="5F5F5F"/>
          <w:spacing w:val="-3"/>
        </w:rPr>
        <w:t xml:space="preserve"> </w:t>
      </w:r>
      <w:r>
        <w:rPr>
          <w:color w:val="5F5F5F"/>
        </w:rPr>
        <w:t>Haunted</w:t>
      </w:r>
      <w:r>
        <w:rPr>
          <w:color w:val="5F5F5F"/>
          <w:spacing w:val="-3"/>
        </w:rPr>
        <w:t xml:space="preserve"> </w:t>
      </w:r>
      <w:r>
        <w:rPr>
          <w:color w:val="5F5F5F"/>
        </w:rPr>
        <w:t>Hills</w:t>
      </w:r>
      <w:r>
        <w:rPr>
          <w:color w:val="5F5F5F"/>
          <w:spacing w:val="-1"/>
        </w:rPr>
        <w:t xml:space="preserve"> </w:t>
      </w:r>
      <w:r>
        <w:rPr>
          <w:color w:val="5F5F5F"/>
        </w:rPr>
        <w:t>Formation</w:t>
      </w:r>
      <w:r>
        <w:rPr>
          <w:color w:val="5F5F5F"/>
          <w:spacing w:val="-3"/>
        </w:rPr>
        <w:t xml:space="preserve"> </w:t>
      </w:r>
      <w:r>
        <w:rPr>
          <w:color w:val="5F5F5F"/>
        </w:rPr>
        <w:t>and</w:t>
      </w:r>
      <w:r>
        <w:rPr>
          <w:color w:val="5F5F5F"/>
          <w:spacing w:val="-7"/>
        </w:rPr>
        <w:t xml:space="preserve"> </w:t>
      </w:r>
      <w:r>
        <w:rPr>
          <w:color w:val="5F5F5F"/>
        </w:rPr>
        <w:t>Quaternary</w:t>
      </w:r>
      <w:r>
        <w:rPr>
          <w:color w:val="5F5F5F"/>
          <w:spacing w:val="-1"/>
        </w:rPr>
        <w:t xml:space="preserve"> </w:t>
      </w:r>
      <w:r>
        <w:rPr>
          <w:color w:val="5F5F5F"/>
        </w:rPr>
        <w:t>alluvial</w:t>
      </w:r>
      <w:r>
        <w:rPr>
          <w:color w:val="5F5F5F"/>
          <w:spacing w:val="-6"/>
        </w:rPr>
        <w:t xml:space="preserve"> </w:t>
      </w:r>
      <w:r>
        <w:rPr>
          <w:color w:val="5F5F5F"/>
        </w:rPr>
        <w:t>units</w:t>
      </w:r>
      <w:r>
        <w:rPr>
          <w:color w:val="5F5F5F"/>
          <w:spacing w:val="-1"/>
        </w:rPr>
        <w:t xml:space="preserve"> </w:t>
      </w:r>
      <w:r>
        <w:rPr>
          <w:color w:val="5F5F5F"/>
        </w:rPr>
        <w:t xml:space="preserve">form intermediate and regional groundwater flow systems in the floodplain and coastal sections of the Gippsland </w:t>
      </w:r>
      <w:r>
        <w:rPr>
          <w:color w:val="5F5F5F"/>
          <w:spacing w:val="-2"/>
        </w:rPr>
        <w:t>Basin.</w:t>
      </w:r>
    </w:p>
    <w:p w14:paraId="27229CE9" w14:textId="77777777" w:rsidR="009F43CE" w:rsidRDefault="009F43CE">
      <w:pPr>
        <w:pStyle w:val="BodyText"/>
        <w:rPr>
          <w:sz w:val="18"/>
        </w:rPr>
      </w:pPr>
    </w:p>
    <w:p w14:paraId="75EA5488" w14:textId="77777777" w:rsidR="009F43CE" w:rsidRDefault="009F43CE">
      <w:pPr>
        <w:pStyle w:val="BodyText"/>
        <w:rPr>
          <w:sz w:val="18"/>
        </w:rPr>
      </w:pPr>
    </w:p>
    <w:p w14:paraId="39B9E6F5" w14:textId="77777777" w:rsidR="009F43CE" w:rsidRDefault="009F43CE">
      <w:pPr>
        <w:pStyle w:val="BodyText"/>
        <w:rPr>
          <w:sz w:val="18"/>
        </w:rPr>
      </w:pPr>
    </w:p>
    <w:p w14:paraId="2BDE2118" w14:textId="77777777" w:rsidR="009F43CE" w:rsidRDefault="009F43CE">
      <w:pPr>
        <w:pStyle w:val="BodyText"/>
        <w:rPr>
          <w:sz w:val="18"/>
        </w:rPr>
      </w:pPr>
    </w:p>
    <w:p w14:paraId="03A85244" w14:textId="77777777" w:rsidR="009F43CE" w:rsidRDefault="009F43CE">
      <w:pPr>
        <w:pStyle w:val="BodyText"/>
        <w:rPr>
          <w:sz w:val="18"/>
        </w:rPr>
      </w:pPr>
    </w:p>
    <w:p w14:paraId="6B68A52F" w14:textId="77777777" w:rsidR="009F43CE" w:rsidRDefault="009F43CE">
      <w:pPr>
        <w:pStyle w:val="BodyText"/>
        <w:rPr>
          <w:sz w:val="18"/>
        </w:rPr>
      </w:pPr>
    </w:p>
    <w:p w14:paraId="2895FBE7" w14:textId="77777777" w:rsidR="009F43CE" w:rsidRDefault="009F43CE">
      <w:pPr>
        <w:pStyle w:val="BodyText"/>
        <w:rPr>
          <w:sz w:val="18"/>
        </w:rPr>
      </w:pPr>
    </w:p>
    <w:p w14:paraId="1CEDA244" w14:textId="77777777" w:rsidR="009F43CE" w:rsidRDefault="009F43CE">
      <w:pPr>
        <w:pStyle w:val="BodyText"/>
        <w:rPr>
          <w:sz w:val="18"/>
        </w:rPr>
      </w:pPr>
    </w:p>
    <w:p w14:paraId="6376B9E8" w14:textId="77777777" w:rsidR="009F43CE" w:rsidRDefault="009F43CE">
      <w:pPr>
        <w:pStyle w:val="BodyText"/>
        <w:rPr>
          <w:sz w:val="18"/>
        </w:rPr>
      </w:pPr>
    </w:p>
    <w:p w14:paraId="5CC6E3C1" w14:textId="77777777" w:rsidR="009F43CE" w:rsidRDefault="009F43CE">
      <w:pPr>
        <w:pStyle w:val="BodyText"/>
        <w:rPr>
          <w:sz w:val="18"/>
        </w:rPr>
      </w:pPr>
    </w:p>
    <w:p w14:paraId="551C4139" w14:textId="77777777" w:rsidR="009F43CE" w:rsidRDefault="009F43CE">
      <w:pPr>
        <w:pStyle w:val="BodyText"/>
        <w:rPr>
          <w:sz w:val="18"/>
        </w:rPr>
      </w:pPr>
    </w:p>
    <w:p w14:paraId="37FF06F1" w14:textId="77777777" w:rsidR="009F43CE" w:rsidRDefault="009F43CE">
      <w:pPr>
        <w:pStyle w:val="BodyText"/>
        <w:rPr>
          <w:sz w:val="18"/>
        </w:rPr>
      </w:pPr>
    </w:p>
    <w:p w14:paraId="4DBA2038" w14:textId="77777777" w:rsidR="009F43CE" w:rsidRDefault="009F43CE">
      <w:pPr>
        <w:pStyle w:val="BodyText"/>
        <w:rPr>
          <w:sz w:val="18"/>
        </w:rPr>
      </w:pPr>
    </w:p>
    <w:p w14:paraId="7872E7EC" w14:textId="77777777" w:rsidR="009F43CE" w:rsidRDefault="009F43CE">
      <w:pPr>
        <w:pStyle w:val="BodyText"/>
        <w:rPr>
          <w:sz w:val="18"/>
        </w:rPr>
      </w:pPr>
    </w:p>
    <w:p w14:paraId="6B3831EE" w14:textId="77777777" w:rsidR="009F43CE" w:rsidRDefault="009F43CE">
      <w:pPr>
        <w:pStyle w:val="BodyText"/>
        <w:rPr>
          <w:sz w:val="18"/>
        </w:rPr>
      </w:pPr>
    </w:p>
    <w:p w14:paraId="65E0788F" w14:textId="77777777" w:rsidR="009F43CE" w:rsidRDefault="009F43CE">
      <w:pPr>
        <w:pStyle w:val="BodyText"/>
        <w:rPr>
          <w:sz w:val="18"/>
        </w:rPr>
      </w:pPr>
    </w:p>
    <w:p w14:paraId="6F7E04F3" w14:textId="77777777" w:rsidR="009F43CE" w:rsidRDefault="009F43CE">
      <w:pPr>
        <w:pStyle w:val="BodyText"/>
        <w:rPr>
          <w:sz w:val="18"/>
        </w:rPr>
      </w:pPr>
    </w:p>
    <w:p w14:paraId="5090D9E9" w14:textId="77777777" w:rsidR="009F43CE" w:rsidRDefault="009F43CE">
      <w:pPr>
        <w:pStyle w:val="BodyText"/>
        <w:rPr>
          <w:sz w:val="18"/>
        </w:rPr>
      </w:pPr>
    </w:p>
    <w:p w14:paraId="60048E64" w14:textId="77777777" w:rsidR="009F43CE" w:rsidRDefault="009F43CE">
      <w:pPr>
        <w:pStyle w:val="BodyText"/>
        <w:rPr>
          <w:sz w:val="18"/>
        </w:rPr>
      </w:pPr>
    </w:p>
    <w:p w14:paraId="29D78EDC" w14:textId="77777777" w:rsidR="009F43CE" w:rsidRDefault="009F43CE">
      <w:pPr>
        <w:pStyle w:val="BodyText"/>
        <w:spacing w:before="17"/>
        <w:rPr>
          <w:sz w:val="18"/>
        </w:rPr>
      </w:pPr>
    </w:p>
    <w:p w14:paraId="154E0233" w14:textId="77777777" w:rsidR="00331670" w:rsidRDefault="00B4054A">
      <w:pPr>
        <w:tabs>
          <w:tab w:val="left" w:pos="9022"/>
        </w:tabs>
        <w:spacing w:before="1"/>
        <w:ind w:left="483"/>
        <w:rPr>
          <w:rFonts w:ascii="Century Gothic" w:hAnsi="Century Gothic"/>
          <w:color w:val="808080"/>
          <w:spacing w:val="-5"/>
          <w:sz w:val="18"/>
        </w:rPr>
        <w:sectPr w:rsidR="00331670">
          <w:headerReference w:type="default" r:id="rId25"/>
          <w:footerReference w:type="default" r:id="rId26"/>
          <w:pgSz w:w="11910" w:h="16840"/>
          <w:pgMar w:top="440" w:right="603" w:bottom="0" w:left="760" w:header="0" w:footer="0" w:gutter="0"/>
          <w:cols w:space="720"/>
        </w:sect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r>
        <w:rPr>
          <w:rFonts w:ascii="Century Gothic" w:hAnsi="Century Gothic"/>
          <w:color w:val="808080"/>
          <w:sz w:val="18"/>
        </w:rPr>
        <w:tab/>
        <w:t>Page</w:t>
      </w:r>
      <w:r>
        <w:rPr>
          <w:rFonts w:ascii="Century Gothic" w:hAnsi="Century Gothic"/>
          <w:color w:val="808080"/>
          <w:spacing w:val="-1"/>
          <w:sz w:val="18"/>
        </w:rPr>
        <w:t xml:space="preserve"> </w:t>
      </w:r>
      <w:r>
        <w:rPr>
          <w:rFonts w:ascii="Century Gothic" w:hAnsi="Century Gothic"/>
          <w:color w:val="808080"/>
          <w:sz w:val="18"/>
        </w:rPr>
        <w:t>4-</w:t>
      </w:r>
      <w:r>
        <w:rPr>
          <w:rFonts w:ascii="Century Gothic" w:hAnsi="Century Gothic"/>
          <w:color w:val="808080"/>
          <w:spacing w:val="-5"/>
          <w:sz w:val="18"/>
        </w:rPr>
        <w:t>12</w:t>
      </w:r>
    </w:p>
    <w:p w14:paraId="4D90636A" w14:textId="72A057D2" w:rsidR="009F43CE" w:rsidRDefault="00331670">
      <w:pPr>
        <w:tabs>
          <w:tab w:val="left" w:pos="9022"/>
        </w:tabs>
        <w:spacing w:before="1"/>
        <w:ind w:left="483"/>
        <w:rPr>
          <w:rFonts w:ascii="Century Gothic" w:hAnsi="Century Gothic"/>
          <w:sz w:val="18"/>
        </w:rPr>
      </w:pPr>
      <w:r>
        <w:rPr>
          <w:rFonts w:ascii="Arial Narrow"/>
          <w:noProof/>
          <w:color w:val="003478"/>
          <w:w w:val="105"/>
          <w:sz w:val="8"/>
        </w:rPr>
        <w:lastRenderedPageBreak/>
        <w:drawing>
          <wp:anchor distT="0" distB="0" distL="114300" distR="114300" simplePos="0" relativeHeight="251932160" behindDoc="0" locked="0" layoutInCell="1" allowOverlap="1" wp14:anchorId="3A14DAA4" wp14:editId="7D4D50CD">
            <wp:simplePos x="0" y="0"/>
            <wp:positionH relativeFrom="column">
              <wp:posOffset>-413309</wp:posOffset>
            </wp:positionH>
            <wp:positionV relativeFrom="paragraph">
              <wp:posOffset>-251659</wp:posOffset>
            </wp:positionV>
            <wp:extent cx="7560000" cy="10713600"/>
            <wp:effectExtent l="0" t="0" r="3175" b="0"/>
            <wp:wrapNone/>
            <wp:docPr id="10212375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60000" cy="1071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42BD03" w14:textId="77777777" w:rsidR="009F43CE" w:rsidRDefault="009F43CE">
      <w:pPr>
        <w:rPr>
          <w:rFonts w:ascii="Century Gothic" w:hAnsi="Century Gothic"/>
          <w:sz w:val="18"/>
        </w:rPr>
        <w:sectPr w:rsidR="009F43CE">
          <w:pgSz w:w="11910" w:h="16840"/>
          <w:pgMar w:top="440" w:right="603" w:bottom="0" w:left="760" w:header="0" w:footer="0" w:gutter="0"/>
          <w:cols w:space="720"/>
        </w:sectPr>
      </w:pPr>
    </w:p>
    <w:p w14:paraId="44CF387A" w14:textId="77777777" w:rsidR="009F43CE" w:rsidRDefault="009F43CE">
      <w:pPr>
        <w:pStyle w:val="BodyText"/>
        <w:rPr>
          <w:rFonts w:ascii="Arial Narrow"/>
          <w:sz w:val="8"/>
        </w:rPr>
      </w:pPr>
    </w:p>
    <w:p w14:paraId="5CB676F0" w14:textId="77777777" w:rsidR="009F43CE" w:rsidRDefault="009F43CE">
      <w:pPr>
        <w:pStyle w:val="BodyText"/>
        <w:rPr>
          <w:rFonts w:ascii="Arial Narrow"/>
          <w:sz w:val="8"/>
        </w:rPr>
      </w:pPr>
    </w:p>
    <w:p w14:paraId="5EFDAE20" w14:textId="77777777" w:rsidR="009F43CE" w:rsidRDefault="009F43CE">
      <w:pPr>
        <w:pStyle w:val="BodyText"/>
        <w:spacing w:before="13"/>
        <w:rPr>
          <w:rFonts w:ascii="Arial Narrow"/>
          <w:sz w:val="8"/>
        </w:rPr>
      </w:pPr>
    </w:p>
    <w:p w14:paraId="450DF2C4" w14:textId="7E99F030" w:rsidR="009F43CE" w:rsidRDefault="00B4054A" w:rsidP="00331670">
      <w:pPr>
        <w:rPr>
          <w:rFonts w:ascii="Arial Narrow"/>
          <w:b/>
          <w:sz w:val="8"/>
        </w:rPr>
      </w:pPr>
      <w:r>
        <w:rPr>
          <w:rFonts w:ascii="Arial Narrow"/>
          <w:b/>
          <w:spacing w:val="-2"/>
          <w:w w:val="105"/>
          <w:sz w:val="8"/>
        </w:rPr>
        <w:t>S</w:t>
      </w:r>
    </w:p>
    <w:p w14:paraId="43272DAF" w14:textId="77777777" w:rsidR="009F43CE" w:rsidRDefault="009F43CE">
      <w:pPr>
        <w:rPr>
          <w:rFonts w:ascii="Arial Narrow"/>
          <w:sz w:val="8"/>
        </w:rPr>
        <w:sectPr w:rsidR="009F43CE">
          <w:headerReference w:type="default" r:id="rId28"/>
          <w:footerReference w:type="default" r:id="rId29"/>
          <w:type w:val="continuous"/>
          <w:pgSz w:w="11910" w:h="16840"/>
          <w:pgMar w:top="1500" w:right="600" w:bottom="860" w:left="760" w:header="0" w:footer="0" w:gutter="0"/>
          <w:cols w:num="2" w:space="720" w:equalWidth="0">
            <w:col w:w="6324" w:space="40"/>
            <w:col w:w="4186"/>
          </w:cols>
        </w:sectPr>
      </w:pPr>
    </w:p>
    <w:p w14:paraId="51105C4E" w14:textId="77777777" w:rsidR="009F43CE" w:rsidRDefault="00B4054A">
      <w:pPr>
        <w:pStyle w:val="BodyText"/>
        <w:ind w:left="8079"/>
        <w:rPr>
          <w:rFonts w:ascii="Arial Narrow"/>
        </w:rPr>
      </w:pPr>
      <w:r>
        <w:rPr>
          <w:noProof/>
        </w:rPr>
        <w:lastRenderedPageBreak/>
        <w:drawing>
          <wp:anchor distT="0" distB="0" distL="0" distR="0" simplePos="0" relativeHeight="15861248" behindDoc="0" locked="0" layoutInCell="1" allowOverlap="1" wp14:anchorId="6EB18AE4" wp14:editId="2C2A349B">
            <wp:simplePos x="0" y="0"/>
            <wp:positionH relativeFrom="page">
              <wp:posOffset>0</wp:posOffset>
            </wp:positionH>
            <wp:positionV relativeFrom="page">
              <wp:posOffset>10524363</wp:posOffset>
            </wp:positionV>
            <wp:extent cx="7562088" cy="168021"/>
            <wp:effectExtent l="0" t="0" r="0" b="0"/>
            <wp:wrapNone/>
            <wp:docPr id="451" name="Image 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 name="Image 451"/>
                    <pic:cNvPicPr/>
                  </pic:nvPicPr>
                  <pic:blipFill>
                    <a:blip r:embed="rId23" cstate="print"/>
                    <a:stretch>
                      <a:fillRect/>
                    </a:stretch>
                  </pic:blipFill>
                  <pic:spPr>
                    <a:xfrm>
                      <a:off x="0" y="0"/>
                      <a:ext cx="7562088" cy="168021"/>
                    </a:xfrm>
                    <a:prstGeom prst="rect">
                      <a:avLst/>
                    </a:prstGeom>
                  </pic:spPr>
                </pic:pic>
              </a:graphicData>
            </a:graphic>
          </wp:anchor>
        </w:drawing>
      </w:r>
      <w:r>
        <w:rPr>
          <w:rFonts w:ascii="Arial Narrow"/>
          <w:noProof/>
        </w:rPr>
        <w:drawing>
          <wp:inline distT="0" distB="0" distL="0" distR="0" wp14:anchorId="6A30E7D0" wp14:editId="7139F7AB">
            <wp:extent cx="1205526" cy="335279"/>
            <wp:effectExtent l="0" t="0" r="0" b="0"/>
            <wp:docPr id="452" name="Image 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Image 452"/>
                    <pic:cNvPicPr/>
                  </pic:nvPicPr>
                  <pic:blipFill>
                    <a:blip r:embed="rId24" cstate="print"/>
                    <a:stretch>
                      <a:fillRect/>
                    </a:stretch>
                  </pic:blipFill>
                  <pic:spPr>
                    <a:xfrm>
                      <a:off x="0" y="0"/>
                      <a:ext cx="1205526" cy="335279"/>
                    </a:xfrm>
                    <a:prstGeom prst="rect">
                      <a:avLst/>
                    </a:prstGeom>
                  </pic:spPr>
                </pic:pic>
              </a:graphicData>
            </a:graphic>
          </wp:inline>
        </w:drawing>
      </w:r>
    </w:p>
    <w:p w14:paraId="7BB1EBFB" w14:textId="77777777" w:rsidR="009F43CE" w:rsidRDefault="009F43CE">
      <w:pPr>
        <w:pStyle w:val="BodyText"/>
        <w:spacing w:before="239"/>
        <w:rPr>
          <w:rFonts w:ascii="Arial Narrow"/>
          <w:b/>
          <w:sz w:val="32"/>
        </w:rPr>
      </w:pPr>
    </w:p>
    <w:p w14:paraId="73B6FF9B" w14:textId="77777777" w:rsidR="009F43CE" w:rsidRDefault="00B4054A">
      <w:pPr>
        <w:pStyle w:val="Heading2"/>
        <w:numPr>
          <w:ilvl w:val="2"/>
          <w:numId w:val="27"/>
        </w:numPr>
        <w:tabs>
          <w:tab w:val="left" w:pos="1505"/>
        </w:tabs>
        <w:ind w:left="1505"/>
      </w:pPr>
      <w:bookmarkStart w:id="16" w:name="4.2.5_Groundwater_management_areas"/>
      <w:bookmarkEnd w:id="16"/>
      <w:r>
        <w:rPr>
          <w:color w:val="18314A"/>
        </w:rPr>
        <w:t>Groundwater</w:t>
      </w:r>
      <w:r>
        <w:rPr>
          <w:color w:val="18314A"/>
          <w:spacing w:val="-16"/>
        </w:rPr>
        <w:t xml:space="preserve"> </w:t>
      </w:r>
      <w:r>
        <w:rPr>
          <w:color w:val="18314A"/>
        </w:rPr>
        <w:t>management</w:t>
      </w:r>
      <w:r>
        <w:rPr>
          <w:color w:val="18314A"/>
          <w:spacing w:val="-16"/>
        </w:rPr>
        <w:t xml:space="preserve"> </w:t>
      </w:r>
      <w:r>
        <w:rPr>
          <w:color w:val="18314A"/>
          <w:spacing w:val="-2"/>
        </w:rPr>
        <w:t>areas</w:t>
      </w:r>
    </w:p>
    <w:p w14:paraId="4E78CE3A" w14:textId="77777777" w:rsidR="009F43CE" w:rsidRDefault="00B4054A">
      <w:pPr>
        <w:pStyle w:val="BodyText"/>
        <w:spacing w:before="237" w:line="360" w:lineRule="auto"/>
        <w:ind w:left="372" w:right="610"/>
      </w:pPr>
      <w:r>
        <w:rPr>
          <w:color w:val="585858"/>
        </w:rPr>
        <w:t xml:space="preserve">The WGCMA manages groundwater resources in the </w:t>
      </w:r>
      <w:proofErr w:type="spellStart"/>
      <w:r>
        <w:rPr>
          <w:color w:val="585858"/>
        </w:rPr>
        <w:t>Tarwin</w:t>
      </w:r>
      <w:proofErr w:type="spellEnd"/>
      <w:r>
        <w:rPr>
          <w:color w:val="585858"/>
        </w:rPr>
        <w:t xml:space="preserve"> and Central Gippsland groundwater catchments within the Gippsland Basin and Highlands Basin, as shown in </w:t>
      </w:r>
      <w:hyperlink w:anchor="_bookmark8" w:history="1">
        <w:r>
          <w:rPr>
            <w:color w:val="585858"/>
          </w:rPr>
          <w:t>Figure 4-18.</w:t>
        </w:r>
      </w:hyperlink>
      <w:r>
        <w:rPr>
          <w:color w:val="585858"/>
        </w:rPr>
        <w:t xml:space="preserve"> The study area has two groundwater management areas (GMAs), Rosedale GMA and Stratford GMA, both with restrictions on groundwater use, as these resources are close to, or at maximum sustainable allocation. The extent of the Rosedale</w:t>
      </w:r>
      <w:r>
        <w:rPr>
          <w:color w:val="585858"/>
          <w:spacing w:val="-2"/>
        </w:rPr>
        <w:t xml:space="preserve"> </w:t>
      </w:r>
      <w:r>
        <w:rPr>
          <w:color w:val="585858"/>
        </w:rPr>
        <w:t>GMA applies to</w:t>
      </w:r>
      <w:r>
        <w:rPr>
          <w:color w:val="585858"/>
          <w:spacing w:val="-3"/>
        </w:rPr>
        <w:t xml:space="preserve"> </w:t>
      </w:r>
      <w:r>
        <w:rPr>
          <w:color w:val="585858"/>
        </w:rPr>
        <w:t>groundwater resources</w:t>
      </w:r>
      <w:r>
        <w:rPr>
          <w:color w:val="585858"/>
          <w:spacing w:val="-5"/>
        </w:rPr>
        <w:t xml:space="preserve"> </w:t>
      </w:r>
      <w:r>
        <w:rPr>
          <w:color w:val="585858"/>
        </w:rPr>
        <w:t>from</w:t>
      </w:r>
      <w:r>
        <w:rPr>
          <w:color w:val="585858"/>
          <w:spacing w:val="-5"/>
        </w:rPr>
        <w:t xml:space="preserve"> </w:t>
      </w:r>
      <w:r>
        <w:rPr>
          <w:color w:val="585858"/>
        </w:rPr>
        <w:t>50</w:t>
      </w:r>
      <w:r>
        <w:rPr>
          <w:color w:val="585858"/>
          <w:spacing w:val="-4"/>
        </w:rPr>
        <w:t xml:space="preserve"> </w:t>
      </w:r>
      <w:r>
        <w:rPr>
          <w:color w:val="585858"/>
        </w:rPr>
        <w:t>m to</w:t>
      </w:r>
      <w:r>
        <w:rPr>
          <w:color w:val="585858"/>
          <w:spacing w:val="-2"/>
        </w:rPr>
        <w:t xml:space="preserve"> </w:t>
      </w:r>
      <w:r>
        <w:rPr>
          <w:color w:val="585858"/>
        </w:rPr>
        <w:t>150</w:t>
      </w:r>
      <w:r>
        <w:rPr>
          <w:color w:val="585858"/>
          <w:spacing w:val="-7"/>
        </w:rPr>
        <w:t xml:space="preserve"> </w:t>
      </w:r>
      <w:r>
        <w:rPr>
          <w:color w:val="585858"/>
        </w:rPr>
        <w:t>m below</w:t>
      </w:r>
      <w:r>
        <w:rPr>
          <w:color w:val="585858"/>
          <w:spacing w:val="-2"/>
        </w:rPr>
        <w:t xml:space="preserve"> </w:t>
      </w:r>
      <w:r>
        <w:rPr>
          <w:color w:val="585858"/>
        </w:rPr>
        <w:t>ground</w:t>
      </w:r>
      <w:r>
        <w:rPr>
          <w:color w:val="585858"/>
          <w:spacing w:val="-2"/>
        </w:rPr>
        <w:t xml:space="preserve"> </w:t>
      </w:r>
      <w:r>
        <w:rPr>
          <w:color w:val="585858"/>
        </w:rPr>
        <w:t>surface,</w:t>
      </w:r>
      <w:r>
        <w:rPr>
          <w:color w:val="585858"/>
          <w:spacing w:val="-4"/>
        </w:rPr>
        <w:t xml:space="preserve"> </w:t>
      </w:r>
      <w:r>
        <w:rPr>
          <w:color w:val="585858"/>
        </w:rPr>
        <w:t>while</w:t>
      </w:r>
      <w:r>
        <w:rPr>
          <w:color w:val="585858"/>
          <w:spacing w:val="-2"/>
        </w:rPr>
        <w:t xml:space="preserve"> </w:t>
      </w:r>
      <w:r>
        <w:rPr>
          <w:color w:val="585858"/>
        </w:rPr>
        <w:t>extent of the Stratford GMA encompasses groundwater from 150 m below ground surface.</w:t>
      </w:r>
    </w:p>
    <w:p w14:paraId="0B8C56B9" w14:textId="77777777" w:rsidR="009F43CE" w:rsidRDefault="00B4054A">
      <w:pPr>
        <w:pStyle w:val="BodyText"/>
        <w:spacing w:before="123" w:line="360" w:lineRule="auto"/>
        <w:ind w:left="373" w:right="583"/>
      </w:pPr>
      <w:r>
        <w:rPr>
          <w:color w:val="585858"/>
        </w:rPr>
        <w:t>Dewatering activities would be limited to less</w:t>
      </w:r>
      <w:r>
        <w:rPr>
          <w:color w:val="585858"/>
          <w:spacing w:val="-3"/>
        </w:rPr>
        <w:t xml:space="preserve"> </w:t>
      </w:r>
      <w:r>
        <w:rPr>
          <w:color w:val="585858"/>
        </w:rPr>
        <w:t>than 10</w:t>
      </w:r>
      <w:r>
        <w:rPr>
          <w:color w:val="585858"/>
          <w:spacing w:val="-2"/>
        </w:rPr>
        <w:t xml:space="preserve"> </w:t>
      </w:r>
      <w:r>
        <w:rPr>
          <w:color w:val="585858"/>
        </w:rPr>
        <w:t>m</w:t>
      </w:r>
      <w:r>
        <w:rPr>
          <w:color w:val="585858"/>
          <w:spacing w:val="-3"/>
        </w:rPr>
        <w:t xml:space="preserve"> </w:t>
      </w:r>
      <w:r>
        <w:rPr>
          <w:color w:val="585858"/>
        </w:rPr>
        <w:t>below ground surface and would not impact</w:t>
      </w:r>
      <w:r>
        <w:rPr>
          <w:color w:val="585858"/>
          <w:spacing w:val="-2"/>
        </w:rPr>
        <w:t xml:space="preserve"> </w:t>
      </w:r>
      <w:r>
        <w:rPr>
          <w:color w:val="585858"/>
        </w:rPr>
        <w:t>the Rosedale and Stratford GMAs, which encompass groundwater resources below 50 m and 150 m, respectively. The</w:t>
      </w:r>
      <w:r>
        <w:rPr>
          <w:color w:val="585858"/>
          <w:spacing w:val="-6"/>
        </w:rPr>
        <w:t xml:space="preserve"> </w:t>
      </w:r>
      <w:r>
        <w:rPr>
          <w:color w:val="585858"/>
        </w:rPr>
        <w:t>project</w:t>
      </w:r>
      <w:r>
        <w:rPr>
          <w:color w:val="585858"/>
          <w:spacing w:val="-3"/>
        </w:rPr>
        <w:t xml:space="preserve"> </w:t>
      </w:r>
      <w:r>
        <w:rPr>
          <w:color w:val="585858"/>
        </w:rPr>
        <w:t>alignment is located</w:t>
      </w:r>
      <w:r>
        <w:rPr>
          <w:color w:val="585858"/>
          <w:spacing w:val="-1"/>
        </w:rPr>
        <w:t xml:space="preserve"> </w:t>
      </w:r>
      <w:r>
        <w:rPr>
          <w:color w:val="585858"/>
        </w:rPr>
        <w:t>more</w:t>
      </w:r>
      <w:r>
        <w:rPr>
          <w:color w:val="585858"/>
          <w:spacing w:val="-6"/>
        </w:rPr>
        <w:t xml:space="preserve"> </w:t>
      </w:r>
      <w:r>
        <w:rPr>
          <w:color w:val="585858"/>
        </w:rPr>
        <w:t>than</w:t>
      </w:r>
      <w:r>
        <w:rPr>
          <w:color w:val="585858"/>
          <w:spacing w:val="-1"/>
        </w:rPr>
        <w:t xml:space="preserve"> </w:t>
      </w:r>
      <w:r>
        <w:rPr>
          <w:color w:val="585858"/>
        </w:rPr>
        <w:t>5</w:t>
      </w:r>
      <w:r>
        <w:rPr>
          <w:color w:val="585858"/>
          <w:spacing w:val="-4"/>
        </w:rPr>
        <w:t xml:space="preserve"> </w:t>
      </w:r>
      <w:r>
        <w:rPr>
          <w:color w:val="585858"/>
        </w:rPr>
        <w:t>km</w:t>
      </w:r>
      <w:r>
        <w:rPr>
          <w:color w:val="585858"/>
          <w:spacing w:val="-4"/>
        </w:rPr>
        <w:t xml:space="preserve"> </w:t>
      </w:r>
      <w:r>
        <w:rPr>
          <w:color w:val="585858"/>
        </w:rPr>
        <w:t>from</w:t>
      </w:r>
      <w:r>
        <w:rPr>
          <w:color w:val="585858"/>
          <w:spacing w:val="-4"/>
        </w:rPr>
        <w:t xml:space="preserve"> </w:t>
      </w:r>
      <w:r>
        <w:rPr>
          <w:color w:val="585858"/>
        </w:rPr>
        <w:t>other</w:t>
      </w:r>
      <w:r>
        <w:rPr>
          <w:color w:val="585858"/>
          <w:spacing w:val="-4"/>
        </w:rPr>
        <w:t xml:space="preserve"> </w:t>
      </w:r>
      <w:r>
        <w:rPr>
          <w:color w:val="585858"/>
        </w:rPr>
        <w:t>GMAs, such</w:t>
      </w:r>
      <w:r>
        <w:rPr>
          <w:color w:val="585858"/>
          <w:spacing w:val="-6"/>
        </w:rPr>
        <w:t xml:space="preserve"> </w:t>
      </w:r>
      <w:r>
        <w:rPr>
          <w:color w:val="585858"/>
        </w:rPr>
        <w:t>as the</w:t>
      </w:r>
      <w:r>
        <w:rPr>
          <w:color w:val="585858"/>
          <w:spacing w:val="-6"/>
        </w:rPr>
        <w:t xml:space="preserve"> </w:t>
      </w:r>
      <w:proofErr w:type="spellStart"/>
      <w:r>
        <w:rPr>
          <w:color w:val="585858"/>
        </w:rPr>
        <w:t>Tarwin</w:t>
      </w:r>
      <w:proofErr w:type="spellEnd"/>
      <w:r>
        <w:rPr>
          <w:color w:val="585858"/>
          <w:spacing w:val="-1"/>
        </w:rPr>
        <w:t xml:space="preserve"> </w:t>
      </w:r>
      <w:r>
        <w:rPr>
          <w:color w:val="585858"/>
        </w:rPr>
        <w:t xml:space="preserve">and </w:t>
      </w:r>
      <w:proofErr w:type="spellStart"/>
      <w:r>
        <w:rPr>
          <w:color w:val="585858"/>
        </w:rPr>
        <w:t>Leongatha</w:t>
      </w:r>
      <w:proofErr w:type="spellEnd"/>
      <w:r>
        <w:rPr>
          <w:color w:val="585858"/>
        </w:rPr>
        <w:t xml:space="preserve"> GMAs, and is not expected to impact on them.</w:t>
      </w:r>
    </w:p>
    <w:p w14:paraId="21E7ADE8" w14:textId="77777777" w:rsidR="009F43CE" w:rsidRDefault="009F43CE">
      <w:pPr>
        <w:pStyle w:val="BodyText"/>
        <w:spacing w:before="128"/>
      </w:pPr>
    </w:p>
    <w:p w14:paraId="500767AF" w14:textId="77777777" w:rsidR="009F43CE" w:rsidRDefault="00B4054A">
      <w:pPr>
        <w:pStyle w:val="Heading2"/>
        <w:numPr>
          <w:ilvl w:val="2"/>
          <w:numId w:val="27"/>
        </w:numPr>
        <w:tabs>
          <w:tab w:val="left" w:pos="1505"/>
        </w:tabs>
        <w:ind w:left="1505"/>
      </w:pPr>
      <w:bookmarkStart w:id="17" w:name="4.2.6_Groundwater_levels_and_flow_direct"/>
      <w:bookmarkEnd w:id="17"/>
      <w:r>
        <w:rPr>
          <w:color w:val="18314A"/>
        </w:rPr>
        <w:t>Groundwater</w:t>
      </w:r>
      <w:r>
        <w:rPr>
          <w:color w:val="18314A"/>
          <w:spacing w:val="-12"/>
        </w:rPr>
        <w:t xml:space="preserve"> </w:t>
      </w:r>
      <w:r>
        <w:rPr>
          <w:color w:val="18314A"/>
        </w:rPr>
        <w:t>levels</w:t>
      </w:r>
      <w:r>
        <w:rPr>
          <w:color w:val="18314A"/>
          <w:spacing w:val="-10"/>
        </w:rPr>
        <w:t xml:space="preserve"> </w:t>
      </w:r>
      <w:r>
        <w:rPr>
          <w:color w:val="18314A"/>
        </w:rPr>
        <w:t>and</w:t>
      </w:r>
      <w:r>
        <w:rPr>
          <w:color w:val="18314A"/>
          <w:spacing w:val="-4"/>
        </w:rPr>
        <w:t xml:space="preserve"> </w:t>
      </w:r>
      <w:r>
        <w:rPr>
          <w:color w:val="18314A"/>
        </w:rPr>
        <w:t>flow</w:t>
      </w:r>
      <w:r>
        <w:rPr>
          <w:color w:val="18314A"/>
          <w:spacing w:val="-8"/>
        </w:rPr>
        <w:t xml:space="preserve"> </w:t>
      </w:r>
      <w:r>
        <w:rPr>
          <w:color w:val="18314A"/>
          <w:spacing w:val="-2"/>
        </w:rPr>
        <w:t>directions</w:t>
      </w:r>
    </w:p>
    <w:p w14:paraId="47218C93" w14:textId="77777777" w:rsidR="009F43CE" w:rsidRDefault="00B4054A">
      <w:pPr>
        <w:pStyle w:val="BodyText"/>
        <w:spacing w:before="242" w:line="360" w:lineRule="auto"/>
        <w:ind w:left="372" w:right="499"/>
      </w:pPr>
      <w:r>
        <w:rPr>
          <w:color w:val="585858"/>
        </w:rPr>
        <w:t>The interpretation of levels and flow direction in the Gippsland Basin are influenced by several factors, including</w:t>
      </w:r>
      <w:r>
        <w:rPr>
          <w:color w:val="585858"/>
          <w:spacing w:val="-3"/>
        </w:rPr>
        <w:t xml:space="preserve"> </w:t>
      </w:r>
      <w:r>
        <w:rPr>
          <w:color w:val="585858"/>
        </w:rPr>
        <w:t>the</w:t>
      </w:r>
      <w:r>
        <w:rPr>
          <w:color w:val="585858"/>
          <w:spacing w:val="-4"/>
        </w:rPr>
        <w:t xml:space="preserve"> </w:t>
      </w:r>
      <w:r>
        <w:rPr>
          <w:color w:val="585858"/>
        </w:rPr>
        <w:t>presence</w:t>
      </w:r>
      <w:r>
        <w:rPr>
          <w:color w:val="585858"/>
          <w:spacing w:val="-3"/>
        </w:rPr>
        <w:t xml:space="preserve"> </w:t>
      </w:r>
      <w:r>
        <w:rPr>
          <w:color w:val="585858"/>
        </w:rPr>
        <w:t>of multiple</w:t>
      </w:r>
      <w:r>
        <w:rPr>
          <w:color w:val="585858"/>
          <w:spacing w:val="-3"/>
        </w:rPr>
        <w:t xml:space="preserve"> </w:t>
      </w:r>
      <w:r>
        <w:rPr>
          <w:color w:val="585858"/>
        </w:rPr>
        <w:t>aquifers</w:t>
      </w:r>
      <w:r>
        <w:rPr>
          <w:color w:val="585858"/>
          <w:spacing w:val="-1"/>
        </w:rPr>
        <w:t xml:space="preserve"> </w:t>
      </w:r>
      <w:r>
        <w:rPr>
          <w:color w:val="585858"/>
        </w:rPr>
        <w:t>at different</w:t>
      </w:r>
      <w:r>
        <w:rPr>
          <w:color w:val="585858"/>
          <w:spacing w:val="-5"/>
        </w:rPr>
        <w:t xml:space="preserve"> </w:t>
      </w:r>
      <w:r>
        <w:rPr>
          <w:color w:val="585858"/>
        </w:rPr>
        <w:t>depths</w:t>
      </w:r>
      <w:r>
        <w:rPr>
          <w:color w:val="585858"/>
          <w:spacing w:val="-1"/>
        </w:rPr>
        <w:t xml:space="preserve"> </w:t>
      </w:r>
      <w:r>
        <w:rPr>
          <w:color w:val="585858"/>
        </w:rPr>
        <w:t>and</w:t>
      </w:r>
      <w:r>
        <w:rPr>
          <w:color w:val="585858"/>
          <w:spacing w:val="-3"/>
        </w:rPr>
        <w:t xml:space="preserve"> </w:t>
      </w:r>
      <w:r>
        <w:rPr>
          <w:color w:val="585858"/>
        </w:rPr>
        <w:t>the</w:t>
      </w:r>
      <w:r>
        <w:rPr>
          <w:color w:val="585858"/>
          <w:spacing w:val="-3"/>
        </w:rPr>
        <w:t xml:space="preserve"> </w:t>
      </w:r>
      <w:r>
        <w:rPr>
          <w:color w:val="585858"/>
        </w:rPr>
        <w:t>impact</w:t>
      </w:r>
      <w:r>
        <w:rPr>
          <w:color w:val="585858"/>
          <w:spacing w:val="-5"/>
        </w:rPr>
        <w:t xml:space="preserve"> </w:t>
      </w:r>
      <w:r>
        <w:rPr>
          <w:color w:val="585858"/>
        </w:rPr>
        <w:t>of activities,</w:t>
      </w:r>
      <w:r>
        <w:rPr>
          <w:color w:val="585858"/>
          <w:spacing w:val="-7"/>
        </w:rPr>
        <w:t xml:space="preserve"> </w:t>
      </w:r>
      <w:r>
        <w:rPr>
          <w:color w:val="585858"/>
        </w:rPr>
        <w:t>such</w:t>
      </w:r>
      <w:r>
        <w:rPr>
          <w:color w:val="585858"/>
          <w:spacing w:val="-3"/>
        </w:rPr>
        <w:t xml:space="preserve"> </w:t>
      </w:r>
      <w:r>
        <w:rPr>
          <w:color w:val="585858"/>
        </w:rPr>
        <w:t>as</w:t>
      </w:r>
      <w:r>
        <w:rPr>
          <w:color w:val="585858"/>
          <w:spacing w:val="-3"/>
        </w:rPr>
        <w:t xml:space="preserve"> </w:t>
      </w:r>
      <w:r>
        <w:rPr>
          <w:color w:val="585858"/>
        </w:rPr>
        <w:t>offshore</w:t>
      </w:r>
      <w:r>
        <w:rPr>
          <w:color w:val="585858"/>
          <w:spacing w:val="-3"/>
        </w:rPr>
        <w:t xml:space="preserve"> </w:t>
      </w:r>
      <w:r>
        <w:rPr>
          <w:color w:val="585858"/>
        </w:rPr>
        <w:t>oil extraction and onshore mining, particularly in the Hazelwood region.</w:t>
      </w:r>
    </w:p>
    <w:p w14:paraId="6D1AC1BC" w14:textId="77777777" w:rsidR="009F43CE" w:rsidRDefault="00B4054A">
      <w:pPr>
        <w:pStyle w:val="BodyText"/>
        <w:spacing w:before="117" w:line="360" w:lineRule="auto"/>
        <w:ind w:left="373" w:right="583"/>
      </w:pPr>
      <w:r>
        <w:rPr>
          <w:color w:val="585858"/>
        </w:rPr>
        <w:t>The</w:t>
      </w:r>
      <w:r>
        <w:rPr>
          <w:color w:val="585858"/>
          <w:spacing w:val="-2"/>
        </w:rPr>
        <w:t xml:space="preserve"> </w:t>
      </w:r>
      <w:r>
        <w:rPr>
          <w:color w:val="585858"/>
        </w:rPr>
        <w:t>groundwater</w:t>
      </w:r>
      <w:r>
        <w:rPr>
          <w:color w:val="585858"/>
          <w:spacing w:val="-1"/>
        </w:rPr>
        <w:t xml:space="preserve"> </w:t>
      </w:r>
      <w:r>
        <w:rPr>
          <w:color w:val="585858"/>
        </w:rPr>
        <w:t>impact assessment</w:t>
      </w:r>
      <w:r>
        <w:rPr>
          <w:color w:val="585858"/>
          <w:spacing w:val="-4"/>
        </w:rPr>
        <w:t xml:space="preserve"> </w:t>
      </w:r>
      <w:r>
        <w:rPr>
          <w:color w:val="585858"/>
        </w:rPr>
        <w:t>for</w:t>
      </w:r>
      <w:r>
        <w:rPr>
          <w:color w:val="585858"/>
          <w:spacing w:val="-5"/>
        </w:rPr>
        <w:t xml:space="preserve"> </w:t>
      </w:r>
      <w:r>
        <w:rPr>
          <w:color w:val="585858"/>
        </w:rPr>
        <w:t>the</w:t>
      </w:r>
      <w:r>
        <w:rPr>
          <w:color w:val="585858"/>
          <w:spacing w:val="-2"/>
        </w:rPr>
        <w:t xml:space="preserve"> </w:t>
      </w:r>
      <w:r>
        <w:rPr>
          <w:color w:val="585858"/>
        </w:rPr>
        <w:t>project is limited</w:t>
      </w:r>
      <w:r>
        <w:rPr>
          <w:color w:val="585858"/>
          <w:spacing w:val="-2"/>
        </w:rPr>
        <w:t xml:space="preserve"> </w:t>
      </w:r>
      <w:r>
        <w:rPr>
          <w:color w:val="585858"/>
        </w:rPr>
        <w:t>to</w:t>
      </w:r>
      <w:r>
        <w:rPr>
          <w:color w:val="585858"/>
          <w:spacing w:val="-7"/>
        </w:rPr>
        <w:t xml:space="preserve"> </w:t>
      </w:r>
      <w:r>
        <w:rPr>
          <w:color w:val="585858"/>
        </w:rPr>
        <w:t>the</w:t>
      </w:r>
      <w:r>
        <w:rPr>
          <w:color w:val="585858"/>
          <w:spacing w:val="-2"/>
        </w:rPr>
        <w:t xml:space="preserve"> </w:t>
      </w:r>
      <w:r>
        <w:rPr>
          <w:color w:val="585858"/>
        </w:rPr>
        <w:t>near-surface</w:t>
      </w:r>
      <w:r>
        <w:rPr>
          <w:color w:val="585858"/>
          <w:spacing w:val="-2"/>
        </w:rPr>
        <w:t xml:space="preserve"> </w:t>
      </w:r>
      <w:r>
        <w:rPr>
          <w:color w:val="585858"/>
        </w:rPr>
        <w:t>environment</w:t>
      </w:r>
      <w:r>
        <w:rPr>
          <w:color w:val="585858"/>
          <w:spacing w:val="-5"/>
        </w:rPr>
        <w:t xml:space="preserve"> </w:t>
      </w:r>
      <w:r>
        <w:rPr>
          <w:color w:val="585858"/>
        </w:rPr>
        <w:t>(up</w:t>
      </w:r>
      <w:r>
        <w:rPr>
          <w:color w:val="585858"/>
          <w:spacing w:val="-2"/>
        </w:rPr>
        <w:t xml:space="preserve"> </w:t>
      </w:r>
      <w:r>
        <w:rPr>
          <w:color w:val="585858"/>
        </w:rPr>
        <w:t>to</w:t>
      </w:r>
      <w:r>
        <w:rPr>
          <w:color w:val="585858"/>
          <w:spacing w:val="-2"/>
        </w:rPr>
        <w:t xml:space="preserve"> </w:t>
      </w:r>
      <w:r>
        <w:rPr>
          <w:color w:val="585858"/>
        </w:rPr>
        <w:t>10</w:t>
      </w:r>
      <w:r>
        <w:rPr>
          <w:color w:val="585858"/>
          <w:spacing w:val="-7"/>
        </w:rPr>
        <w:t xml:space="preserve"> </w:t>
      </w:r>
      <w:r>
        <w:rPr>
          <w:color w:val="585858"/>
        </w:rPr>
        <w:t>m deep due to a maximum trench depth of 1.5</w:t>
      </w:r>
      <w:r>
        <w:rPr>
          <w:color w:val="585858"/>
          <w:spacing w:val="-1"/>
        </w:rPr>
        <w:t xml:space="preserve"> </w:t>
      </w:r>
      <w:r>
        <w:rPr>
          <w:color w:val="585858"/>
        </w:rPr>
        <w:t>m and joint pits of 3 m), and the focus is on the continuous, unconfined water table across the study area.</w:t>
      </w:r>
    </w:p>
    <w:p w14:paraId="36873D70" w14:textId="77777777" w:rsidR="009F43CE" w:rsidRDefault="00B4054A">
      <w:pPr>
        <w:pStyle w:val="BodyText"/>
        <w:spacing w:before="121" w:line="360" w:lineRule="auto"/>
        <w:ind w:left="373" w:right="583"/>
      </w:pPr>
      <w:r>
        <w:rPr>
          <w:color w:val="585858"/>
        </w:rPr>
        <w:t>Groundwater</w:t>
      </w:r>
      <w:r>
        <w:rPr>
          <w:color w:val="585858"/>
          <w:spacing w:val="-1"/>
        </w:rPr>
        <w:t xml:space="preserve"> </w:t>
      </w:r>
      <w:r>
        <w:rPr>
          <w:color w:val="585858"/>
        </w:rPr>
        <w:t>levels</w:t>
      </w:r>
      <w:r>
        <w:rPr>
          <w:color w:val="585858"/>
          <w:spacing w:val="-1"/>
        </w:rPr>
        <w:t xml:space="preserve"> </w:t>
      </w:r>
      <w:r>
        <w:rPr>
          <w:color w:val="585858"/>
        </w:rPr>
        <w:t>have</w:t>
      </w:r>
      <w:r>
        <w:rPr>
          <w:color w:val="585858"/>
          <w:spacing w:val="-3"/>
        </w:rPr>
        <w:t xml:space="preserve"> </w:t>
      </w:r>
      <w:r>
        <w:rPr>
          <w:color w:val="585858"/>
        </w:rPr>
        <w:t>been</w:t>
      </w:r>
      <w:r>
        <w:rPr>
          <w:color w:val="585858"/>
          <w:spacing w:val="-3"/>
        </w:rPr>
        <w:t xml:space="preserve"> </w:t>
      </w:r>
      <w:r>
        <w:rPr>
          <w:color w:val="585858"/>
        </w:rPr>
        <w:t>assessed</w:t>
      </w:r>
      <w:r>
        <w:rPr>
          <w:color w:val="585858"/>
          <w:spacing w:val="-3"/>
        </w:rPr>
        <w:t xml:space="preserve"> </w:t>
      </w:r>
      <w:r>
        <w:rPr>
          <w:color w:val="585858"/>
        </w:rPr>
        <w:t>by</w:t>
      </w:r>
      <w:r>
        <w:rPr>
          <w:color w:val="585858"/>
          <w:spacing w:val="-3"/>
        </w:rPr>
        <w:t xml:space="preserve"> </w:t>
      </w:r>
      <w:r>
        <w:rPr>
          <w:color w:val="585858"/>
        </w:rPr>
        <w:t>drawing</w:t>
      </w:r>
      <w:r>
        <w:rPr>
          <w:color w:val="585858"/>
          <w:spacing w:val="-3"/>
        </w:rPr>
        <w:t xml:space="preserve"> </w:t>
      </w:r>
      <w:r>
        <w:rPr>
          <w:color w:val="585858"/>
        </w:rPr>
        <w:t>on</w:t>
      </w:r>
      <w:r>
        <w:rPr>
          <w:color w:val="585858"/>
          <w:spacing w:val="-3"/>
        </w:rPr>
        <w:t xml:space="preserve"> </w:t>
      </w:r>
      <w:r>
        <w:rPr>
          <w:color w:val="585858"/>
        </w:rPr>
        <w:t>information</w:t>
      </w:r>
      <w:r>
        <w:rPr>
          <w:color w:val="585858"/>
          <w:spacing w:val="-3"/>
        </w:rPr>
        <w:t xml:space="preserve"> </w:t>
      </w:r>
      <w:r>
        <w:rPr>
          <w:color w:val="585858"/>
        </w:rPr>
        <w:t>published</w:t>
      </w:r>
      <w:r>
        <w:rPr>
          <w:color w:val="585858"/>
          <w:spacing w:val="-3"/>
        </w:rPr>
        <w:t xml:space="preserve"> </w:t>
      </w:r>
      <w:r>
        <w:rPr>
          <w:color w:val="585858"/>
        </w:rPr>
        <w:t>as</w:t>
      </w:r>
      <w:r>
        <w:rPr>
          <w:color w:val="585858"/>
          <w:spacing w:val="-1"/>
        </w:rPr>
        <w:t xml:space="preserve"> </w:t>
      </w:r>
      <w:r>
        <w:rPr>
          <w:color w:val="585858"/>
        </w:rPr>
        <w:t>part of</w:t>
      </w:r>
      <w:r>
        <w:rPr>
          <w:color w:val="585858"/>
          <w:spacing w:val="-5"/>
        </w:rPr>
        <w:t xml:space="preserve"> </w:t>
      </w:r>
      <w:r>
        <w:rPr>
          <w:color w:val="585858"/>
        </w:rPr>
        <w:t>the</w:t>
      </w:r>
      <w:r>
        <w:rPr>
          <w:color w:val="585858"/>
          <w:spacing w:val="-3"/>
        </w:rPr>
        <w:t xml:space="preserve"> </w:t>
      </w:r>
      <w:r>
        <w:rPr>
          <w:color w:val="585858"/>
        </w:rPr>
        <w:t>Secure Allocations Future Entitlements project.</w:t>
      </w:r>
    </w:p>
    <w:p w14:paraId="7D4CBA24" w14:textId="77777777" w:rsidR="009F43CE" w:rsidRDefault="00B4054A">
      <w:pPr>
        <w:pStyle w:val="BodyText"/>
        <w:spacing w:before="122" w:line="360" w:lineRule="auto"/>
        <w:ind w:left="373" w:right="610"/>
      </w:pPr>
      <w:r>
        <w:rPr>
          <w:color w:val="585858"/>
        </w:rPr>
        <w:t>Groundwater flow in the</w:t>
      </w:r>
      <w:r>
        <w:rPr>
          <w:color w:val="585858"/>
          <w:spacing w:val="-4"/>
        </w:rPr>
        <w:t xml:space="preserve"> </w:t>
      </w:r>
      <w:r>
        <w:rPr>
          <w:color w:val="585858"/>
        </w:rPr>
        <w:t>study area is</w:t>
      </w:r>
      <w:r>
        <w:rPr>
          <w:color w:val="585858"/>
          <w:spacing w:val="-2"/>
        </w:rPr>
        <w:t xml:space="preserve"> </w:t>
      </w:r>
      <w:r>
        <w:rPr>
          <w:color w:val="585858"/>
        </w:rPr>
        <w:t>expected to</w:t>
      </w:r>
      <w:r>
        <w:rPr>
          <w:color w:val="585858"/>
          <w:spacing w:val="-4"/>
        </w:rPr>
        <w:t xml:space="preserve"> </w:t>
      </w:r>
      <w:r>
        <w:rPr>
          <w:color w:val="585858"/>
        </w:rPr>
        <w:t>generally follow the ground surface topography, with rainfall</w:t>
      </w:r>
      <w:r>
        <w:rPr>
          <w:color w:val="585858"/>
          <w:spacing w:val="-3"/>
        </w:rPr>
        <w:t xml:space="preserve"> </w:t>
      </w:r>
      <w:r>
        <w:rPr>
          <w:color w:val="585858"/>
        </w:rPr>
        <w:t>infiltrating</w:t>
      </w:r>
      <w:r>
        <w:rPr>
          <w:color w:val="585858"/>
          <w:spacing w:val="-3"/>
        </w:rPr>
        <w:t xml:space="preserve"> </w:t>
      </w:r>
      <w:r>
        <w:rPr>
          <w:color w:val="585858"/>
        </w:rPr>
        <w:t>and</w:t>
      </w:r>
      <w:r>
        <w:rPr>
          <w:color w:val="585858"/>
          <w:spacing w:val="-3"/>
        </w:rPr>
        <w:t xml:space="preserve"> </w:t>
      </w:r>
      <w:r>
        <w:rPr>
          <w:color w:val="585858"/>
        </w:rPr>
        <w:t>recharging</w:t>
      </w:r>
      <w:r>
        <w:rPr>
          <w:color w:val="585858"/>
          <w:spacing w:val="-3"/>
        </w:rPr>
        <w:t xml:space="preserve"> </w:t>
      </w:r>
      <w:r>
        <w:rPr>
          <w:color w:val="585858"/>
        </w:rPr>
        <w:t>across</w:t>
      </w:r>
      <w:r>
        <w:rPr>
          <w:color w:val="585858"/>
          <w:spacing w:val="-1"/>
        </w:rPr>
        <w:t xml:space="preserve"> </w:t>
      </w:r>
      <w:r>
        <w:rPr>
          <w:color w:val="585858"/>
        </w:rPr>
        <w:t>the</w:t>
      </w:r>
      <w:r>
        <w:rPr>
          <w:color w:val="585858"/>
          <w:spacing w:val="-3"/>
        </w:rPr>
        <w:t xml:space="preserve"> </w:t>
      </w:r>
      <w:r>
        <w:rPr>
          <w:color w:val="585858"/>
        </w:rPr>
        <w:t>region.</w:t>
      </w:r>
      <w:r>
        <w:rPr>
          <w:color w:val="585858"/>
          <w:spacing w:val="-1"/>
        </w:rPr>
        <w:t xml:space="preserve"> </w:t>
      </w:r>
      <w:r>
        <w:rPr>
          <w:color w:val="585858"/>
        </w:rPr>
        <w:t>This</w:t>
      </w:r>
      <w:r>
        <w:rPr>
          <w:color w:val="585858"/>
          <w:spacing w:val="-1"/>
        </w:rPr>
        <w:t xml:space="preserve"> </w:t>
      </w:r>
      <w:r>
        <w:rPr>
          <w:color w:val="585858"/>
        </w:rPr>
        <w:t>groundwater</w:t>
      </w:r>
      <w:r>
        <w:rPr>
          <w:color w:val="585858"/>
          <w:spacing w:val="-1"/>
        </w:rPr>
        <w:t xml:space="preserve"> </w:t>
      </w:r>
      <w:r>
        <w:rPr>
          <w:color w:val="585858"/>
        </w:rPr>
        <w:t>recharge</w:t>
      </w:r>
      <w:r>
        <w:rPr>
          <w:color w:val="585858"/>
          <w:spacing w:val="-7"/>
        </w:rPr>
        <w:t xml:space="preserve"> </w:t>
      </w:r>
      <w:r>
        <w:rPr>
          <w:color w:val="585858"/>
        </w:rPr>
        <w:t>then</w:t>
      </w:r>
      <w:r>
        <w:rPr>
          <w:color w:val="585858"/>
          <w:spacing w:val="-3"/>
        </w:rPr>
        <w:t xml:space="preserve"> </w:t>
      </w:r>
      <w:r>
        <w:rPr>
          <w:color w:val="585858"/>
        </w:rPr>
        <w:t>migrates</w:t>
      </w:r>
      <w:r>
        <w:rPr>
          <w:color w:val="585858"/>
          <w:spacing w:val="-7"/>
        </w:rPr>
        <w:t xml:space="preserve"> </w:t>
      </w:r>
      <w:r>
        <w:rPr>
          <w:color w:val="585858"/>
        </w:rPr>
        <w:t>from</w:t>
      </w:r>
      <w:r>
        <w:rPr>
          <w:color w:val="585858"/>
          <w:spacing w:val="-6"/>
        </w:rPr>
        <w:t xml:space="preserve"> </w:t>
      </w:r>
      <w:r>
        <w:rPr>
          <w:color w:val="585858"/>
        </w:rPr>
        <w:t xml:space="preserve">high elevation to low elevation, eventually discharging to the network of groundwater dependent creeks and </w:t>
      </w:r>
      <w:r>
        <w:rPr>
          <w:color w:val="585858"/>
          <w:spacing w:val="-2"/>
        </w:rPr>
        <w:t>rivers.</w:t>
      </w:r>
    </w:p>
    <w:p w14:paraId="038DE9B9" w14:textId="77777777" w:rsidR="009F43CE" w:rsidRDefault="00B4054A">
      <w:pPr>
        <w:pStyle w:val="BodyText"/>
        <w:spacing w:before="117" w:line="360" w:lineRule="auto"/>
        <w:ind w:left="373" w:right="583"/>
      </w:pPr>
      <w:r>
        <w:rPr>
          <w:color w:val="585858"/>
        </w:rPr>
        <w:t>The</w:t>
      </w:r>
      <w:r>
        <w:rPr>
          <w:color w:val="585858"/>
          <w:spacing w:val="-3"/>
        </w:rPr>
        <w:t xml:space="preserve"> </w:t>
      </w:r>
      <w:r>
        <w:rPr>
          <w:color w:val="585858"/>
        </w:rPr>
        <w:t>depth</w:t>
      </w:r>
      <w:r>
        <w:rPr>
          <w:color w:val="585858"/>
          <w:spacing w:val="-3"/>
        </w:rPr>
        <w:t xml:space="preserve"> </w:t>
      </w:r>
      <w:r>
        <w:rPr>
          <w:color w:val="585858"/>
        </w:rPr>
        <w:t>of groundwater</w:t>
      </w:r>
      <w:r>
        <w:rPr>
          <w:color w:val="585858"/>
          <w:spacing w:val="-1"/>
        </w:rPr>
        <w:t xml:space="preserve"> </w:t>
      </w:r>
      <w:r>
        <w:rPr>
          <w:color w:val="585858"/>
        </w:rPr>
        <w:t>in</w:t>
      </w:r>
      <w:r>
        <w:rPr>
          <w:color w:val="585858"/>
          <w:spacing w:val="-8"/>
        </w:rPr>
        <w:t xml:space="preserve"> </w:t>
      </w:r>
      <w:r>
        <w:rPr>
          <w:color w:val="585858"/>
        </w:rPr>
        <w:t>the</w:t>
      </w:r>
      <w:r>
        <w:rPr>
          <w:color w:val="585858"/>
          <w:spacing w:val="-3"/>
        </w:rPr>
        <w:t xml:space="preserve"> </w:t>
      </w:r>
      <w:r>
        <w:rPr>
          <w:color w:val="585858"/>
        </w:rPr>
        <w:t>project alignment was</w:t>
      </w:r>
      <w:r>
        <w:rPr>
          <w:color w:val="585858"/>
          <w:spacing w:val="-6"/>
        </w:rPr>
        <w:t xml:space="preserve"> </w:t>
      </w:r>
      <w:r>
        <w:rPr>
          <w:color w:val="585858"/>
        </w:rPr>
        <w:t>determined</w:t>
      </w:r>
      <w:r>
        <w:rPr>
          <w:color w:val="585858"/>
          <w:spacing w:val="-3"/>
        </w:rPr>
        <w:t xml:space="preserve"> </w:t>
      </w:r>
      <w:r>
        <w:rPr>
          <w:color w:val="585858"/>
        </w:rPr>
        <w:t>by</w:t>
      </w:r>
      <w:r>
        <w:rPr>
          <w:color w:val="585858"/>
          <w:spacing w:val="-1"/>
        </w:rPr>
        <w:t xml:space="preserve"> </w:t>
      </w:r>
      <w:r>
        <w:rPr>
          <w:color w:val="585858"/>
        </w:rPr>
        <w:t>comparing</w:t>
      </w:r>
      <w:r>
        <w:rPr>
          <w:color w:val="585858"/>
          <w:spacing w:val="-3"/>
        </w:rPr>
        <w:t xml:space="preserve"> </w:t>
      </w:r>
      <w:r>
        <w:rPr>
          <w:color w:val="585858"/>
        </w:rPr>
        <w:t>the</w:t>
      </w:r>
      <w:r>
        <w:rPr>
          <w:color w:val="585858"/>
          <w:spacing w:val="-3"/>
        </w:rPr>
        <w:t xml:space="preserve"> </w:t>
      </w:r>
      <w:r>
        <w:rPr>
          <w:color w:val="585858"/>
        </w:rPr>
        <w:t>groundwater</w:t>
      </w:r>
      <w:r>
        <w:rPr>
          <w:color w:val="585858"/>
          <w:spacing w:val="-1"/>
        </w:rPr>
        <w:t xml:space="preserve"> </w:t>
      </w:r>
      <w:r>
        <w:rPr>
          <w:color w:val="585858"/>
        </w:rPr>
        <w:t xml:space="preserve">level contours with the ground surface elevations, as shown in </w:t>
      </w:r>
      <w:hyperlink w:anchor="_bookmark9" w:history="1">
        <w:r>
          <w:rPr>
            <w:color w:val="585858"/>
          </w:rPr>
          <w:t>Figure 4-19</w:t>
        </w:r>
      </w:hyperlink>
      <w:r>
        <w:rPr>
          <w:color w:val="585858"/>
        </w:rPr>
        <w:t xml:space="preserve"> and </w:t>
      </w:r>
      <w:hyperlink w:anchor="_bookmark10" w:history="1">
        <w:r>
          <w:rPr>
            <w:color w:val="585858"/>
          </w:rPr>
          <w:t>Figure 4-20.</w:t>
        </w:r>
      </w:hyperlink>
    </w:p>
    <w:p w14:paraId="764C0E62" w14:textId="77777777" w:rsidR="009F43CE" w:rsidRDefault="009F43CE">
      <w:pPr>
        <w:pStyle w:val="BodyText"/>
        <w:rPr>
          <w:sz w:val="18"/>
        </w:rPr>
      </w:pPr>
    </w:p>
    <w:p w14:paraId="5ED0BDEF" w14:textId="77777777" w:rsidR="009F43CE" w:rsidRDefault="009F43CE">
      <w:pPr>
        <w:pStyle w:val="BodyText"/>
        <w:rPr>
          <w:sz w:val="18"/>
        </w:rPr>
      </w:pPr>
    </w:p>
    <w:p w14:paraId="09136F3E" w14:textId="77777777" w:rsidR="009F43CE" w:rsidRDefault="009F43CE">
      <w:pPr>
        <w:pStyle w:val="BodyText"/>
        <w:rPr>
          <w:sz w:val="18"/>
        </w:rPr>
      </w:pPr>
    </w:p>
    <w:p w14:paraId="499F42D6" w14:textId="77777777" w:rsidR="009F43CE" w:rsidRDefault="009F43CE">
      <w:pPr>
        <w:pStyle w:val="BodyText"/>
        <w:rPr>
          <w:sz w:val="18"/>
        </w:rPr>
      </w:pPr>
    </w:p>
    <w:p w14:paraId="7DD3F71C" w14:textId="77777777" w:rsidR="009F43CE" w:rsidRDefault="009F43CE">
      <w:pPr>
        <w:pStyle w:val="BodyText"/>
        <w:rPr>
          <w:sz w:val="18"/>
        </w:rPr>
      </w:pPr>
    </w:p>
    <w:p w14:paraId="47BBF88A" w14:textId="77777777" w:rsidR="009F43CE" w:rsidRDefault="009F43CE">
      <w:pPr>
        <w:pStyle w:val="BodyText"/>
        <w:rPr>
          <w:sz w:val="18"/>
        </w:rPr>
      </w:pPr>
    </w:p>
    <w:p w14:paraId="113A9A48" w14:textId="77777777" w:rsidR="009F43CE" w:rsidRDefault="009F43CE">
      <w:pPr>
        <w:pStyle w:val="BodyText"/>
        <w:rPr>
          <w:sz w:val="18"/>
        </w:rPr>
      </w:pPr>
    </w:p>
    <w:p w14:paraId="103D6EF6" w14:textId="77777777" w:rsidR="009F43CE" w:rsidRDefault="009F43CE">
      <w:pPr>
        <w:pStyle w:val="BodyText"/>
        <w:rPr>
          <w:sz w:val="18"/>
        </w:rPr>
      </w:pPr>
    </w:p>
    <w:p w14:paraId="1FD68CB1" w14:textId="77777777" w:rsidR="009F43CE" w:rsidRDefault="009F43CE">
      <w:pPr>
        <w:pStyle w:val="BodyText"/>
        <w:rPr>
          <w:sz w:val="18"/>
        </w:rPr>
      </w:pPr>
    </w:p>
    <w:p w14:paraId="04E0140F" w14:textId="77777777" w:rsidR="009F43CE" w:rsidRDefault="009F43CE">
      <w:pPr>
        <w:pStyle w:val="BodyText"/>
        <w:rPr>
          <w:sz w:val="18"/>
        </w:rPr>
      </w:pPr>
    </w:p>
    <w:p w14:paraId="236E27F1" w14:textId="77777777" w:rsidR="009F43CE" w:rsidRDefault="009F43CE">
      <w:pPr>
        <w:pStyle w:val="BodyText"/>
        <w:rPr>
          <w:sz w:val="18"/>
        </w:rPr>
      </w:pPr>
    </w:p>
    <w:p w14:paraId="53FF0DA2" w14:textId="77777777" w:rsidR="009F43CE" w:rsidRDefault="009F43CE">
      <w:pPr>
        <w:pStyle w:val="BodyText"/>
        <w:rPr>
          <w:sz w:val="18"/>
        </w:rPr>
      </w:pPr>
    </w:p>
    <w:p w14:paraId="7ABAEBD2" w14:textId="77777777" w:rsidR="009F43CE" w:rsidRDefault="009F43CE">
      <w:pPr>
        <w:pStyle w:val="BodyText"/>
        <w:rPr>
          <w:sz w:val="18"/>
        </w:rPr>
      </w:pPr>
    </w:p>
    <w:p w14:paraId="6FF5CDAC" w14:textId="77777777" w:rsidR="009F43CE" w:rsidRDefault="009F43CE">
      <w:pPr>
        <w:pStyle w:val="BodyText"/>
        <w:rPr>
          <w:sz w:val="18"/>
        </w:rPr>
      </w:pPr>
    </w:p>
    <w:p w14:paraId="43E03F63" w14:textId="77777777" w:rsidR="009F43CE" w:rsidRDefault="009F43CE">
      <w:pPr>
        <w:pStyle w:val="BodyText"/>
        <w:rPr>
          <w:sz w:val="18"/>
        </w:rPr>
      </w:pPr>
    </w:p>
    <w:p w14:paraId="0CEC9534" w14:textId="77777777" w:rsidR="009F43CE" w:rsidRDefault="009F43CE">
      <w:pPr>
        <w:pStyle w:val="BodyText"/>
        <w:rPr>
          <w:sz w:val="18"/>
        </w:rPr>
      </w:pPr>
    </w:p>
    <w:p w14:paraId="6B24B65E" w14:textId="77777777" w:rsidR="009F43CE" w:rsidRDefault="009F43CE">
      <w:pPr>
        <w:pStyle w:val="BodyText"/>
        <w:rPr>
          <w:sz w:val="18"/>
        </w:rPr>
      </w:pPr>
    </w:p>
    <w:p w14:paraId="7A75231D" w14:textId="77777777" w:rsidR="009F43CE" w:rsidRDefault="009F43CE">
      <w:pPr>
        <w:pStyle w:val="BodyText"/>
        <w:spacing w:before="161"/>
        <w:rPr>
          <w:sz w:val="18"/>
        </w:rPr>
      </w:pPr>
    </w:p>
    <w:p w14:paraId="7868A589" w14:textId="77777777" w:rsidR="00331670" w:rsidRDefault="00B4054A">
      <w:pPr>
        <w:tabs>
          <w:tab w:val="left" w:pos="9022"/>
        </w:tabs>
        <w:ind w:left="483"/>
        <w:rPr>
          <w:rFonts w:ascii="Century Gothic" w:hAnsi="Century Gothic"/>
          <w:color w:val="808080"/>
          <w:spacing w:val="-5"/>
          <w:sz w:val="18"/>
        </w:rPr>
        <w:sectPr w:rsidR="00331670">
          <w:headerReference w:type="default" r:id="rId30"/>
          <w:footerReference w:type="default" r:id="rId31"/>
          <w:pgSz w:w="11910" w:h="16840"/>
          <w:pgMar w:top="440" w:right="603" w:bottom="0" w:left="760" w:header="0" w:footer="0" w:gutter="0"/>
          <w:cols w:space="720"/>
        </w:sect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r>
        <w:rPr>
          <w:rFonts w:ascii="Century Gothic" w:hAnsi="Century Gothic"/>
          <w:color w:val="808080"/>
          <w:sz w:val="18"/>
        </w:rPr>
        <w:tab/>
        <w:t>Page</w:t>
      </w:r>
      <w:r>
        <w:rPr>
          <w:rFonts w:ascii="Century Gothic" w:hAnsi="Century Gothic"/>
          <w:color w:val="808080"/>
          <w:spacing w:val="-1"/>
          <w:sz w:val="18"/>
        </w:rPr>
        <w:t xml:space="preserve"> </w:t>
      </w:r>
      <w:r>
        <w:rPr>
          <w:rFonts w:ascii="Century Gothic" w:hAnsi="Century Gothic"/>
          <w:color w:val="808080"/>
          <w:sz w:val="18"/>
        </w:rPr>
        <w:t>4-</w:t>
      </w:r>
      <w:r>
        <w:rPr>
          <w:rFonts w:ascii="Century Gothic" w:hAnsi="Century Gothic"/>
          <w:color w:val="808080"/>
          <w:spacing w:val="-5"/>
          <w:sz w:val="18"/>
        </w:rPr>
        <w:t>14</w:t>
      </w:r>
    </w:p>
    <w:p w14:paraId="7AD1102F" w14:textId="2BF23D40" w:rsidR="009F43CE" w:rsidRDefault="00331670">
      <w:pPr>
        <w:tabs>
          <w:tab w:val="left" w:pos="9022"/>
        </w:tabs>
        <w:ind w:left="483"/>
        <w:rPr>
          <w:rFonts w:ascii="Century Gothic" w:hAnsi="Century Gothic"/>
          <w:sz w:val="18"/>
        </w:rPr>
      </w:pPr>
      <w:r>
        <w:rPr>
          <w:rFonts w:ascii="Century Gothic" w:hAnsi="Century Gothic"/>
          <w:noProof/>
          <w:sz w:val="18"/>
        </w:rPr>
        <w:lastRenderedPageBreak/>
        <w:drawing>
          <wp:anchor distT="0" distB="0" distL="114300" distR="114300" simplePos="0" relativeHeight="251934208" behindDoc="0" locked="0" layoutInCell="1" allowOverlap="1" wp14:anchorId="33C1C30B" wp14:editId="0C3F8E93">
            <wp:simplePos x="0" y="0"/>
            <wp:positionH relativeFrom="column">
              <wp:posOffset>-467995</wp:posOffset>
            </wp:positionH>
            <wp:positionV relativeFrom="paragraph">
              <wp:posOffset>-319680</wp:posOffset>
            </wp:positionV>
            <wp:extent cx="7560000" cy="10684800"/>
            <wp:effectExtent l="0" t="0" r="3175" b="2540"/>
            <wp:wrapNone/>
            <wp:docPr id="15416857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560000" cy="10684800"/>
                    </a:xfrm>
                    <a:prstGeom prst="rect">
                      <a:avLst/>
                    </a:prstGeom>
                    <a:noFill/>
                    <a:ln>
                      <a:noFill/>
                    </a:ln>
                  </pic:spPr>
                </pic:pic>
              </a:graphicData>
            </a:graphic>
          </wp:anchor>
        </w:drawing>
      </w:r>
    </w:p>
    <w:p w14:paraId="4166D6A2" w14:textId="0A77AB45" w:rsidR="009F43CE" w:rsidRDefault="009F43CE">
      <w:pPr>
        <w:rPr>
          <w:rFonts w:ascii="Century Gothic" w:hAnsi="Century Gothic"/>
          <w:sz w:val="18"/>
        </w:rPr>
        <w:sectPr w:rsidR="009F43CE">
          <w:pgSz w:w="11910" w:h="16840"/>
          <w:pgMar w:top="440" w:right="603" w:bottom="0" w:left="760" w:header="0" w:footer="0" w:gutter="0"/>
          <w:cols w:space="720"/>
        </w:sectPr>
      </w:pPr>
    </w:p>
    <w:p w14:paraId="1B7E1094" w14:textId="5E5D733E" w:rsidR="00331670" w:rsidRDefault="00B4054A">
      <w:r>
        <w:rPr>
          <w:noProof/>
        </w:rPr>
        <w:lastRenderedPageBreak/>
        <w:drawing>
          <wp:anchor distT="0" distB="0" distL="114300" distR="114300" simplePos="0" relativeHeight="251936256" behindDoc="0" locked="0" layoutInCell="1" allowOverlap="1" wp14:anchorId="6AC58A73" wp14:editId="6A990AC8">
            <wp:simplePos x="0" y="0"/>
            <wp:positionH relativeFrom="column">
              <wp:posOffset>-422446</wp:posOffset>
            </wp:positionH>
            <wp:positionV relativeFrom="paragraph">
              <wp:posOffset>-509412</wp:posOffset>
            </wp:positionV>
            <wp:extent cx="10692000" cy="7570800"/>
            <wp:effectExtent l="0" t="0" r="0" b="0"/>
            <wp:wrapNone/>
            <wp:docPr id="18717168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692000" cy="7570800"/>
                    </a:xfrm>
                    <a:prstGeom prst="rect">
                      <a:avLst/>
                    </a:prstGeom>
                    <a:noFill/>
                    <a:ln>
                      <a:noFill/>
                    </a:ln>
                  </pic:spPr>
                </pic:pic>
              </a:graphicData>
            </a:graphic>
          </wp:anchor>
        </w:drawing>
      </w:r>
    </w:p>
    <w:p w14:paraId="79F6AAAB" w14:textId="144CB8E2" w:rsidR="00331670" w:rsidRDefault="00331670">
      <w:pPr>
        <w:sectPr w:rsidR="00331670" w:rsidSect="00B4054A">
          <w:headerReference w:type="default" r:id="rId34"/>
          <w:footerReference w:type="default" r:id="rId35"/>
          <w:pgSz w:w="16840" w:h="11910" w:orient="landscape"/>
          <w:pgMar w:top="760" w:right="640" w:bottom="600" w:left="600" w:header="446" w:footer="400" w:gutter="0"/>
          <w:cols w:space="720"/>
          <w:docGrid w:linePitch="299"/>
        </w:sectPr>
      </w:pPr>
    </w:p>
    <w:p w14:paraId="6A7622AC" w14:textId="61D47B1A" w:rsidR="00B4054A" w:rsidRDefault="00B4054A">
      <w:pPr>
        <w:rPr>
          <w:rFonts w:ascii="Arial Narrow"/>
        </w:rPr>
      </w:pPr>
      <w:r>
        <w:rPr>
          <w:rFonts w:ascii="Arial Narrow"/>
          <w:noProof/>
        </w:rPr>
        <w:lastRenderedPageBreak/>
        <w:drawing>
          <wp:anchor distT="0" distB="0" distL="114300" distR="114300" simplePos="0" relativeHeight="251938304" behindDoc="0" locked="0" layoutInCell="1" allowOverlap="1" wp14:anchorId="0166CD1C" wp14:editId="70F10D53">
            <wp:simplePos x="0" y="0"/>
            <wp:positionH relativeFrom="column">
              <wp:posOffset>-381502</wp:posOffset>
            </wp:positionH>
            <wp:positionV relativeFrom="paragraph">
              <wp:posOffset>-441695</wp:posOffset>
            </wp:positionV>
            <wp:extent cx="10692000" cy="7570800"/>
            <wp:effectExtent l="0" t="0" r="0" b="0"/>
            <wp:wrapNone/>
            <wp:docPr id="16236804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692000" cy="757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42D6B9" w14:textId="77777777" w:rsidR="00B4054A" w:rsidRDefault="00B4054A">
      <w:pPr>
        <w:rPr>
          <w:rFonts w:ascii="Arial Narrow"/>
        </w:rPr>
      </w:pPr>
    </w:p>
    <w:p w14:paraId="1CD3D185" w14:textId="49F547E8" w:rsidR="00B4054A" w:rsidRDefault="00B4054A">
      <w:pPr>
        <w:rPr>
          <w:rFonts w:ascii="Arial Narrow"/>
        </w:rPr>
        <w:sectPr w:rsidR="00B4054A" w:rsidSect="00B4054A">
          <w:pgSz w:w="16840" w:h="11910" w:orient="landscape"/>
          <w:pgMar w:top="760" w:right="640" w:bottom="600" w:left="600" w:header="446" w:footer="400" w:gutter="0"/>
          <w:cols w:space="720"/>
          <w:docGrid w:linePitch="299"/>
        </w:sectPr>
      </w:pPr>
    </w:p>
    <w:p w14:paraId="63B8F863" w14:textId="77777777" w:rsidR="009F43CE" w:rsidRDefault="009F43CE">
      <w:pPr>
        <w:pStyle w:val="BodyText"/>
        <w:spacing w:before="235"/>
        <w:rPr>
          <w:rFonts w:ascii="Arial Narrow"/>
          <w:b/>
          <w:sz w:val="32"/>
        </w:rPr>
      </w:pPr>
    </w:p>
    <w:p w14:paraId="4A1DE95F" w14:textId="77777777" w:rsidR="009F43CE" w:rsidRDefault="00B4054A">
      <w:pPr>
        <w:pStyle w:val="Heading2"/>
        <w:numPr>
          <w:ilvl w:val="2"/>
          <w:numId w:val="27"/>
        </w:numPr>
        <w:tabs>
          <w:tab w:val="left" w:pos="1505"/>
        </w:tabs>
        <w:ind w:left="1505"/>
      </w:pPr>
      <w:bookmarkStart w:id="18" w:name="4.2.7_Groundwater_and_surface_water_inte"/>
      <w:bookmarkStart w:id="19" w:name="_bookmark11"/>
      <w:bookmarkEnd w:id="18"/>
      <w:bookmarkEnd w:id="19"/>
      <w:r>
        <w:rPr>
          <w:color w:val="18314A"/>
        </w:rPr>
        <w:t>Groundwater</w:t>
      </w:r>
      <w:r>
        <w:rPr>
          <w:color w:val="18314A"/>
          <w:spacing w:val="-7"/>
        </w:rPr>
        <w:t xml:space="preserve"> </w:t>
      </w:r>
      <w:r>
        <w:rPr>
          <w:color w:val="18314A"/>
        </w:rPr>
        <w:t>and</w:t>
      </w:r>
      <w:r>
        <w:rPr>
          <w:color w:val="18314A"/>
          <w:spacing w:val="-8"/>
        </w:rPr>
        <w:t xml:space="preserve"> </w:t>
      </w:r>
      <w:r>
        <w:rPr>
          <w:color w:val="18314A"/>
        </w:rPr>
        <w:t>surface</w:t>
      </w:r>
      <w:r>
        <w:rPr>
          <w:color w:val="18314A"/>
          <w:spacing w:val="-11"/>
        </w:rPr>
        <w:t xml:space="preserve"> </w:t>
      </w:r>
      <w:r>
        <w:rPr>
          <w:color w:val="18314A"/>
        </w:rPr>
        <w:t>water</w:t>
      </w:r>
      <w:r>
        <w:rPr>
          <w:color w:val="18314A"/>
          <w:spacing w:val="-8"/>
        </w:rPr>
        <w:t xml:space="preserve"> </w:t>
      </w:r>
      <w:r>
        <w:rPr>
          <w:color w:val="18314A"/>
          <w:spacing w:val="-2"/>
        </w:rPr>
        <w:t>interaction</w:t>
      </w:r>
    </w:p>
    <w:p w14:paraId="788EC191" w14:textId="77777777" w:rsidR="009F43CE" w:rsidRDefault="00B4054A">
      <w:pPr>
        <w:pStyle w:val="BodyText"/>
        <w:spacing w:before="237" w:line="360" w:lineRule="auto"/>
        <w:ind w:left="372" w:right="583"/>
      </w:pPr>
      <w:r>
        <w:rPr>
          <w:color w:val="585858"/>
        </w:rPr>
        <w:t>Groundwater</w:t>
      </w:r>
      <w:r>
        <w:rPr>
          <w:color w:val="585858"/>
          <w:spacing w:val="-2"/>
        </w:rPr>
        <w:t xml:space="preserve"> </w:t>
      </w:r>
      <w:r>
        <w:rPr>
          <w:color w:val="585858"/>
        </w:rPr>
        <w:t>interacts</w:t>
      </w:r>
      <w:r>
        <w:rPr>
          <w:color w:val="585858"/>
          <w:spacing w:val="-5"/>
        </w:rPr>
        <w:t xml:space="preserve"> </w:t>
      </w:r>
      <w:r>
        <w:rPr>
          <w:color w:val="585858"/>
        </w:rPr>
        <w:t>with</w:t>
      </w:r>
      <w:r>
        <w:rPr>
          <w:color w:val="585858"/>
          <w:spacing w:val="-2"/>
        </w:rPr>
        <w:t xml:space="preserve"> </w:t>
      </w:r>
      <w:r>
        <w:rPr>
          <w:color w:val="585858"/>
        </w:rPr>
        <w:t>surface</w:t>
      </w:r>
      <w:r>
        <w:rPr>
          <w:color w:val="585858"/>
          <w:spacing w:val="-7"/>
        </w:rPr>
        <w:t xml:space="preserve"> </w:t>
      </w:r>
      <w:r>
        <w:rPr>
          <w:color w:val="585858"/>
        </w:rPr>
        <w:t>water</w:t>
      </w:r>
      <w:r>
        <w:rPr>
          <w:color w:val="585858"/>
          <w:spacing w:val="-2"/>
        </w:rPr>
        <w:t xml:space="preserve"> </w:t>
      </w:r>
      <w:r>
        <w:rPr>
          <w:color w:val="585858"/>
        </w:rPr>
        <w:t>in</w:t>
      </w:r>
      <w:r>
        <w:rPr>
          <w:color w:val="585858"/>
          <w:spacing w:val="-2"/>
        </w:rPr>
        <w:t xml:space="preserve"> </w:t>
      </w:r>
      <w:r>
        <w:rPr>
          <w:color w:val="585858"/>
        </w:rPr>
        <w:t>several</w:t>
      </w:r>
      <w:r>
        <w:rPr>
          <w:color w:val="585858"/>
          <w:spacing w:val="-2"/>
        </w:rPr>
        <w:t xml:space="preserve"> </w:t>
      </w:r>
      <w:r>
        <w:rPr>
          <w:color w:val="585858"/>
        </w:rPr>
        <w:t>ways,</w:t>
      </w:r>
      <w:r>
        <w:rPr>
          <w:color w:val="585858"/>
          <w:spacing w:val="-4"/>
        </w:rPr>
        <w:t xml:space="preserve"> </w:t>
      </w:r>
      <w:r>
        <w:rPr>
          <w:color w:val="585858"/>
        </w:rPr>
        <w:t>for</w:t>
      </w:r>
      <w:r>
        <w:rPr>
          <w:color w:val="585858"/>
          <w:spacing w:val="-1"/>
        </w:rPr>
        <w:t xml:space="preserve"> </w:t>
      </w:r>
      <w:r>
        <w:rPr>
          <w:color w:val="585858"/>
        </w:rPr>
        <w:t>example,</w:t>
      </w:r>
      <w:r>
        <w:rPr>
          <w:color w:val="585858"/>
          <w:spacing w:val="-4"/>
        </w:rPr>
        <w:t xml:space="preserve"> </w:t>
      </w:r>
      <w:r>
        <w:rPr>
          <w:color w:val="585858"/>
        </w:rPr>
        <w:t>shallow</w:t>
      </w:r>
      <w:r>
        <w:rPr>
          <w:color w:val="585858"/>
          <w:spacing w:val="-2"/>
        </w:rPr>
        <w:t xml:space="preserve"> </w:t>
      </w:r>
      <w:r>
        <w:rPr>
          <w:color w:val="585858"/>
        </w:rPr>
        <w:t>groundwater</w:t>
      </w:r>
      <w:r>
        <w:rPr>
          <w:color w:val="585858"/>
          <w:spacing w:val="-1"/>
        </w:rPr>
        <w:t xml:space="preserve"> </w:t>
      </w:r>
      <w:r>
        <w:rPr>
          <w:color w:val="585858"/>
        </w:rPr>
        <w:t>systems</w:t>
      </w:r>
      <w:r>
        <w:rPr>
          <w:color w:val="585858"/>
          <w:spacing w:val="-6"/>
        </w:rPr>
        <w:t xml:space="preserve"> </w:t>
      </w:r>
      <w:r>
        <w:rPr>
          <w:color w:val="585858"/>
        </w:rPr>
        <w:t>can discharge to waterways (rivers, streams, creeks, wetlands, and springs) or to the marine environment.</w:t>
      </w:r>
    </w:p>
    <w:p w14:paraId="17A4D2A3" w14:textId="77777777" w:rsidR="009F43CE" w:rsidRDefault="00B4054A">
      <w:pPr>
        <w:pStyle w:val="BodyText"/>
        <w:spacing w:before="1" w:line="360" w:lineRule="auto"/>
        <w:ind w:left="372" w:right="583"/>
      </w:pPr>
      <w:r>
        <w:rPr>
          <w:color w:val="585858"/>
        </w:rPr>
        <w:t>Conversely,</w:t>
      </w:r>
      <w:r>
        <w:rPr>
          <w:color w:val="585858"/>
          <w:spacing w:val="-1"/>
        </w:rPr>
        <w:t xml:space="preserve"> </w:t>
      </w:r>
      <w:r>
        <w:rPr>
          <w:color w:val="585858"/>
        </w:rPr>
        <w:t>water</w:t>
      </w:r>
      <w:r>
        <w:rPr>
          <w:color w:val="585858"/>
          <w:spacing w:val="-2"/>
        </w:rPr>
        <w:t xml:space="preserve"> </w:t>
      </w:r>
      <w:r>
        <w:rPr>
          <w:color w:val="585858"/>
        </w:rPr>
        <w:t>from</w:t>
      </w:r>
      <w:r>
        <w:rPr>
          <w:color w:val="585858"/>
          <w:spacing w:val="-2"/>
        </w:rPr>
        <w:t xml:space="preserve"> </w:t>
      </w:r>
      <w:r>
        <w:rPr>
          <w:color w:val="585858"/>
        </w:rPr>
        <w:t>waterways</w:t>
      </w:r>
      <w:r>
        <w:rPr>
          <w:color w:val="585858"/>
          <w:spacing w:val="-9"/>
        </w:rPr>
        <w:t xml:space="preserve"> </w:t>
      </w:r>
      <w:r>
        <w:rPr>
          <w:color w:val="585858"/>
        </w:rPr>
        <w:t>can</w:t>
      </w:r>
      <w:r>
        <w:rPr>
          <w:color w:val="585858"/>
          <w:spacing w:val="-4"/>
        </w:rPr>
        <w:t xml:space="preserve"> </w:t>
      </w:r>
      <w:r>
        <w:rPr>
          <w:color w:val="585858"/>
        </w:rPr>
        <w:t>recharge</w:t>
      </w:r>
      <w:r>
        <w:rPr>
          <w:color w:val="585858"/>
          <w:spacing w:val="-4"/>
        </w:rPr>
        <w:t xml:space="preserve"> </w:t>
      </w:r>
      <w:r>
        <w:rPr>
          <w:color w:val="585858"/>
        </w:rPr>
        <w:t>groundwater</w:t>
      </w:r>
      <w:r>
        <w:rPr>
          <w:color w:val="585858"/>
          <w:spacing w:val="-2"/>
        </w:rPr>
        <w:t xml:space="preserve"> </w:t>
      </w:r>
      <w:r>
        <w:rPr>
          <w:color w:val="585858"/>
        </w:rPr>
        <w:t>systems,</w:t>
      </w:r>
      <w:r>
        <w:rPr>
          <w:color w:val="585858"/>
          <w:spacing w:val="-1"/>
        </w:rPr>
        <w:t xml:space="preserve"> </w:t>
      </w:r>
      <w:r>
        <w:rPr>
          <w:color w:val="585858"/>
        </w:rPr>
        <w:t>particularly</w:t>
      </w:r>
      <w:r>
        <w:rPr>
          <w:color w:val="585858"/>
          <w:spacing w:val="-2"/>
        </w:rPr>
        <w:t xml:space="preserve"> </w:t>
      </w:r>
      <w:r>
        <w:rPr>
          <w:color w:val="585858"/>
        </w:rPr>
        <w:t>during</w:t>
      </w:r>
      <w:r>
        <w:rPr>
          <w:color w:val="585858"/>
          <w:spacing w:val="-4"/>
        </w:rPr>
        <w:t xml:space="preserve"> </w:t>
      </w:r>
      <w:r>
        <w:rPr>
          <w:color w:val="585858"/>
        </w:rPr>
        <w:t>high</w:t>
      </w:r>
      <w:r>
        <w:rPr>
          <w:color w:val="585858"/>
          <w:spacing w:val="-4"/>
        </w:rPr>
        <w:t xml:space="preserve"> </w:t>
      </w:r>
      <w:r>
        <w:rPr>
          <w:color w:val="585858"/>
        </w:rPr>
        <w:t>rainfall</w:t>
      </w:r>
      <w:r>
        <w:rPr>
          <w:color w:val="585858"/>
          <w:spacing w:val="-4"/>
        </w:rPr>
        <w:t xml:space="preserve"> </w:t>
      </w:r>
      <w:r>
        <w:rPr>
          <w:color w:val="585858"/>
        </w:rPr>
        <w:t>and flow periods.</w:t>
      </w:r>
    </w:p>
    <w:p w14:paraId="29316D8A" w14:textId="77777777" w:rsidR="009F43CE" w:rsidRDefault="00B4054A">
      <w:pPr>
        <w:pStyle w:val="BodyText"/>
        <w:spacing w:before="121" w:line="360" w:lineRule="auto"/>
        <w:ind w:left="373" w:right="583"/>
      </w:pPr>
      <w:r>
        <w:rPr>
          <w:color w:val="585858"/>
        </w:rPr>
        <w:t>Groundwater-surface</w:t>
      </w:r>
      <w:r>
        <w:rPr>
          <w:color w:val="585858"/>
          <w:spacing w:val="-3"/>
        </w:rPr>
        <w:t xml:space="preserve"> </w:t>
      </w:r>
      <w:r>
        <w:rPr>
          <w:color w:val="585858"/>
        </w:rPr>
        <w:t>water</w:t>
      </w:r>
      <w:r>
        <w:rPr>
          <w:color w:val="585858"/>
          <w:spacing w:val="-5"/>
        </w:rPr>
        <w:t xml:space="preserve"> </w:t>
      </w:r>
      <w:r>
        <w:rPr>
          <w:color w:val="585858"/>
        </w:rPr>
        <w:t>interactions</w:t>
      </w:r>
      <w:r>
        <w:rPr>
          <w:color w:val="585858"/>
          <w:spacing w:val="-1"/>
        </w:rPr>
        <w:t xml:space="preserve"> </w:t>
      </w:r>
      <w:r>
        <w:rPr>
          <w:color w:val="585858"/>
        </w:rPr>
        <w:t>in</w:t>
      </w:r>
      <w:r>
        <w:rPr>
          <w:color w:val="585858"/>
          <w:spacing w:val="-3"/>
        </w:rPr>
        <w:t xml:space="preserve"> </w:t>
      </w:r>
      <w:r>
        <w:rPr>
          <w:color w:val="585858"/>
        </w:rPr>
        <w:t>the</w:t>
      </w:r>
      <w:r>
        <w:rPr>
          <w:color w:val="585858"/>
          <w:spacing w:val="-7"/>
        </w:rPr>
        <w:t xml:space="preserve"> </w:t>
      </w:r>
      <w:r>
        <w:rPr>
          <w:color w:val="585858"/>
        </w:rPr>
        <w:t>study</w:t>
      </w:r>
      <w:r>
        <w:rPr>
          <w:color w:val="585858"/>
          <w:spacing w:val="-1"/>
        </w:rPr>
        <w:t xml:space="preserve"> </w:t>
      </w:r>
      <w:r>
        <w:rPr>
          <w:color w:val="585858"/>
        </w:rPr>
        <w:t>area</w:t>
      </w:r>
      <w:r>
        <w:rPr>
          <w:color w:val="585858"/>
          <w:spacing w:val="-5"/>
        </w:rPr>
        <w:t xml:space="preserve"> </w:t>
      </w:r>
      <w:r>
        <w:rPr>
          <w:color w:val="585858"/>
        </w:rPr>
        <w:t>follows</w:t>
      </w:r>
      <w:r>
        <w:rPr>
          <w:color w:val="585858"/>
          <w:spacing w:val="-1"/>
        </w:rPr>
        <w:t xml:space="preserve"> </w:t>
      </w:r>
      <w:r>
        <w:rPr>
          <w:color w:val="585858"/>
        </w:rPr>
        <w:t>a</w:t>
      </w:r>
      <w:r>
        <w:rPr>
          <w:color w:val="585858"/>
          <w:spacing w:val="-3"/>
        </w:rPr>
        <w:t xml:space="preserve"> </w:t>
      </w:r>
      <w:r>
        <w:rPr>
          <w:color w:val="585858"/>
        </w:rPr>
        <w:t>pattern</w:t>
      </w:r>
      <w:r>
        <w:rPr>
          <w:color w:val="585858"/>
          <w:spacing w:val="-3"/>
        </w:rPr>
        <w:t xml:space="preserve"> </w:t>
      </w:r>
      <w:r>
        <w:rPr>
          <w:color w:val="585858"/>
        </w:rPr>
        <w:t>of</w:t>
      </w:r>
      <w:r>
        <w:rPr>
          <w:color w:val="585858"/>
          <w:spacing w:val="-5"/>
        </w:rPr>
        <w:t xml:space="preserve"> </w:t>
      </w:r>
      <w:r>
        <w:rPr>
          <w:color w:val="585858"/>
        </w:rPr>
        <w:t>rainfall</w:t>
      </w:r>
      <w:r>
        <w:rPr>
          <w:color w:val="585858"/>
          <w:spacing w:val="-4"/>
        </w:rPr>
        <w:t xml:space="preserve"> </w:t>
      </w:r>
      <w:r>
        <w:rPr>
          <w:color w:val="585858"/>
        </w:rPr>
        <w:t>recharge</w:t>
      </w:r>
      <w:r>
        <w:rPr>
          <w:color w:val="585858"/>
          <w:spacing w:val="-4"/>
        </w:rPr>
        <w:t xml:space="preserve"> </w:t>
      </w:r>
      <w:r>
        <w:rPr>
          <w:color w:val="585858"/>
        </w:rPr>
        <w:t>to</w:t>
      </w:r>
      <w:r>
        <w:rPr>
          <w:color w:val="585858"/>
          <w:spacing w:val="-3"/>
        </w:rPr>
        <w:t xml:space="preserve"> </w:t>
      </w:r>
      <w:r>
        <w:rPr>
          <w:color w:val="585858"/>
        </w:rPr>
        <w:t>outcropping aquifers in the highland regions (losing streams) and groundwater discharge to connected surface water systems in the lowlands.</w:t>
      </w:r>
    </w:p>
    <w:p w14:paraId="6844150E" w14:textId="77777777" w:rsidR="009F43CE" w:rsidRDefault="00B4054A">
      <w:pPr>
        <w:pStyle w:val="BodyText"/>
        <w:spacing w:before="117" w:line="360" w:lineRule="auto"/>
        <w:ind w:left="373" w:right="610"/>
      </w:pPr>
      <w:r>
        <w:rPr>
          <w:color w:val="585858"/>
        </w:rPr>
        <w:t>At a</w:t>
      </w:r>
      <w:r>
        <w:rPr>
          <w:color w:val="585858"/>
          <w:spacing w:val="-2"/>
        </w:rPr>
        <w:t xml:space="preserve"> </w:t>
      </w:r>
      <w:r>
        <w:rPr>
          <w:color w:val="585858"/>
        </w:rPr>
        <w:t>local</w:t>
      </w:r>
      <w:r>
        <w:rPr>
          <w:color w:val="585858"/>
          <w:spacing w:val="-2"/>
        </w:rPr>
        <w:t xml:space="preserve"> </w:t>
      </w:r>
      <w:r>
        <w:rPr>
          <w:color w:val="585858"/>
        </w:rPr>
        <w:t>scale,</w:t>
      </w:r>
      <w:r>
        <w:rPr>
          <w:color w:val="585858"/>
          <w:spacing w:val="-4"/>
        </w:rPr>
        <w:t xml:space="preserve"> </w:t>
      </w:r>
      <w:r>
        <w:rPr>
          <w:color w:val="585858"/>
        </w:rPr>
        <w:t>minor</w:t>
      </w:r>
      <w:r>
        <w:rPr>
          <w:color w:val="585858"/>
          <w:spacing w:val="-1"/>
        </w:rPr>
        <w:t xml:space="preserve"> </w:t>
      </w:r>
      <w:r>
        <w:rPr>
          <w:color w:val="585858"/>
        </w:rPr>
        <w:t>creeks</w:t>
      </w:r>
      <w:r>
        <w:rPr>
          <w:color w:val="585858"/>
          <w:spacing w:val="-5"/>
        </w:rPr>
        <w:t xml:space="preserve"> </w:t>
      </w:r>
      <w:r>
        <w:rPr>
          <w:color w:val="585858"/>
        </w:rPr>
        <w:t>and</w:t>
      </w:r>
      <w:r>
        <w:rPr>
          <w:color w:val="585858"/>
          <w:spacing w:val="-2"/>
        </w:rPr>
        <w:t xml:space="preserve"> </w:t>
      </w:r>
      <w:r>
        <w:rPr>
          <w:color w:val="585858"/>
        </w:rPr>
        <w:t>wetlands</w:t>
      </w:r>
      <w:r>
        <w:rPr>
          <w:color w:val="585858"/>
          <w:spacing w:val="-1"/>
        </w:rPr>
        <w:t xml:space="preserve"> </w:t>
      </w:r>
      <w:r>
        <w:rPr>
          <w:color w:val="585858"/>
        </w:rPr>
        <w:t>can</w:t>
      </w:r>
      <w:r>
        <w:rPr>
          <w:color w:val="585858"/>
          <w:spacing w:val="-2"/>
        </w:rPr>
        <w:t xml:space="preserve"> </w:t>
      </w:r>
      <w:r>
        <w:rPr>
          <w:color w:val="585858"/>
        </w:rPr>
        <w:t>have</w:t>
      </w:r>
      <w:r>
        <w:rPr>
          <w:color w:val="585858"/>
          <w:spacing w:val="-2"/>
        </w:rPr>
        <w:t xml:space="preserve"> </w:t>
      </w:r>
      <w:r>
        <w:rPr>
          <w:color w:val="585858"/>
        </w:rPr>
        <w:t>their</w:t>
      </w:r>
      <w:r>
        <w:rPr>
          <w:color w:val="585858"/>
          <w:spacing w:val="-1"/>
        </w:rPr>
        <w:t xml:space="preserve"> </w:t>
      </w:r>
      <w:r>
        <w:rPr>
          <w:color w:val="585858"/>
        </w:rPr>
        <w:t>own</w:t>
      </w:r>
      <w:r>
        <w:rPr>
          <w:color w:val="585858"/>
          <w:spacing w:val="-5"/>
        </w:rPr>
        <w:t xml:space="preserve"> </w:t>
      </w:r>
      <w:r>
        <w:rPr>
          <w:color w:val="585858"/>
        </w:rPr>
        <w:t>flow</w:t>
      </w:r>
      <w:r>
        <w:rPr>
          <w:color w:val="585858"/>
          <w:spacing w:val="-2"/>
        </w:rPr>
        <w:t xml:space="preserve"> </w:t>
      </w:r>
      <w:r>
        <w:rPr>
          <w:color w:val="585858"/>
        </w:rPr>
        <w:t>systems, with</w:t>
      </w:r>
      <w:r>
        <w:rPr>
          <w:color w:val="585858"/>
          <w:spacing w:val="-7"/>
        </w:rPr>
        <w:t xml:space="preserve"> </w:t>
      </w:r>
      <w:r>
        <w:rPr>
          <w:color w:val="585858"/>
        </w:rPr>
        <w:t>shallow</w:t>
      </w:r>
      <w:r>
        <w:rPr>
          <w:color w:val="585858"/>
          <w:spacing w:val="-2"/>
        </w:rPr>
        <w:t xml:space="preserve"> </w:t>
      </w:r>
      <w:r>
        <w:rPr>
          <w:color w:val="585858"/>
        </w:rPr>
        <w:t>perched</w:t>
      </w:r>
      <w:r>
        <w:rPr>
          <w:color w:val="585858"/>
          <w:spacing w:val="-2"/>
        </w:rPr>
        <w:t xml:space="preserve"> </w:t>
      </w:r>
      <w:r>
        <w:rPr>
          <w:color w:val="585858"/>
        </w:rPr>
        <w:t xml:space="preserve">aquifers directing local rainfall recharge towards them and other surface water features. One perched aquifer that may interact with waterways has been identified, approximately 800 m north of the Hazelwood converter </w:t>
      </w:r>
      <w:r>
        <w:rPr>
          <w:color w:val="585858"/>
          <w:spacing w:val="-2"/>
        </w:rPr>
        <w:t>station.</w:t>
      </w:r>
    </w:p>
    <w:p w14:paraId="16E8B6B2" w14:textId="77777777" w:rsidR="009F43CE" w:rsidRDefault="00B4054A">
      <w:pPr>
        <w:pStyle w:val="BodyText"/>
        <w:spacing w:before="123" w:line="360" w:lineRule="auto"/>
        <w:ind w:left="373" w:right="610"/>
      </w:pPr>
      <w:r>
        <w:rPr>
          <w:color w:val="585858"/>
        </w:rPr>
        <w:t>Interactions</w:t>
      </w:r>
      <w:r>
        <w:rPr>
          <w:color w:val="585858"/>
          <w:spacing w:val="-1"/>
        </w:rPr>
        <w:t xml:space="preserve"> </w:t>
      </w:r>
      <w:r>
        <w:rPr>
          <w:color w:val="585858"/>
        </w:rPr>
        <w:t>occur</w:t>
      </w:r>
      <w:r>
        <w:rPr>
          <w:color w:val="585858"/>
          <w:spacing w:val="-6"/>
        </w:rPr>
        <w:t xml:space="preserve"> </w:t>
      </w:r>
      <w:r>
        <w:rPr>
          <w:color w:val="585858"/>
        </w:rPr>
        <w:t>between</w:t>
      </w:r>
      <w:r>
        <w:rPr>
          <w:color w:val="585858"/>
          <w:spacing w:val="-3"/>
        </w:rPr>
        <w:t xml:space="preserve"> </w:t>
      </w:r>
      <w:r>
        <w:rPr>
          <w:color w:val="585858"/>
        </w:rPr>
        <w:t>groundwater</w:t>
      </w:r>
      <w:r>
        <w:rPr>
          <w:color w:val="585858"/>
          <w:spacing w:val="-1"/>
        </w:rPr>
        <w:t xml:space="preserve"> </w:t>
      </w:r>
      <w:r>
        <w:rPr>
          <w:color w:val="585858"/>
        </w:rPr>
        <w:t>and</w:t>
      </w:r>
      <w:r>
        <w:rPr>
          <w:color w:val="585858"/>
          <w:spacing w:val="-3"/>
        </w:rPr>
        <w:t xml:space="preserve"> </w:t>
      </w:r>
      <w:r>
        <w:rPr>
          <w:color w:val="585858"/>
        </w:rPr>
        <w:t>the</w:t>
      </w:r>
      <w:r>
        <w:rPr>
          <w:color w:val="585858"/>
          <w:spacing w:val="-3"/>
        </w:rPr>
        <w:t xml:space="preserve"> </w:t>
      </w:r>
      <w:r>
        <w:rPr>
          <w:color w:val="585858"/>
        </w:rPr>
        <w:t>marine</w:t>
      </w:r>
      <w:r>
        <w:rPr>
          <w:color w:val="585858"/>
          <w:spacing w:val="-3"/>
        </w:rPr>
        <w:t xml:space="preserve"> </w:t>
      </w:r>
      <w:r>
        <w:rPr>
          <w:color w:val="585858"/>
        </w:rPr>
        <w:t>environment</w:t>
      </w:r>
      <w:r>
        <w:rPr>
          <w:color w:val="585858"/>
          <w:spacing w:val="-4"/>
        </w:rPr>
        <w:t xml:space="preserve"> </w:t>
      </w:r>
      <w:r>
        <w:rPr>
          <w:color w:val="585858"/>
        </w:rPr>
        <w:t>where</w:t>
      </w:r>
      <w:r>
        <w:rPr>
          <w:color w:val="585858"/>
          <w:spacing w:val="-3"/>
        </w:rPr>
        <w:t xml:space="preserve"> </w:t>
      </w:r>
      <w:r>
        <w:rPr>
          <w:color w:val="585858"/>
        </w:rPr>
        <w:t>aquifers</w:t>
      </w:r>
      <w:r>
        <w:rPr>
          <w:color w:val="585858"/>
          <w:spacing w:val="-1"/>
        </w:rPr>
        <w:t xml:space="preserve"> </w:t>
      </w:r>
      <w:r>
        <w:rPr>
          <w:color w:val="585858"/>
        </w:rPr>
        <w:t>are</w:t>
      </w:r>
      <w:r>
        <w:rPr>
          <w:color w:val="585858"/>
          <w:spacing w:val="-3"/>
        </w:rPr>
        <w:t xml:space="preserve"> </w:t>
      </w:r>
      <w:r>
        <w:rPr>
          <w:color w:val="585858"/>
        </w:rPr>
        <w:t>connected</w:t>
      </w:r>
      <w:r>
        <w:rPr>
          <w:color w:val="585858"/>
          <w:spacing w:val="-3"/>
        </w:rPr>
        <w:t xml:space="preserve"> </w:t>
      </w:r>
      <w:r>
        <w:rPr>
          <w:color w:val="585858"/>
        </w:rPr>
        <w:t>in</w:t>
      </w:r>
      <w:r>
        <w:rPr>
          <w:color w:val="585858"/>
          <w:spacing w:val="-3"/>
        </w:rPr>
        <w:t xml:space="preserve"> </w:t>
      </w:r>
      <w:r>
        <w:rPr>
          <w:color w:val="585858"/>
        </w:rPr>
        <w:t>the coastal zone. During low tide,</w:t>
      </w:r>
      <w:r>
        <w:rPr>
          <w:color w:val="585858"/>
          <w:spacing w:val="-2"/>
        </w:rPr>
        <w:t xml:space="preserve"> </w:t>
      </w:r>
      <w:r>
        <w:rPr>
          <w:color w:val="585858"/>
        </w:rPr>
        <w:t>the water</w:t>
      </w:r>
      <w:r>
        <w:rPr>
          <w:color w:val="585858"/>
          <w:spacing w:val="-3"/>
        </w:rPr>
        <w:t xml:space="preserve"> </w:t>
      </w:r>
      <w:r>
        <w:rPr>
          <w:color w:val="585858"/>
        </w:rPr>
        <w:t>table in an</w:t>
      </w:r>
      <w:r>
        <w:rPr>
          <w:color w:val="585858"/>
          <w:spacing w:val="-2"/>
        </w:rPr>
        <w:t xml:space="preserve"> </w:t>
      </w:r>
      <w:r>
        <w:rPr>
          <w:color w:val="585858"/>
        </w:rPr>
        <w:t>adjacent groundwater system may</w:t>
      </w:r>
      <w:r>
        <w:rPr>
          <w:color w:val="585858"/>
          <w:spacing w:val="-3"/>
        </w:rPr>
        <w:t xml:space="preserve"> </w:t>
      </w:r>
      <w:r>
        <w:rPr>
          <w:color w:val="585858"/>
        </w:rPr>
        <w:t>exceed the level of coastal waters, leading to the discharge of groundwater into the marine environment. Conversely, during high tide, the marine water level might surpass the onshore groundwater level, causing a reversal of hydraulic gradients and the infiltration of saline water back into the groundwater system.</w:t>
      </w:r>
    </w:p>
    <w:p w14:paraId="78B580C2" w14:textId="77777777" w:rsidR="009F43CE" w:rsidRDefault="00B4054A">
      <w:pPr>
        <w:pStyle w:val="BodyText"/>
        <w:spacing w:before="118" w:line="360" w:lineRule="auto"/>
        <w:ind w:left="373" w:right="583"/>
      </w:pPr>
      <w:r>
        <w:rPr>
          <w:color w:val="585858"/>
        </w:rPr>
        <w:t>Tidal influences on groundwater are present within the Waratah Bay estuarine wetlands. The estuarine wetlands are intermittently identified with points</w:t>
      </w:r>
      <w:r>
        <w:rPr>
          <w:color w:val="585858"/>
          <w:spacing w:val="-2"/>
        </w:rPr>
        <w:t xml:space="preserve"> </w:t>
      </w:r>
      <w:r>
        <w:rPr>
          <w:color w:val="585858"/>
        </w:rPr>
        <w:t>of groundwater dependent terrestrial vegetation and rely on fresh</w:t>
      </w:r>
      <w:r>
        <w:rPr>
          <w:color w:val="585858"/>
          <w:spacing w:val="-2"/>
        </w:rPr>
        <w:t xml:space="preserve"> </w:t>
      </w:r>
      <w:r>
        <w:rPr>
          <w:color w:val="585858"/>
        </w:rPr>
        <w:t>groundwater input to</w:t>
      </w:r>
      <w:r>
        <w:rPr>
          <w:color w:val="585858"/>
          <w:spacing w:val="-7"/>
        </w:rPr>
        <w:t xml:space="preserve"> </w:t>
      </w:r>
      <w:r>
        <w:rPr>
          <w:color w:val="585858"/>
        </w:rPr>
        <w:t>some</w:t>
      </w:r>
      <w:r>
        <w:rPr>
          <w:color w:val="585858"/>
          <w:spacing w:val="-2"/>
        </w:rPr>
        <w:t xml:space="preserve"> </w:t>
      </w:r>
      <w:r>
        <w:rPr>
          <w:color w:val="585858"/>
        </w:rPr>
        <w:t>degree. Salinity within</w:t>
      </w:r>
      <w:r>
        <w:rPr>
          <w:color w:val="585858"/>
          <w:spacing w:val="-7"/>
        </w:rPr>
        <w:t xml:space="preserve"> </w:t>
      </w:r>
      <w:r>
        <w:rPr>
          <w:color w:val="585858"/>
        </w:rPr>
        <w:t>the</w:t>
      </w:r>
      <w:r>
        <w:rPr>
          <w:color w:val="585858"/>
          <w:spacing w:val="-2"/>
        </w:rPr>
        <w:t xml:space="preserve"> </w:t>
      </w:r>
      <w:r>
        <w:rPr>
          <w:color w:val="585858"/>
        </w:rPr>
        <w:t>estuarine</w:t>
      </w:r>
      <w:r>
        <w:rPr>
          <w:color w:val="585858"/>
          <w:spacing w:val="-2"/>
        </w:rPr>
        <w:t xml:space="preserve"> </w:t>
      </w:r>
      <w:r>
        <w:rPr>
          <w:color w:val="585858"/>
        </w:rPr>
        <w:t>wetlands varies</w:t>
      </w:r>
      <w:r>
        <w:rPr>
          <w:color w:val="585858"/>
          <w:spacing w:val="-5"/>
        </w:rPr>
        <w:t xml:space="preserve"> </w:t>
      </w:r>
      <w:r>
        <w:rPr>
          <w:color w:val="585858"/>
        </w:rPr>
        <w:t>from</w:t>
      </w:r>
      <w:r>
        <w:rPr>
          <w:color w:val="585858"/>
          <w:spacing w:val="-5"/>
        </w:rPr>
        <w:t xml:space="preserve"> </w:t>
      </w:r>
      <w:r>
        <w:rPr>
          <w:color w:val="585858"/>
        </w:rPr>
        <w:t>fresh</w:t>
      </w:r>
      <w:r>
        <w:rPr>
          <w:color w:val="585858"/>
          <w:spacing w:val="-7"/>
        </w:rPr>
        <w:t xml:space="preserve"> </w:t>
      </w:r>
      <w:r>
        <w:rPr>
          <w:color w:val="585858"/>
        </w:rPr>
        <w:t>to</w:t>
      </w:r>
      <w:r>
        <w:rPr>
          <w:color w:val="585858"/>
          <w:spacing w:val="-2"/>
        </w:rPr>
        <w:t xml:space="preserve"> </w:t>
      </w:r>
      <w:r>
        <w:rPr>
          <w:color w:val="585858"/>
        </w:rPr>
        <w:t>brackish, or saline, depending on river flows and marine tide events. Dewatering of aquifers within the coastal zone can lead to a decline in groundwater levels causing additional intrusion of saltwater into the</w:t>
      </w:r>
      <w:r>
        <w:rPr>
          <w:color w:val="585858"/>
          <w:spacing w:val="-3"/>
        </w:rPr>
        <w:t xml:space="preserve"> </w:t>
      </w:r>
      <w:r>
        <w:rPr>
          <w:color w:val="585858"/>
        </w:rPr>
        <w:t>aquifer, leading to increased salinity within the wetland zones.</w:t>
      </w:r>
    </w:p>
    <w:p w14:paraId="66199839" w14:textId="77777777" w:rsidR="009F43CE" w:rsidRDefault="00B4054A">
      <w:pPr>
        <w:pStyle w:val="BodyText"/>
        <w:spacing w:before="118" w:line="360" w:lineRule="auto"/>
        <w:ind w:left="373" w:right="583"/>
      </w:pPr>
      <w:r>
        <w:rPr>
          <w:color w:val="585858"/>
        </w:rPr>
        <w:t>A review</w:t>
      </w:r>
      <w:r>
        <w:rPr>
          <w:color w:val="585858"/>
          <w:spacing w:val="-2"/>
        </w:rPr>
        <w:t xml:space="preserve"> </w:t>
      </w:r>
      <w:r>
        <w:rPr>
          <w:color w:val="585858"/>
        </w:rPr>
        <w:t>of</w:t>
      </w:r>
      <w:r>
        <w:rPr>
          <w:color w:val="585858"/>
          <w:spacing w:val="-4"/>
        </w:rPr>
        <w:t xml:space="preserve"> </w:t>
      </w:r>
      <w:r>
        <w:rPr>
          <w:color w:val="585858"/>
        </w:rPr>
        <w:t>climate</w:t>
      </w:r>
      <w:r>
        <w:rPr>
          <w:color w:val="585858"/>
          <w:spacing w:val="-2"/>
        </w:rPr>
        <w:t xml:space="preserve"> </w:t>
      </w:r>
      <w:r>
        <w:rPr>
          <w:color w:val="585858"/>
        </w:rPr>
        <w:t>change</w:t>
      </w:r>
      <w:r>
        <w:rPr>
          <w:color w:val="585858"/>
          <w:spacing w:val="-2"/>
        </w:rPr>
        <w:t xml:space="preserve"> </w:t>
      </w:r>
      <w:r>
        <w:rPr>
          <w:color w:val="585858"/>
        </w:rPr>
        <w:t>projections</w:t>
      </w:r>
      <w:r>
        <w:rPr>
          <w:color w:val="585858"/>
          <w:spacing w:val="-2"/>
        </w:rPr>
        <w:t xml:space="preserve"> </w:t>
      </w:r>
      <w:r>
        <w:rPr>
          <w:color w:val="585858"/>
        </w:rPr>
        <w:t>indicated</w:t>
      </w:r>
      <w:r>
        <w:rPr>
          <w:color w:val="585858"/>
          <w:spacing w:val="-2"/>
        </w:rPr>
        <w:t xml:space="preserve"> </w:t>
      </w:r>
      <w:r>
        <w:rPr>
          <w:color w:val="585858"/>
        </w:rPr>
        <w:t>sea</w:t>
      </w:r>
      <w:r>
        <w:rPr>
          <w:color w:val="585858"/>
          <w:spacing w:val="-2"/>
        </w:rPr>
        <w:t xml:space="preserve"> </w:t>
      </w:r>
      <w:r>
        <w:rPr>
          <w:color w:val="585858"/>
        </w:rPr>
        <w:t>levels are</w:t>
      </w:r>
      <w:r>
        <w:rPr>
          <w:color w:val="585858"/>
          <w:spacing w:val="-2"/>
        </w:rPr>
        <w:t xml:space="preserve"> </w:t>
      </w:r>
      <w:r>
        <w:rPr>
          <w:color w:val="585858"/>
        </w:rPr>
        <w:t>predicted</w:t>
      </w:r>
      <w:r>
        <w:rPr>
          <w:color w:val="585858"/>
          <w:spacing w:val="-2"/>
        </w:rPr>
        <w:t xml:space="preserve"> </w:t>
      </w:r>
      <w:r>
        <w:rPr>
          <w:color w:val="585858"/>
        </w:rPr>
        <w:t>to</w:t>
      </w:r>
      <w:r>
        <w:rPr>
          <w:color w:val="585858"/>
          <w:spacing w:val="-2"/>
        </w:rPr>
        <w:t xml:space="preserve"> </w:t>
      </w:r>
      <w:r>
        <w:rPr>
          <w:color w:val="585858"/>
        </w:rPr>
        <w:t>rise</w:t>
      </w:r>
      <w:r>
        <w:rPr>
          <w:color w:val="585858"/>
          <w:spacing w:val="-7"/>
        </w:rPr>
        <w:t xml:space="preserve"> </w:t>
      </w:r>
      <w:r>
        <w:rPr>
          <w:color w:val="585858"/>
        </w:rPr>
        <w:t>in</w:t>
      </w:r>
      <w:r>
        <w:rPr>
          <w:color w:val="585858"/>
          <w:spacing w:val="-2"/>
        </w:rPr>
        <w:t xml:space="preserve"> </w:t>
      </w:r>
      <w:r>
        <w:rPr>
          <w:color w:val="585858"/>
        </w:rPr>
        <w:t>the</w:t>
      </w:r>
      <w:r>
        <w:rPr>
          <w:color w:val="585858"/>
          <w:spacing w:val="-2"/>
        </w:rPr>
        <w:t xml:space="preserve"> </w:t>
      </w:r>
      <w:r>
        <w:rPr>
          <w:color w:val="585858"/>
        </w:rPr>
        <w:t>long</w:t>
      </w:r>
      <w:r>
        <w:rPr>
          <w:color w:val="585858"/>
          <w:spacing w:val="-2"/>
        </w:rPr>
        <w:t xml:space="preserve"> </w:t>
      </w:r>
      <w:r>
        <w:rPr>
          <w:color w:val="585858"/>
        </w:rPr>
        <w:t>term</w:t>
      </w:r>
      <w:r>
        <w:rPr>
          <w:color w:val="585858"/>
          <w:spacing w:val="-5"/>
        </w:rPr>
        <w:t xml:space="preserve"> </w:t>
      </w:r>
      <w:r>
        <w:rPr>
          <w:color w:val="585858"/>
        </w:rPr>
        <w:t>(Volume</w:t>
      </w:r>
      <w:r>
        <w:rPr>
          <w:color w:val="585858"/>
          <w:spacing w:val="-2"/>
        </w:rPr>
        <w:t xml:space="preserve"> </w:t>
      </w:r>
      <w:r>
        <w:rPr>
          <w:color w:val="585858"/>
        </w:rPr>
        <w:t>1, Chapter 9 – Sustainability, climate change and greenhouse gas emissions). The assessment found a predicted rise in sea levels, which will consequently modify the freshwater-seawater interface dynamics, promoting further inland encroachment and increasing groundwater salinity in the coastal zone.</w:t>
      </w:r>
    </w:p>
    <w:p w14:paraId="7EF1A562" w14:textId="77777777" w:rsidR="009F43CE" w:rsidRDefault="009F43CE">
      <w:pPr>
        <w:pStyle w:val="BodyText"/>
        <w:spacing w:before="15"/>
      </w:pPr>
    </w:p>
    <w:p w14:paraId="1762A946" w14:textId="77777777" w:rsidR="009F43CE" w:rsidRDefault="00B4054A">
      <w:pPr>
        <w:pStyle w:val="Heading3"/>
        <w:spacing w:before="1"/>
        <w:ind w:left="372"/>
      </w:pPr>
      <w:bookmarkStart w:id="20" w:name="Climate"/>
      <w:bookmarkEnd w:id="20"/>
      <w:r>
        <w:rPr>
          <w:color w:val="18314A"/>
          <w:spacing w:val="-2"/>
        </w:rPr>
        <w:t>Climate</w:t>
      </w:r>
    </w:p>
    <w:p w14:paraId="3F04A1E5" w14:textId="77777777" w:rsidR="009F43CE" w:rsidRDefault="00B4054A">
      <w:pPr>
        <w:pStyle w:val="BodyText"/>
        <w:spacing w:before="115" w:line="360" w:lineRule="auto"/>
        <w:ind w:left="372" w:right="583"/>
      </w:pPr>
      <w:r>
        <w:rPr>
          <w:color w:val="585858"/>
        </w:rPr>
        <w:t>Across the study area, the mean total rainfall peaks during the winter months and is at its lowest during summer.</w:t>
      </w:r>
      <w:r>
        <w:rPr>
          <w:color w:val="585858"/>
          <w:spacing w:val="-4"/>
        </w:rPr>
        <w:t xml:space="preserve"> </w:t>
      </w:r>
      <w:r>
        <w:rPr>
          <w:color w:val="585858"/>
        </w:rPr>
        <w:t>This seasonal</w:t>
      </w:r>
      <w:r>
        <w:rPr>
          <w:color w:val="585858"/>
          <w:spacing w:val="-2"/>
        </w:rPr>
        <w:t xml:space="preserve"> </w:t>
      </w:r>
      <w:r>
        <w:rPr>
          <w:color w:val="585858"/>
        </w:rPr>
        <w:t>rainfall</w:t>
      </w:r>
      <w:r>
        <w:rPr>
          <w:color w:val="585858"/>
          <w:spacing w:val="-2"/>
        </w:rPr>
        <w:t xml:space="preserve"> </w:t>
      </w:r>
      <w:r>
        <w:rPr>
          <w:color w:val="585858"/>
        </w:rPr>
        <w:t>is characteristic of</w:t>
      </w:r>
      <w:r>
        <w:rPr>
          <w:color w:val="585858"/>
          <w:spacing w:val="-4"/>
        </w:rPr>
        <w:t xml:space="preserve"> </w:t>
      </w:r>
      <w:r>
        <w:rPr>
          <w:color w:val="585858"/>
        </w:rPr>
        <w:t>the</w:t>
      </w:r>
      <w:r>
        <w:rPr>
          <w:color w:val="585858"/>
          <w:spacing w:val="-2"/>
        </w:rPr>
        <w:t xml:space="preserve"> </w:t>
      </w:r>
      <w:r>
        <w:rPr>
          <w:color w:val="585858"/>
        </w:rPr>
        <w:t>oceanic climate, with</w:t>
      </w:r>
      <w:r>
        <w:rPr>
          <w:color w:val="585858"/>
          <w:spacing w:val="-7"/>
        </w:rPr>
        <w:t xml:space="preserve"> </w:t>
      </w:r>
      <w:r>
        <w:rPr>
          <w:color w:val="585858"/>
        </w:rPr>
        <w:t>the</w:t>
      </w:r>
      <w:r>
        <w:rPr>
          <w:color w:val="585858"/>
          <w:spacing w:val="-2"/>
        </w:rPr>
        <w:t xml:space="preserve"> </w:t>
      </w:r>
      <w:r>
        <w:rPr>
          <w:color w:val="585858"/>
        </w:rPr>
        <w:t>absence</w:t>
      </w:r>
      <w:r>
        <w:rPr>
          <w:color w:val="585858"/>
          <w:spacing w:val="-2"/>
        </w:rPr>
        <w:t xml:space="preserve"> </w:t>
      </w:r>
      <w:r>
        <w:rPr>
          <w:color w:val="585858"/>
        </w:rPr>
        <w:t>of a</w:t>
      </w:r>
      <w:r>
        <w:rPr>
          <w:color w:val="585858"/>
          <w:spacing w:val="-7"/>
        </w:rPr>
        <w:t xml:space="preserve"> </w:t>
      </w:r>
      <w:r>
        <w:rPr>
          <w:color w:val="585858"/>
        </w:rPr>
        <w:t>dry season</w:t>
      </w:r>
      <w:r>
        <w:rPr>
          <w:color w:val="585858"/>
          <w:spacing w:val="-2"/>
        </w:rPr>
        <w:t xml:space="preserve"> </w:t>
      </w:r>
      <w:r>
        <w:rPr>
          <w:color w:val="585858"/>
        </w:rPr>
        <w:t xml:space="preserve">and the distribution of rainfall across the year. Climate change is projected to result in increased occurrence of hazardous storm surges, flood inundation, increased erosion and increased groundwater recharge seasonality, which will have direct impacts on groundwater including rising groundwater levels and saline </w:t>
      </w:r>
      <w:r>
        <w:rPr>
          <w:color w:val="585858"/>
          <w:spacing w:val="-2"/>
        </w:rPr>
        <w:t>intrusion.</w:t>
      </w:r>
    </w:p>
    <w:p w14:paraId="2FC3A243" w14:textId="77777777" w:rsidR="009F43CE" w:rsidRDefault="009F43CE">
      <w:pPr>
        <w:spacing w:line="360" w:lineRule="auto"/>
        <w:sectPr w:rsidR="009F43CE">
          <w:headerReference w:type="default" r:id="rId37"/>
          <w:footerReference w:type="default" r:id="rId38"/>
          <w:pgSz w:w="11910" w:h="16840"/>
          <w:pgMar w:top="980" w:right="603" w:bottom="860" w:left="760" w:header="467" w:footer="660" w:gutter="0"/>
          <w:pgNumType w:start="18"/>
          <w:cols w:space="720"/>
        </w:sectPr>
      </w:pPr>
    </w:p>
    <w:p w14:paraId="7F34B688" w14:textId="77777777" w:rsidR="009F43CE" w:rsidRDefault="009F43CE">
      <w:pPr>
        <w:pStyle w:val="BodyText"/>
      </w:pPr>
    </w:p>
    <w:p w14:paraId="244B8993" w14:textId="77777777" w:rsidR="009F43CE" w:rsidRDefault="009F43CE">
      <w:pPr>
        <w:pStyle w:val="BodyText"/>
        <w:spacing w:before="142"/>
      </w:pPr>
    </w:p>
    <w:p w14:paraId="00E9A426" w14:textId="77777777" w:rsidR="009F43CE" w:rsidRDefault="00B4054A">
      <w:pPr>
        <w:pStyle w:val="BodyText"/>
        <w:spacing w:line="357" w:lineRule="auto"/>
        <w:ind w:left="372" w:right="583"/>
      </w:pPr>
      <w:r>
        <w:rPr>
          <w:color w:val="585858"/>
        </w:rPr>
        <w:t>In the study area, climate change is expected to result in an increase in the intensity of storm surges and heavy rainfall events, while the annual rainfall totals may reduce by 2.3%. Subsequently, groundwater may become</w:t>
      </w:r>
      <w:r>
        <w:rPr>
          <w:color w:val="585858"/>
          <w:spacing w:val="-3"/>
        </w:rPr>
        <w:t xml:space="preserve"> </w:t>
      </w:r>
      <w:r>
        <w:rPr>
          <w:color w:val="585858"/>
        </w:rPr>
        <w:t>more</w:t>
      </w:r>
      <w:r>
        <w:rPr>
          <w:color w:val="585858"/>
          <w:spacing w:val="-3"/>
        </w:rPr>
        <w:t xml:space="preserve"> </w:t>
      </w:r>
      <w:r>
        <w:rPr>
          <w:color w:val="585858"/>
        </w:rPr>
        <w:t>unpredictable, leading</w:t>
      </w:r>
      <w:r>
        <w:rPr>
          <w:color w:val="585858"/>
          <w:spacing w:val="-3"/>
        </w:rPr>
        <w:t xml:space="preserve"> </w:t>
      </w:r>
      <w:r>
        <w:rPr>
          <w:color w:val="585858"/>
        </w:rPr>
        <w:t>to</w:t>
      </w:r>
      <w:r>
        <w:rPr>
          <w:color w:val="585858"/>
          <w:spacing w:val="-3"/>
        </w:rPr>
        <w:t xml:space="preserve"> </w:t>
      </w:r>
      <w:r>
        <w:rPr>
          <w:color w:val="585858"/>
        </w:rPr>
        <w:t>a</w:t>
      </w:r>
      <w:r>
        <w:rPr>
          <w:color w:val="585858"/>
          <w:spacing w:val="-3"/>
        </w:rPr>
        <w:t xml:space="preserve"> </w:t>
      </w:r>
      <w:r>
        <w:rPr>
          <w:color w:val="585858"/>
        </w:rPr>
        <w:t>potential</w:t>
      </w:r>
      <w:r>
        <w:rPr>
          <w:color w:val="585858"/>
          <w:spacing w:val="-6"/>
        </w:rPr>
        <w:t xml:space="preserve"> </w:t>
      </w:r>
      <w:r>
        <w:rPr>
          <w:color w:val="585858"/>
        </w:rPr>
        <w:t>11%</w:t>
      </w:r>
      <w:r>
        <w:rPr>
          <w:color w:val="585858"/>
          <w:spacing w:val="-3"/>
        </w:rPr>
        <w:t xml:space="preserve"> </w:t>
      </w:r>
      <w:r>
        <w:rPr>
          <w:color w:val="585858"/>
        </w:rPr>
        <w:t>to</w:t>
      </w:r>
      <w:r>
        <w:rPr>
          <w:color w:val="585858"/>
          <w:spacing w:val="-3"/>
        </w:rPr>
        <w:t xml:space="preserve"> </w:t>
      </w:r>
      <w:r>
        <w:rPr>
          <w:color w:val="585858"/>
        </w:rPr>
        <w:t>35%</w:t>
      </w:r>
      <w:r>
        <w:rPr>
          <w:color w:val="585858"/>
          <w:spacing w:val="-3"/>
        </w:rPr>
        <w:t xml:space="preserve"> </w:t>
      </w:r>
      <w:r>
        <w:rPr>
          <w:color w:val="585858"/>
        </w:rPr>
        <w:t>reduction</w:t>
      </w:r>
      <w:r>
        <w:rPr>
          <w:color w:val="585858"/>
          <w:spacing w:val="-3"/>
        </w:rPr>
        <w:t xml:space="preserve"> </w:t>
      </w:r>
      <w:r>
        <w:rPr>
          <w:color w:val="585858"/>
        </w:rPr>
        <w:t>in</w:t>
      </w:r>
      <w:r>
        <w:rPr>
          <w:color w:val="585858"/>
          <w:spacing w:val="-3"/>
        </w:rPr>
        <w:t xml:space="preserve"> </w:t>
      </w:r>
      <w:r>
        <w:rPr>
          <w:color w:val="585858"/>
        </w:rPr>
        <w:t>groundwater</w:t>
      </w:r>
      <w:r>
        <w:rPr>
          <w:color w:val="585858"/>
          <w:spacing w:val="-1"/>
        </w:rPr>
        <w:t xml:space="preserve"> </w:t>
      </w:r>
      <w:r>
        <w:rPr>
          <w:color w:val="585858"/>
        </w:rPr>
        <w:t>recharge</w:t>
      </w:r>
      <w:r>
        <w:rPr>
          <w:color w:val="585858"/>
          <w:spacing w:val="-3"/>
        </w:rPr>
        <w:t xml:space="preserve"> </w:t>
      </w:r>
      <w:r>
        <w:rPr>
          <w:color w:val="585858"/>
        </w:rPr>
        <w:t>by</w:t>
      </w:r>
      <w:r>
        <w:rPr>
          <w:color w:val="585858"/>
          <w:spacing w:val="-1"/>
        </w:rPr>
        <w:t xml:space="preserve"> </w:t>
      </w:r>
      <w:r>
        <w:rPr>
          <w:color w:val="585858"/>
        </w:rPr>
        <w:t>2040.</w:t>
      </w:r>
    </w:p>
    <w:p w14:paraId="1E4AEDD2" w14:textId="77777777" w:rsidR="009F43CE" w:rsidRDefault="00B4054A">
      <w:pPr>
        <w:pStyle w:val="BodyText"/>
        <w:spacing w:before="124" w:line="360" w:lineRule="auto"/>
        <w:ind w:left="373" w:right="499"/>
      </w:pPr>
      <w:r>
        <w:rPr>
          <w:color w:val="585858"/>
        </w:rPr>
        <w:t xml:space="preserve">Climate change impacts to groundwater levels may be </w:t>
      </w:r>
      <w:proofErr w:type="spellStart"/>
      <w:r>
        <w:rPr>
          <w:color w:val="585858"/>
        </w:rPr>
        <w:t>realised</w:t>
      </w:r>
      <w:proofErr w:type="spellEnd"/>
      <w:r>
        <w:rPr>
          <w:color w:val="585858"/>
        </w:rPr>
        <w:t xml:space="preserve"> over the operation and decommissioning of the project, though long-term groundwater impacts from climate change would not alter the impacts of the project on groundwater as assessed in Technical Appendix P: Groundwater. Climate change is not considered relevant to impacts associated with drawdown during the construction period, as this period will occur under the</w:t>
      </w:r>
      <w:r>
        <w:rPr>
          <w:color w:val="585858"/>
          <w:spacing w:val="-2"/>
        </w:rPr>
        <w:t xml:space="preserve"> </w:t>
      </w:r>
      <w:r>
        <w:rPr>
          <w:color w:val="585858"/>
        </w:rPr>
        <w:t>existing</w:t>
      </w:r>
      <w:r>
        <w:rPr>
          <w:color w:val="585858"/>
          <w:spacing w:val="-2"/>
        </w:rPr>
        <w:t xml:space="preserve"> </w:t>
      </w:r>
      <w:r>
        <w:rPr>
          <w:color w:val="585858"/>
        </w:rPr>
        <w:t>climate</w:t>
      </w:r>
      <w:r>
        <w:rPr>
          <w:color w:val="585858"/>
          <w:spacing w:val="-7"/>
        </w:rPr>
        <w:t xml:space="preserve"> </w:t>
      </w:r>
      <w:r>
        <w:rPr>
          <w:color w:val="585858"/>
        </w:rPr>
        <w:t>conditions. As</w:t>
      </w:r>
      <w:r>
        <w:rPr>
          <w:color w:val="585858"/>
          <w:spacing w:val="-5"/>
        </w:rPr>
        <w:t xml:space="preserve"> </w:t>
      </w:r>
      <w:r>
        <w:rPr>
          <w:color w:val="585858"/>
        </w:rPr>
        <w:t>such,</w:t>
      </w:r>
      <w:r>
        <w:rPr>
          <w:color w:val="585858"/>
          <w:spacing w:val="-4"/>
        </w:rPr>
        <w:t xml:space="preserve"> </w:t>
      </w:r>
      <w:r>
        <w:rPr>
          <w:color w:val="585858"/>
        </w:rPr>
        <w:t>the</w:t>
      </w:r>
      <w:r>
        <w:rPr>
          <w:color w:val="585858"/>
          <w:spacing w:val="-2"/>
        </w:rPr>
        <w:t xml:space="preserve"> </w:t>
      </w:r>
      <w:r>
        <w:rPr>
          <w:color w:val="585858"/>
        </w:rPr>
        <w:t>effects of</w:t>
      </w:r>
      <w:r>
        <w:rPr>
          <w:color w:val="585858"/>
          <w:spacing w:val="-4"/>
        </w:rPr>
        <w:t xml:space="preserve"> </w:t>
      </w:r>
      <w:r>
        <w:rPr>
          <w:color w:val="585858"/>
        </w:rPr>
        <w:t>climate</w:t>
      </w:r>
      <w:r>
        <w:rPr>
          <w:color w:val="585858"/>
          <w:spacing w:val="-2"/>
        </w:rPr>
        <w:t xml:space="preserve"> </w:t>
      </w:r>
      <w:r>
        <w:rPr>
          <w:color w:val="585858"/>
        </w:rPr>
        <w:t>change</w:t>
      </w:r>
      <w:r>
        <w:rPr>
          <w:color w:val="585858"/>
          <w:spacing w:val="-2"/>
        </w:rPr>
        <w:t xml:space="preserve"> </w:t>
      </w:r>
      <w:r>
        <w:rPr>
          <w:color w:val="585858"/>
        </w:rPr>
        <w:t>are</w:t>
      </w:r>
      <w:r>
        <w:rPr>
          <w:color w:val="585858"/>
          <w:spacing w:val="-2"/>
        </w:rPr>
        <w:t xml:space="preserve"> </w:t>
      </w:r>
      <w:r>
        <w:rPr>
          <w:color w:val="585858"/>
        </w:rPr>
        <w:t>not</w:t>
      </w:r>
      <w:r>
        <w:rPr>
          <w:color w:val="585858"/>
          <w:spacing w:val="-4"/>
        </w:rPr>
        <w:t xml:space="preserve"> </w:t>
      </w:r>
      <w:r>
        <w:rPr>
          <w:color w:val="585858"/>
        </w:rPr>
        <w:t>considered</w:t>
      </w:r>
      <w:r>
        <w:rPr>
          <w:color w:val="585858"/>
          <w:spacing w:val="-2"/>
        </w:rPr>
        <w:t xml:space="preserve"> </w:t>
      </w:r>
      <w:r>
        <w:rPr>
          <w:color w:val="585858"/>
        </w:rPr>
        <w:t>further in the assessment. Potential climate change impacts on the project are discussed in Volume 1,</w:t>
      </w:r>
    </w:p>
    <w:p w14:paraId="3B92449E" w14:textId="77777777" w:rsidR="009F43CE" w:rsidRDefault="00B4054A">
      <w:pPr>
        <w:pStyle w:val="BodyText"/>
        <w:spacing w:line="229" w:lineRule="exact"/>
        <w:ind w:left="373"/>
      </w:pPr>
      <w:r>
        <w:rPr>
          <w:color w:val="585858"/>
        </w:rPr>
        <w:t>Chapter</w:t>
      </w:r>
      <w:r>
        <w:rPr>
          <w:color w:val="585858"/>
          <w:spacing w:val="-8"/>
        </w:rPr>
        <w:t xml:space="preserve"> </w:t>
      </w:r>
      <w:r>
        <w:rPr>
          <w:color w:val="585858"/>
        </w:rPr>
        <w:t>9</w:t>
      </w:r>
      <w:r>
        <w:rPr>
          <w:color w:val="585858"/>
          <w:spacing w:val="-7"/>
        </w:rPr>
        <w:t xml:space="preserve"> </w:t>
      </w:r>
      <w:r>
        <w:rPr>
          <w:color w:val="585858"/>
        </w:rPr>
        <w:t>–</w:t>
      </w:r>
      <w:r>
        <w:rPr>
          <w:color w:val="585858"/>
          <w:spacing w:val="-7"/>
        </w:rPr>
        <w:t xml:space="preserve"> </w:t>
      </w:r>
      <w:r>
        <w:rPr>
          <w:color w:val="585858"/>
        </w:rPr>
        <w:t>Sustainability,</w:t>
      </w:r>
      <w:r>
        <w:rPr>
          <w:color w:val="585858"/>
          <w:spacing w:val="-4"/>
        </w:rPr>
        <w:t xml:space="preserve"> </w:t>
      </w:r>
      <w:r>
        <w:rPr>
          <w:color w:val="585858"/>
        </w:rPr>
        <w:t>climate</w:t>
      </w:r>
      <w:r>
        <w:rPr>
          <w:color w:val="585858"/>
          <w:spacing w:val="-11"/>
        </w:rPr>
        <w:t xml:space="preserve"> </w:t>
      </w:r>
      <w:r>
        <w:rPr>
          <w:color w:val="585858"/>
        </w:rPr>
        <w:t>change</w:t>
      </w:r>
      <w:r>
        <w:rPr>
          <w:color w:val="585858"/>
          <w:spacing w:val="-7"/>
        </w:rPr>
        <w:t xml:space="preserve"> </w:t>
      </w:r>
      <w:r>
        <w:rPr>
          <w:color w:val="585858"/>
        </w:rPr>
        <w:t>and</w:t>
      </w:r>
      <w:r>
        <w:rPr>
          <w:color w:val="585858"/>
          <w:spacing w:val="-7"/>
        </w:rPr>
        <w:t xml:space="preserve"> </w:t>
      </w:r>
      <w:r>
        <w:rPr>
          <w:color w:val="585858"/>
        </w:rPr>
        <w:t>greenhouse</w:t>
      </w:r>
      <w:r>
        <w:rPr>
          <w:color w:val="585858"/>
          <w:spacing w:val="-7"/>
        </w:rPr>
        <w:t xml:space="preserve"> </w:t>
      </w:r>
      <w:r>
        <w:rPr>
          <w:color w:val="585858"/>
        </w:rPr>
        <w:t>gas</w:t>
      </w:r>
      <w:r>
        <w:rPr>
          <w:color w:val="585858"/>
          <w:spacing w:val="-7"/>
        </w:rPr>
        <w:t xml:space="preserve"> </w:t>
      </w:r>
      <w:r>
        <w:rPr>
          <w:color w:val="585858"/>
          <w:spacing w:val="-2"/>
        </w:rPr>
        <w:t>emissions.</w:t>
      </w:r>
    </w:p>
    <w:p w14:paraId="755F30A2" w14:textId="77777777" w:rsidR="009F43CE" w:rsidRDefault="009F43CE">
      <w:pPr>
        <w:pStyle w:val="BodyText"/>
      </w:pPr>
    </w:p>
    <w:p w14:paraId="5FD9A718" w14:textId="77777777" w:rsidR="009F43CE" w:rsidRDefault="009F43CE">
      <w:pPr>
        <w:pStyle w:val="BodyText"/>
        <w:spacing w:before="16"/>
      </w:pPr>
    </w:p>
    <w:p w14:paraId="3BEC2174" w14:textId="77777777" w:rsidR="009F43CE" w:rsidRDefault="00B4054A">
      <w:pPr>
        <w:pStyle w:val="Heading2"/>
        <w:numPr>
          <w:ilvl w:val="2"/>
          <w:numId w:val="27"/>
        </w:numPr>
        <w:tabs>
          <w:tab w:val="left" w:pos="1505"/>
        </w:tabs>
        <w:spacing w:before="1"/>
        <w:ind w:left="1505"/>
      </w:pPr>
      <w:bookmarkStart w:id="21" w:name="4.2.8_Groundwater_use"/>
      <w:bookmarkEnd w:id="21"/>
      <w:r>
        <w:rPr>
          <w:color w:val="18314A"/>
        </w:rPr>
        <w:t>Groundwater</w:t>
      </w:r>
      <w:r>
        <w:rPr>
          <w:color w:val="18314A"/>
          <w:spacing w:val="-10"/>
        </w:rPr>
        <w:t xml:space="preserve"> </w:t>
      </w:r>
      <w:r>
        <w:rPr>
          <w:color w:val="18314A"/>
          <w:spacing w:val="-5"/>
        </w:rPr>
        <w:t>use</w:t>
      </w:r>
    </w:p>
    <w:p w14:paraId="6CCC41E5" w14:textId="77777777" w:rsidR="009F43CE" w:rsidRDefault="00B4054A">
      <w:pPr>
        <w:pStyle w:val="BodyText"/>
        <w:spacing w:before="241" w:line="360" w:lineRule="auto"/>
        <w:ind w:left="372" w:right="610"/>
      </w:pPr>
      <w:r>
        <w:rPr>
          <w:color w:val="585858"/>
        </w:rPr>
        <w:t>Records of registered groundwater bores in the study area were obtained from the water measurement information</w:t>
      </w:r>
      <w:r>
        <w:rPr>
          <w:color w:val="585858"/>
          <w:spacing w:val="-3"/>
        </w:rPr>
        <w:t xml:space="preserve"> </w:t>
      </w:r>
      <w:r>
        <w:rPr>
          <w:color w:val="585858"/>
        </w:rPr>
        <w:t>system</w:t>
      </w:r>
      <w:r>
        <w:rPr>
          <w:color w:val="585858"/>
          <w:spacing w:val="-5"/>
        </w:rPr>
        <w:t xml:space="preserve"> </w:t>
      </w:r>
      <w:r>
        <w:rPr>
          <w:color w:val="585858"/>
        </w:rPr>
        <w:t>(WMIS).</w:t>
      </w:r>
      <w:r>
        <w:rPr>
          <w:color w:val="585858"/>
          <w:spacing w:val="-4"/>
        </w:rPr>
        <w:t xml:space="preserve"> </w:t>
      </w:r>
      <w:r>
        <w:rPr>
          <w:color w:val="585858"/>
        </w:rPr>
        <w:t>Most</w:t>
      </w:r>
      <w:r>
        <w:rPr>
          <w:color w:val="585858"/>
          <w:spacing w:val="-4"/>
        </w:rPr>
        <w:t xml:space="preserve"> </w:t>
      </w:r>
      <w:r>
        <w:rPr>
          <w:color w:val="585858"/>
        </w:rPr>
        <w:t>of</w:t>
      </w:r>
      <w:r>
        <w:rPr>
          <w:color w:val="585858"/>
          <w:spacing w:val="-4"/>
        </w:rPr>
        <w:t xml:space="preserve"> </w:t>
      </w:r>
      <w:r>
        <w:rPr>
          <w:color w:val="585858"/>
        </w:rPr>
        <w:t>the</w:t>
      </w:r>
      <w:r>
        <w:rPr>
          <w:color w:val="585858"/>
          <w:spacing w:val="-2"/>
        </w:rPr>
        <w:t xml:space="preserve"> </w:t>
      </w:r>
      <w:r>
        <w:rPr>
          <w:color w:val="585858"/>
        </w:rPr>
        <w:t>registered</w:t>
      </w:r>
      <w:r>
        <w:rPr>
          <w:color w:val="585858"/>
          <w:spacing w:val="-2"/>
        </w:rPr>
        <w:t xml:space="preserve"> </w:t>
      </w:r>
      <w:r>
        <w:rPr>
          <w:color w:val="585858"/>
        </w:rPr>
        <w:t>bores, owned</w:t>
      </w:r>
      <w:r>
        <w:rPr>
          <w:color w:val="585858"/>
          <w:spacing w:val="-2"/>
        </w:rPr>
        <w:t xml:space="preserve"> </w:t>
      </w:r>
      <w:r>
        <w:rPr>
          <w:color w:val="585858"/>
        </w:rPr>
        <w:t>by</w:t>
      </w:r>
      <w:r>
        <w:rPr>
          <w:color w:val="585858"/>
          <w:spacing w:val="-6"/>
        </w:rPr>
        <w:t xml:space="preserve"> </w:t>
      </w:r>
      <w:r>
        <w:rPr>
          <w:color w:val="585858"/>
        </w:rPr>
        <w:t>the</w:t>
      </w:r>
      <w:r>
        <w:rPr>
          <w:color w:val="585858"/>
          <w:spacing w:val="-2"/>
        </w:rPr>
        <w:t xml:space="preserve"> </w:t>
      </w:r>
      <w:r>
        <w:rPr>
          <w:color w:val="585858"/>
        </w:rPr>
        <w:t>former</w:t>
      </w:r>
      <w:r>
        <w:rPr>
          <w:color w:val="585858"/>
          <w:spacing w:val="-5"/>
        </w:rPr>
        <w:t xml:space="preserve"> </w:t>
      </w:r>
      <w:r>
        <w:rPr>
          <w:color w:val="585858"/>
        </w:rPr>
        <w:t>national</w:t>
      </w:r>
      <w:r>
        <w:rPr>
          <w:color w:val="585858"/>
          <w:spacing w:val="-2"/>
        </w:rPr>
        <w:t xml:space="preserve"> </w:t>
      </w:r>
      <w:r>
        <w:rPr>
          <w:color w:val="585858"/>
        </w:rPr>
        <w:t>electricity supplier known</w:t>
      </w:r>
      <w:r>
        <w:rPr>
          <w:color w:val="585858"/>
          <w:spacing w:val="-2"/>
        </w:rPr>
        <w:t xml:space="preserve"> </w:t>
      </w:r>
      <w:r>
        <w:rPr>
          <w:color w:val="585858"/>
        </w:rPr>
        <w:t>as</w:t>
      </w:r>
      <w:r>
        <w:rPr>
          <w:color w:val="585858"/>
          <w:spacing w:val="-1"/>
        </w:rPr>
        <w:t xml:space="preserve"> </w:t>
      </w:r>
      <w:r>
        <w:rPr>
          <w:color w:val="585858"/>
        </w:rPr>
        <w:t>State</w:t>
      </w:r>
      <w:r>
        <w:rPr>
          <w:color w:val="585858"/>
          <w:spacing w:val="-7"/>
        </w:rPr>
        <w:t xml:space="preserve"> </w:t>
      </w:r>
      <w:r>
        <w:rPr>
          <w:color w:val="585858"/>
        </w:rPr>
        <w:t>Electricity</w:t>
      </w:r>
      <w:r>
        <w:rPr>
          <w:color w:val="585858"/>
          <w:spacing w:val="-5"/>
        </w:rPr>
        <w:t xml:space="preserve"> </w:t>
      </w:r>
      <w:r>
        <w:rPr>
          <w:color w:val="585858"/>
        </w:rPr>
        <w:t>Commission</w:t>
      </w:r>
      <w:r>
        <w:rPr>
          <w:color w:val="585858"/>
          <w:spacing w:val="-2"/>
        </w:rPr>
        <w:t xml:space="preserve"> </w:t>
      </w:r>
      <w:r>
        <w:rPr>
          <w:color w:val="585858"/>
        </w:rPr>
        <w:t>(SEC), are</w:t>
      </w:r>
      <w:r>
        <w:rPr>
          <w:color w:val="585858"/>
          <w:spacing w:val="-7"/>
        </w:rPr>
        <w:t xml:space="preserve"> </w:t>
      </w:r>
      <w:r>
        <w:rPr>
          <w:color w:val="585858"/>
        </w:rPr>
        <w:t>located</w:t>
      </w:r>
      <w:r>
        <w:rPr>
          <w:color w:val="585858"/>
          <w:spacing w:val="-3"/>
        </w:rPr>
        <w:t xml:space="preserve"> </w:t>
      </w:r>
      <w:r>
        <w:rPr>
          <w:color w:val="585858"/>
        </w:rPr>
        <w:t>between</w:t>
      </w:r>
      <w:r>
        <w:rPr>
          <w:color w:val="585858"/>
          <w:spacing w:val="-2"/>
        </w:rPr>
        <w:t xml:space="preserve"> </w:t>
      </w:r>
      <w:r>
        <w:rPr>
          <w:color w:val="585858"/>
        </w:rPr>
        <w:t>Driffield</w:t>
      </w:r>
      <w:r>
        <w:rPr>
          <w:color w:val="585858"/>
          <w:spacing w:val="-2"/>
        </w:rPr>
        <w:t xml:space="preserve"> </w:t>
      </w:r>
      <w:r>
        <w:rPr>
          <w:color w:val="585858"/>
        </w:rPr>
        <w:t>and</w:t>
      </w:r>
      <w:r>
        <w:rPr>
          <w:color w:val="585858"/>
          <w:spacing w:val="-2"/>
        </w:rPr>
        <w:t xml:space="preserve"> </w:t>
      </w:r>
      <w:r>
        <w:rPr>
          <w:color w:val="585858"/>
        </w:rPr>
        <w:t>Hazelwood. These</w:t>
      </w:r>
      <w:r>
        <w:rPr>
          <w:color w:val="585858"/>
          <w:spacing w:val="-2"/>
        </w:rPr>
        <w:t xml:space="preserve"> </w:t>
      </w:r>
      <w:r>
        <w:rPr>
          <w:color w:val="585858"/>
        </w:rPr>
        <w:t xml:space="preserve">bores are expected to be used for groundwater observation purposes, forming part of a wider network of bores around as the former coal mine operations. These bores are not considered registered for extractive </w:t>
      </w:r>
      <w:r>
        <w:rPr>
          <w:color w:val="585858"/>
          <w:spacing w:val="-2"/>
        </w:rPr>
        <w:t>activities.</w:t>
      </w:r>
    </w:p>
    <w:p w14:paraId="7308D776" w14:textId="77777777" w:rsidR="009F43CE" w:rsidRDefault="00DD6E7C">
      <w:pPr>
        <w:pStyle w:val="BodyText"/>
        <w:spacing w:before="118" w:line="360" w:lineRule="auto"/>
        <w:ind w:left="373" w:right="583" w:hanging="1"/>
      </w:pPr>
      <w:hyperlink w:anchor="_bookmark12" w:history="1">
        <w:r w:rsidR="00B4054A">
          <w:rPr>
            <w:color w:val="585858"/>
          </w:rPr>
          <w:t>Table</w:t>
        </w:r>
        <w:r w:rsidR="00B4054A">
          <w:rPr>
            <w:color w:val="585858"/>
            <w:spacing w:val="-2"/>
          </w:rPr>
          <w:t xml:space="preserve"> </w:t>
        </w:r>
        <w:r w:rsidR="00B4054A">
          <w:rPr>
            <w:color w:val="585858"/>
          </w:rPr>
          <w:t>4-5</w:t>
        </w:r>
      </w:hyperlink>
      <w:r w:rsidR="00B4054A">
        <w:rPr>
          <w:color w:val="585858"/>
          <w:spacing w:val="-2"/>
        </w:rPr>
        <w:t xml:space="preserve"> </w:t>
      </w:r>
      <w:r w:rsidR="00B4054A">
        <w:rPr>
          <w:color w:val="585858"/>
        </w:rPr>
        <w:t>provides</w:t>
      </w:r>
      <w:r w:rsidR="00B4054A">
        <w:rPr>
          <w:color w:val="585858"/>
          <w:spacing w:val="-1"/>
        </w:rPr>
        <w:t xml:space="preserve"> </w:t>
      </w:r>
      <w:r w:rsidR="00B4054A">
        <w:rPr>
          <w:color w:val="585858"/>
        </w:rPr>
        <w:t>summary</w:t>
      </w:r>
      <w:r w:rsidR="00B4054A">
        <w:rPr>
          <w:color w:val="585858"/>
          <w:spacing w:val="-5"/>
        </w:rPr>
        <w:t xml:space="preserve"> </w:t>
      </w:r>
      <w:r w:rsidR="00B4054A">
        <w:rPr>
          <w:color w:val="585858"/>
        </w:rPr>
        <w:t>of</w:t>
      </w:r>
      <w:r w:rsidR="00B4054A">
        <w:rPr>
          <w:color w:val="585858"/>
          <w:spacing w:val="-4"/>
        </w:rPr>
        <w:t xml:space="preserve"> </w:t>
      </w:r>
      <w:r w:rsidR="00B4054A">
        <w:rPr>
          <w:color w:val="585858"/>
        </w:rPr>
        <w:t>the</w:t>
      </w:r>
      <w:r w:rsidR="00B4054A">
        <w:rPr>
          <w:color w:val="585858"/>
          <w:spacing w:val="-2"/>
        </w:rPr>
        <w:t xml:space="preserve"> </w:t>
      </w:r>
      <w:r w:rsidR="00B4054A">
        <w:rPr>
          <w:color w:val="585858"/>
        </w:rPr>
        <w:t>102</w:t>
      </w:r>
      <w:r w:rsidR="00B4054A">
        <w:rPr>
          <w:color w:val="585858"/>
          <w:spacing w:val="-2"/>
        </w:rPr>
        <w:t xml:space="preserve"> </w:t>
      </w:r>
      <w:r w:rsidR="00B4054A">
        <w:rPr>
          <w:color w:val="585858"/>
        </w:rPr>
        <w:t>registered</w:t>
      </w:r>
      <w:r w:rsidR="00B4054A">
        <w:rPr>
          <w:color w:val="585858"/>
          <w:spacing w:val="-2"/>
        </w:rPr>
        <w:t xml:space="preserve"> </w:t>
      </w:r>
      <w:r w:rsidR="00B4054A">
        <w:rPr>
          <w:color w:val="585858"/>
        </w:rPr>
        <w:t>groundwater</w:t>
      </w:r>
      <w:r w:rsidR="00B4054A">
        <w:rPr>
          <w:color w:val="585858"/>
          <w:spacing w:val="-1"/>
        </w:rPr>
        <w:t xml:space="preserve"> </w:t>
      </w:r>
      <w:r w:rsidR="00B4054A">
        <w:rPr>
          <w:color w:val="585858"/>
        </w:rPr>
        <w:t>bores</w:t>
      </w:r>
      <w:r w:rsidR="00B4054A">
        <w:rPr>
          <w:color w:val="585858"/>
          <w:spacing w:val="-1"/>
        </w:rPr>
        <w:t xml:space="preserve"> </w:t>
      </w:r>
      <w:r w:rsidR="00B4054A">
        <w:rPr>
          <w:color w:val="585858"/>
        </w:rPr>
        <w:t>located</w:t>
      </w:r>
      <w:r w:rsidR="00B4054A">
        <w:rPr>
          <w:color w:val="585858"/>
          <w:spacing w:val="-2"/>
        </w:rPr>
        <w:t xml:space="preserve"> </w:t>
      </w:r>
      <w:r w:rsidR="00B4054A">
        <w:rPr>
          <w:color w:val="585858"/>
        </w:rPr>
        <w:t>within</w:t>
      </w:r>
      <w:r w:rsidR="00B4054A">
        <w:rPr>
          <w:color w:val="585858"/>
          <w:spacing w:val="-2"/>
        </w:rPr>
        <w:t xml:space="preserve"> </w:t>
      </w:r>
      <w:r w:rsidR="00B4054A">
        <w:rPr>
          <w:color w:val="585858"/>
        </w:rPr>
        <w:t>500</w:t>
      </w:r>
      <w:r w:rsidR="00B4054A">
        <w:rPr>
          <w:color w:val="585858"/>
          <w:spacing w:val="-6"/>
        </w:rPr>
        <w:t xml:space="preserve"> </w:t>
      </w:r>
      <w:r w:rsidR="00B4054A">
        <w:rPr>
          <w:color w:val="585858"/>
        </w:rPr>
        <w:t>m</w:t>
      </w:r>
      <w:r w:rsidR="00B4054A">
        <w:rPr>
          <w:color w:val="585858"/>
          <w:spacing w:val="-1"/>
        </w:rPr>
        <w:t xml:space="preserve"> </w:t>
      </w:r>
      <w:r w:rsidR="00B4054A">
        <w:rPr>
          <w:color w:val="585858"/>
        </w:rPr>
        <w:t>of</w:t>
      </w:r>
      <w:r w:rsidR="00B4054A">
        <w:rPr>
          <w:color w:val="585858"/>
          <w:spacing w:val="-4"/>
        </w:rPr>
        <w:t xml:space="preserve"> </w:t>
      </w:r>
      <w:r w:rsidR="00B4054A">
        <w:rPr>
          <w:color w:val="585858"/>
        </w:rPr>
        <w:t>the</w:t>
      </w:r>
      <w:r w:rsidR="00B4054A">
        <w:rPr>
          <w:color w:val="585858"/>
          <w:spacing w:val="-2"/>
        </w:rPr>
        <w:t xml:space="preserve"> </w:t>
      </w:r>
      <w:r w:rsidR="00B4054A">
        <w:rPr>
          <w:color w:val="585858"/>
        </w:rPr>
        <w:t>centreline of the project alignment. Out of the 102 registered groundwater bores, 99 bores are currently in use.</w:t>
      </w:r>
    </w:p>
    <w:p w14:paraId="353ED203" w14:textId="77777777" w:rsidR="009F43CE" w:rsidRDefault="00B4054A">
      <w:pPr>
        <w:pStyle w:val="BodyText"/>
        <w:spacing w:before="2" w:line="360" w:lineRule="auto"/>
        <w:ind w:left="373" w:right="583"/>
      </w:pPr>
      <w:r>
        <w:rPr>
          <w:color w:val="585858"/>
        </w:rPr>
        <w:t>Additionally, there</w:t>
      </w:r>
      <w:r>
        <w:rPr>
          <w:color w:val="585858"/>
          <w:spacing w:val="-2"/>
        </w:rPr>
        <w:t xml:space="preserve"> </w:t>
      </w:r>
      <w:r>
        <w:rPr>
          <w:color w:val="585858"/>
        </w:rPr>
        <w:t>are</w:t>
      </w:r>
      <w:r>
        <w:rPr>
          <w:color w:val="585858"/>
          <w:spacing w:val="-2"/>
        </w:rPr>
        <w:t xml:space="preserve"> </w:t>
      </w:r>
      <w:r>
        <w:rPr>
          <w:color w:val="585858"/>
        </w:rPr>
        <w:t>eight active</w:t>
      </w:r>
      <w:r>
        <w:rPr>
          <w:color w:val="585858"/>
          <w:spacing w:val="-2"/>
        </w:rPr>
        <w:t xml:space="preserve"> </w:t>
      </w:r>
      <w:r>
        <w:rPr>
          <w:color w:val="585858"/>
        </w:rPr>
        <w:t>and</w:t>
      </w:r>
      <w:r>
        <w:rPr>
          <w:color w:val="585858"/>
          <w:spacing w:val="-2"/>
        </w:rPr>
        <w:t xml:space="preserve"> </w:t>
      </w:r>
      <w:r>
        <w:rPr>
          <w:color w:val="585858"/>
        </w:rPr>
        <w:t>registered</w:t>
      </w:r>
      <w:r>
        <w:rPr>
          <w:color w:val="585858"/>
          <w:spacing w:val="-3"/>
        </w:rPr>
        <w:t xml:space="preserve"> </w:t>
      </w:r>
      <w:r>
        <w:rPr>
          <w:color w:val="585858"/>
        </w:rPr>
        <w:t>bores, comprising</w:t>
      </w:r>
      <w:r>
        <w:rPr>
          <w:color w:val="585858"/>
          <w:spacing w:val="-2"/>
        </w:rPr>
        <w:t xml:space="preserve"> </w:t>
      </w:r>
      <w:r>
        <w:rPr>
          <w:color w:val="585858"/>
        </w:rPr>
        <w:t>five</w:t>
      </w:r>
      <w:r>
        <w:rPr>
          <w:color w:val="585858"/>
          <w:spacing w:val="-2"/>
        </w:rPr>
        <w:t xml:space="preserve"> </w:t>
      </w:r>
      <w:r>
        <w:rPr>
          <w:color w:val="585858"/>
        </w:rPr>
        <w:t>bores</w:t>
      </w:r>
      <w:r>
        <w:rPr>
          <w:color w:val="585858"/>
          <w:spacing w:val="-5"/>
        </w:rPr>
        <w:t xml:space="preserve"> </w:t>
      </w:r>
      <w:r>
        <w:rPr>
          <w:color w:val="585858"/>
        </w:rPr>
        <w:t>for</w:t>
      </w:r>
      <w:r>
        <w:rPr>
          <w:color w:val="585858"/>
          <w:spacing w:val="-5"/>
        </w:rPr>
        <w:t xml:space="preserve"> </w:t>
      </w:r>
      <w:r>
        <w:rPr>
          <w:color w:val="585858"/>
        </w:rPr>
        <w:t>stock</w:t>
      </w:r>
      <w:r>
        <w:rPr>
          <w:color w:val="585858"/>
          <w:spacing w:val="-5"/>
        </w:rPr>
        <w:t xml:space="preserve"> </w:t>
      </w:r>
      <w:r>
        <w:rPr>
          <w:color w:val="585858"/>
        </w:rPr>
        <w:t>and</w:t>
      </w:r>
      <w:r>
        <w:rPr>
          <w:color w:val="585858"/>
          <w:spacing w:val="-2"/>
        </w:rPr>
        <w:t xml:space="preserve"> </w:t>
      </w:r>
      <w:r>
        <w:rPr>
          <w:color w:val="585858"/>
        </w:rPr>
        <w:t>domestic use and three bores with unknown uses, which</w:t>
      </w:r>
      <w:r>
        <w:rPr>
          <w:color w:val="585858"/>
          <w:spacing w:val="-1"/>
        </w:rPr>
        <w:t xml:space="preserve"> </w:t>
      </w:r>
      <w:r>
        <w:rPr>
          <w:color w:val="585858"/>
        </w:rPr>
        <w:t>may be impacted by the project (</w:t>
      </w:r>
      <w:hyperlink w:anchor="_bookmark13" w:history="1">
        <w:r>
          <w:rPr>
            <w:color w:val="585858"/>
          </w:rPr>
          <w:t>Table 4-6</w:t>
        </w:r>
      </w:hyperlink>
      <w:r>
        <w:rPr>
          <w:color w:val="585858"/>
        </w:rPr>
        <w:t>). These</w:t>
      </w:r>
      <w:r>
        <w:rPr>
          <w:color w:val="585858"/>
          <w:spacing w:val="-1"/>
        </w:rPr>
        <w:t xml:space="preserve"> </w:t>
      </w:r>
      <w:r>
        <w:rPr>
          <w:color w:val="585858"/>
        </w:rPr>
        <w:t xml:space="preserve">bores are considered further in Section </w:t>
      </w:r>
      <w:hyperlink w:anchor="_bookmark20" w:history="1">
        <w:r>
          <w:rPr>
            <w:color w:val="585858"/>
          </w:rPr>
          <w:t>4.3.1.</w:t>
        </w:r>
      </w:hyperlink>
    </w:p>
    <w:p w14:paraId="460B9894" w14:textId="77777777" w:rsidR="009F43CE" w:rsidRDefault="00B4054A">
      <w:pPr>
        <w:pStyle w:val="BodyText"/>
        <w:tabs>
          <w:tab w:val="left" w:pos="1813"/>
        </w:tabs>
        <w:spacing w:before="122"/>
        <w:ind w:left="373"/>
        <w:rPr>
          <w:rFonts w:ascii="Century Gothic"/>
        </w:rPr>
      </w:pPr>
      <w:bookmarkStart w:id="22" w:name="_bookmark12"/>
      <w:bookmarkEnd w:id="22"/>
      <w:r>
        <w:rPr>
          <w:rFonts w:ascii="Century Gothic"/>
          <w:color w:val="18314A"/>
        </w:rPr>
        <w:t>Table</w:t>
      </w:r>
      <w:r>
        <w:rPr>
          <w:rFonts w:ascii="Century Gothic"/>
          <w:color w:val="18314A"/>
          <w:spacing w:val="-8"/>
        </w:rPr>
        <w:t xml:space="preserve"> </w:t>
      </w:r>
      <w:r>
        <w:rPr>
          <w:rFonts w:ascii="Century Gothic"/>
          <w:color w:val="18314A"/>
        </w:rPr>
        <w:t>4-</w:t>
      </w:r>
      <w:r>
        <w:rPr>
          <w:rFonts w:ascii="Century Gothic"/>
          <w:color w:val="18314A"/>
          <w:spacing w:val="-10"/>
        </w:rPr>
        <w:t>5</w:t>
      </w:r>
      <w:r>
        <w:rPr>
          <w:rFonts w:ascii="Century Gothic"/>
          <w:color w:val="18314A"/>
        </w:rPr>
        <w:tab/>
        <w:t>Registered</w:t>
      </w:r>
      <w:r>
        <w:rPr>
          <w:rFonts w:ascii="Century Gothic"/>
          <w:color w:val="18314A"/>
          <w:spacing w:val="-4"/>
        </w:rPr>
        <w:t xml:space="preserve"> </w:t>
      </w:r>
      <w:r>
        <w:rPr>
          <w:rFonts w:ascii="Century Gothic"/>
          <w:color w:val="18314A"/>
        </w:rPr>
        <w:t>groundwater</w:t>
      </w:r>
      <w:r>
        <w:rPr>
          <w:rFonts w:ascii="Century Gothic"/>
          <w:color w:val="18314A"/>
          <w:spacing w:val="-7"/>
        </w:rPr>
        <w:t xml:space="preserve"> </w:t>
      </w:r>
      <w:r>
        <w:rPr>
          <w:rFonts w:ascii="Century Gothic"/>
          <w:color w:val="18314A"/>
        </w:rPr>
        <w:t>bores</w:t>
      </w:r>
      <w:r>
        <w:rPr>
          <w:rFonts w:ascii="Century Gothic"/>
          <w:color w:val="18314A"/>
          <w:spacing w:val="-6"/>
        </w:rPr>
        <w:t xml:space="preserve"> </w:t>
      </w:r>
      <w:r>
        <w:rPr>
          <w:rFonts w:ascii="Century Gothic"/>
          <w:color w:val="18314A"/>
        </w:rPr>
        <w:t>within</w:t>
      </w:r>
      <w:r>
        <w:rPr>
          <w:rFonts w:ascii="Century Gothic"/>
          <w:color w:val="18314A"/>
          <w:spacing w:val="-3"/>
        </w:rPr>
        <w:t xml:space="preserve"> </w:t>
      </w:r>
      <w:r>
        <w:rPr>
          <w:rFonts w:ascii="Century Gothic"/>
          <w:color w:val="18314A"/>
        </w:rPr>
        <w:t>500</w:t>
      </w:r>
      <w:r>
        <w:rPr>
          <w:rFonts w:ascii="Century Gothic"/>
          <w:color w:val="18314A"/>
          <w:spacing w:val="-6"/>
        </w:rPr>
        <w:t xml:space="preserve"> </w:t>
      </w:r>
      <w:r>
        <w:rPr>
          <w:rFonts w:ascii="Century Gothic"/>
          <w:color w:val="18314A"/>
        </w:rPr>
        <w:t>m</w:t>
      </w:r>
      <w:r>
        <w:rPr>
          <w:rFonts w:ascii="Century Gothic"/>
          <w:color w:val="18314A"/>
          <w:spacing w:val="-10"/>
        </w:rPr>
        <w:t xml:space="preserve"> </w:t>
      </w:r>
      <w:r>
        <w:rPr>
          <w:rFonts w:ascii="Century Gothic"/>
          <w:color w:val="18314A"/>
        </w:rPr>
        <w:t>of</w:t>
      </w:r>
      <w:r>
        <w:rPr>
          <w:rFonts w:ascii="Century Gothic"/>
          <w:color w:val="18314A"/>
          <w:spacing w:val="-10"/>
        </w:rPr>
        <w:t xml:space="preserve"> </w:t>
      </w:r>
      <w:r>
        <w:rPr>
          <w:rFonts w:ascii="Century Gothic"/>
          <w:color w:val="18314A"/>
        </w:rPr>
        <w:t>the</w:t>
      </w:r>
      <w:r>
        <w:rPr>
          <w:rFonts w:ascii="Century Gothic"/>
          <w:color w:val="18314A"/>
          <w:spacing w:val="-14"/>
        </w:rPr>
        <w:t xml:space="preserve"> </w:t>
      </w:r>
      <w:r>
        <w:rPr>
          <w:rFonts w:ascii="Century Gothic"/>
          <w:color w:val="18314A"/>
        </w:rPr>
        <w:t>project</w:t>
      </w:r>
      <w:r>
        <w:rPr>
          <w:rFonts w:ascii="Century Gothic"/>
          <w:color w:val="18314A"/>
          <w:spacing w:val="-9"/>
        </w:rPr>
        <w:t xml:space="preserve"> </w:t>
      </w:r>
      <w:r>
        <w:rPr>
          <w:rFonts w:ascii="Century Gothic"/>
          <w:color w:val="18314A"/>
          <w:spacing w:val="-2"/>
        </w:rPr>
        <w:t>alignment</w:t>
      </w:r>
    </w:p>
    <w:p w14:paraId="45E9374A" w14:textId="77777777" w:rsidR="009F43CE" w:rsidRDefault="009F43CE">
      <w:pPr>
        <w:pStyle w:val="BodyText"/>
        <w:spacing w:before="4" w:after="1"/>
        <w:rPr>
          <w:rFonts w:ascii="Century Gothic"/>
          <w:sz w:val="9"/>
        </w:rPr>
      </w:pPr>
    </w:p>
    <w:tbl>
      <w:tblPr>
        <w:tblW w:w="0" w:type="auto"/>
        <w:tblInd w:w="380" w:type="dxa"/>
        <w:tblLayout w:type="fixed"/>
        <w:tblCellMar>
          <w:left w:w="0" w:type="dxa"/>
          <w:right w:w="0" w:type="dxa"/>
        </w:tblCellMar>
        <w:tblLook w:val="01E0" w:firstRow="1" w:lastRow="1" w:firstColumn="1" w:lastColumn="1" w:noHBand="0" w:noVBand="0"/>
      </w:tblPr>
      <w:tblGrid>
        <w:gridCol w:w="4940"/>
        <w:gridCol w:w="1946"/>
        <w:gridCol w:w="2580"/>
      </w:tblGrid>
      <w:tr w:rsidR="009F43CE" w14:paraId="757B3748" w14:textId="77777777">
        <w:trPr>
          <w:trHeight w:val="475"/>
        </w:trPr>
        <w:tc>
          <w:tcPr>
            <w:tcW w:w="4940" w:type="dxa"/>
            <w:shd w:val="clear" w:color="auto" w:fill="133149"/>
          </w:tcPr>
          <w:p w14:paraId="1EFADD57" w14:textId="77777777" w:rsidR="009F43CE" w:rsidRDefault="00B4054A">
            <w:pPr>
              <w:pStyle w:val="TableParagraph"/>
              <w:spacing w:before="133"/>
              <w:ind w:left="110"/>
              <w:rPr>
                <w:b/>
                <w:sz w:val="18"/>
              </w:rPr>
            </w:pPr>
            <w:r>
              <w:rPr>
                <w:b/>
                <w:color w:val="FFFFFF"/>
                <w:sz w:val="18"/>
              </w:rPr>
              <w:t xml:space="preserve">Registered </w:t>
            </w:r>
            <w:r>
              <w:rPr>
                <w:b/>
                <w:color w:val="FFFFFF"/>
                <w:spacing w:val="-5"/>
                <w:sz w:val="18"/>
              </w:rPr>
              <w:t>use</w:t>
            </w:r>
          </w:p>
        </w:tc>
        <w:tc>
          <w:tcPr>
            <w:tcW w:w="1946" w:type="dxa"/>
            <w:shd w:val="clear" w:color="auto" w:fill="133149"/>
          </w:tcPr>
          <w:p w14:paraId="190A02B6" w14:textId="77777777" w:rsidR="009F43CE" w:rsidRDefault="00B4054A">
            <w:pPr>
              <w:pStyle w:val="TableParagraph"/>
              <w:spacing w:before="133"/>
              <w:ind w:left="7" w:right="416"/>
              <w:jc w:val="center"/>
              <w:rPr>
                <w:b/>
                <w:sz w:val="18"/>
              </w:rPr>
            </w:pPr>
            <w:r>
              <w:rPr>
                <w:b/>
                <w:color w:val="FFFFFF"/>
                <w:sz w:val="18"/>
              </w:rPr>
              <w:t>Not</w:t>
            </w:r>
            <w:r>
              <w:rPr>
                <w:b/>
                <w:color w:val="FFFFFF"/>
                <w:spacing w:val="-1"/>
                <w:sz w:val="18"/>
              </w:rPr>
              <w:t xml:space="preserve"> </w:t>
            </w:r>
            <w:r>
              <w:rPr>
                <w:b/>
                <w:color w:val="FFFFFF"/>
                <w:sz w:val="18"/>
              </w:rPr>
              <w:t>in</w:t>
            </w:r>
            <w:r>
              <w:rPr>
                <w:b/>
                <w:color w:val="FFFFFF"/>
                <w:spacing w:val="2"/>
                <w:sz w:val="18"/>
              </w:rPr>
              <w:t xml:space="preserve"> </w:t>
            </w:r>
            <w:r>
              <w:rPr>
                <w:b/>
                <w:color w:val="FFFFFF"/>
                <w:spacing w:val="-5"/>
                <w:sz w:val="18"/>
              </w:rPr>
              <w:t>use</w:t>
            </w:r>
          </w:p>
        </w:tc>
        <w:tc>
          <w:tcPr>
            <w:tcW w:w="2580" w:type="dxa"/>
            <w:shd w:val="clear" w:color="auto" w:fill="133149"/>
          </w:tcPr>
          <w:p w14:paraId="3016CB1F" w14:textId="77777777" w:rsidR="009F43CE" w:rsidRDefault="00B4054A">
            <w:pPr>
              <w:pStyle w:val="TableParagraph"/>
              <w:spacing w:before="133"/>
              <w:ind w:left="741"/>
              <w:rPr>
                <w:b/>
                <w:sz w:val="18"/>
              </w:rPr>
            </w:pPr>
            <w:r>
              <w:rPr>
                <w:b/>
                <w:color w:val="FFFFFF"/>
                <w:sz w:val="18"/>
              </w:rPr>
              <w:t>In</w:t>
            </w:r>
            <w:r>
              <w:rPr>
                <w:b/>
                <w:color w:val="FFFFFF"/>
                <w:spacing w:val="4"/>
                <w:sz w:val="18"/>
              </w:rPr>
              <w:t xml:space="preserve"> </w:t>
            </w:r>
            <w:r>
              <w:rPr>
                <w:b/>
                <w:color w:val="FFFFFF"/>
                <w:spacing w:val="-5"/>
                <w:sz w:val="18"/>
              </w:rPr>
              <w:t>use</w:t>
            </w:r>
          </w:p>
        </w:tc>
      </w:tr>
      <w:tr w:rsidR="009F43CE" w14:paraId="7348533C" w14:textId="77777777">
        <w:trPr>
          <w:trHeight w:val="436"/>
        </w:trPr>
        <w:tc>
          <w:tcPr>
            <w:tcW w:w="4940" w:type="dxa"/>
            <w:shd w:val="clear" w:color="auto" w:fill="D3E6F4"/>
          </w:tcPr>
          <w:p w14:paraId="1304A8E4" w14:textId="77777777" w:rsidR="009F43CE" w:rsidRDefault="00B4054A">
            <w:pPr>
              <w:pStyle w:val="TableParagraph"/>
              <w:spacing w:before="114"/>
              <w:ind w:left="110"/>
              <w:rPr>
                <w:sz w:val="18"/>
              </w:rPr>
            </w:pPr>
            <w:r>
              <w:rPr>
                <w:color w:val="5F5F5F"/>
                <w:spacing w:val="-2"/>
                <w:sz w:val="18"/>
              </w:rPr>
              <w:t>Domestic</w:t>
            </w:r>
          </w:p>
        </w:tc>
        <w:tc>
          <w:tcPr>
            <w:tcW w:w="1946" w:type="dxa"/>
            <w:shd w:val="clear" w:color="auto" w:fill="D3E6F4"/>
          </w:tcPr>
          <w:p w14:paraId="34CFDD50" w14:textId="77777777" w:rsidR="009F43CE" w:rsidRDefault="00B4054A">
            <w:pPr>
              <w:pStyle w:val="TableParagraph"/>
              <w:spacing w:before="114"/>
              <w:ind w:left="3" w:right="416"/>
              <w:jc w:val="center"/>
              <w:rPr>
                <w:sz w:val="18"/>
              </w:rPr>
            </w:pPr>
            <w:r>
              <w:rPr>
                <w:color w:val="5F5F5F"/>
                <w:spacing w:val="-10"/>
                <w:sz w:val="18"/>
              </w:rPr>
              <w:t>0</w:t>
            </w:r>
          </w:p>
        </w:tc>
        <w:tc>
          <w:tcPr>
            <w:tcW w:w="2580" w:type="dxa"/>
            <w:shd w:val="clear" w:color="auto" w:fill="D3E6F4"/>
          </w:tcPr>
          <w:p w14:paraId="256A1F87" w14:textId="77777777" w:rsidR="009F43CE" w:rsidRDefault="00B4054A">
            <w:pPr>
              <w:pStyle w:val="TableParagraph"/>
              <w:spacing w:before="114"/>
              <w:ind w:right="581"/>
              <w:jc w:val="center"/>
              <w:rPr>
                <w:sz w:val="18"/>
              </w:rPr>
            </w:pPr>
            <w:r>
              <w:rPr>
                <w:color w:val="5F5F5F"/>
                <w:spacing w:val="-10"/>
                <w:sz w:val="18"/>
              </w:rPr>
              <w:t>2</w:t>
            </w:r>
          </w:p>
        </w:tc>
      </w:tr>
      <w:tr w:rsidR="009F43CE" w14:paraId="5C0BD354" w14:textId="77777777">
        <w:trPr>
          <w:trHeight w:val="446"/>
        </w:trPr>
        <w:tc>
          <w:tcPr>
            <w:tcW w:w="4940" w:type="dxa"/>
          </w:tcPr>
          <w:p w14:paraId="38AE12CB" w14:textId="77777777" w:rsidR="009F43CE" w:rsidRDefault="00B4054A">
            <w:pPr>
              <w:pStyle w:val="TableParagraph"/>
              <w:spacing w:before="109"/>
              <w:ind w:left="110"/>
              <w:rPr>
                <w:sz w:val="18"/>
              </w:rPr>
            </w:pPr>
            <w:r>
              <w:rPr>
                <w:color w:val="5F5F5F"/>
                <w:sz w:val="18"/>
              </w:rPr>
              <w:t>Stock and</w:t>
            </w:r>
            <w:r>
              <w:rPr>
                <w:color w:val="5F5F5F"/>
                <w:spacing w:val="-1"/>
                <w:sz w:val="18"/>
              </w:rPr>
              <w:t xml:space="preserve"> </w:t>
            </w:r>
            <w:r>
              <w:rPr>
                <w:color w:val="5F5F5F"/>
                <w:spacing w:val="-2"/>
                <w:sz w:val="18"/>
              </w:rPr>
              <w:t>domestic</w:t>
            </w:r>
          </w:p>
        </w:tc>
        <w:tc>
          <w:tcPr>
            <w:tcW w:w="1946" w:type="dxa"/>
          </w:tcPr>
          <w:p w14:paraId="0913C21A" w14:textId="77777777" w:rsidR="009F43CE" w:rsidRDefault="00B4054A">
            <w:pPr>
              <w:pStyle w:val="TableParagraph"/>
              <w:spacing w:before="109"/>
              <w:ind w:left="3" w:right="416"/>
              <w:jc w:val="center"/>
              <w:rPr>
                <w:sz w:val="18"/>
              </w:rPr>
            </w:pPr>
            <w:r>
              <w:rPr>
                <w:color w:val="5F5F5F"/>
                <w:spacing w:val="-10"/>
                <w:sz w:val="18"/>
              </w:rPr>
              <w:t>0</w:t>
            </w:r>
          </w:p>
        </w:tc>
        <w:tc>
          <w:tcPr>
            <w:tcW w:w="2580" w:type="dxa"/>
          </w:tcPr>
          <w:p w14:paraId="560A1671" w14:textId="77777777" w:rsidR="009F43CE" w:rsidRDefault="00B4054A">
            <w:pPr>
              <w:pStyle w:val="TableParagraph"/>
              <w:spacing w:before="109"/>
              <w:ind w:right="581"/>
              <w:jc w:val="center"/>
              <w:rPr>
                <w:sz w:val="18"/>
              </w:rPr>
            </w:pPr>
            <w:r>
              <w:rPr>
                <w:color w:val="5F5F5F"/>
                <w:spacing w:val="-10"/>
                <w:sz w:val="18"/>
              </w:rPr>
              <w:t>2</w:t>
            </w:r>
          </w:p>
        </w:tc>
      </w:tr>
      <w:tr w:rsidR="009F43CE" w14:paraId="7DC31217" w14:textId="77777777">
        <w:trPr>
          <w:trHeight w:val="451"/>
        </w:trPr>
        <w:tc>
          <w:tcPr>
            <w:tcW w:w="4940" w:type="dxa"/>
            <w:shd w:val="clear" w:color="auto" w:fill="D3E6F4"/>
          </w:tcPr>
          <w:p w14:paraId="4CB71508" w14:textId="77777777" w:rsidR="009F43CE" w:rsidRDefault="00B4054A">
            <w:pPr>
              <w:pStyle w:val="TableParagraph"/>
              <w:spacing w:before="114"/>
              <w:ind w:left="110"/>
              <w:rPr>
                <w:sz w:val="18"/>
              </w:rPr>
            </w:pPr>
            <w:r>
              <w:rPr>
                <w:color w:val="5F5F5F"/>
                <w:sz w:val="18"/>
              </w:rPr>
              <w:t>Geotechnical</w:t>
            </w:r>
            <w:r>
              <w:rPr>
                <w:color w:val="5F5F5F"/>
                <w:spacing w:val="-10"/>
                <w:sz w:val="18"/>
              </w:rPr>
              <w:t xml:space="preserve"> </w:t>
            </w:r>
            <w:r>
              <w:rPr>
                <w:color w:val="5F5F5F"/>
                <w:sz w:val="18"/>
              </w:rPr>
              <w:t>or</w:t>
            </w:r>
            <w:r>
              <w:rPr>
                <w:color w:val="5F5F5F"/>
                <w:spacing w:val="-5"/>
                <w:sz w:val="18"/>
              </w:rPr>
              <w:t xml:space="preserve"> </w:t>
            </w:r>
            <w:r>
              <w:rPr>
                <w:color w:val="5F5F5F"/>
                <w:sz w:val="18"/>
              </w:rPr>
              <w:t>environmental</w:t>
            </w:r>
            <w:r>
              <w:rPr>
                <w:color w:val="5F5F5F"/>
                <w:spacing w:val="-5"/>
                <w:sz w:val="18"/>
              </w:rPr>
              <w:t xml:space="preserve"> </w:t>
            </w:r>
            <w:r>
              <w:rPr>
                <w:color w:val="5F5F5F"/>
                <w:sz w:val="18"/>
              </w:rPr>
              <w:t>government</w:t>
            </w:r>
            <w:r>
              <w:rPr>
                <w:color w:val="5F5F5F"/>
                <w:spacing w:val="-5"/>
                <w:sz w:val="18"/>
              </w:rPr>
              <w:t xml:space="preserve"> </w:t>
            </w:r>
            <w:r>
              <w:rPr>
                <w:color w:val="5F5F5F"/>
                <w:spacing w:val="-2"/>
                <w:sz w:val="18"/>
              </w:rPr>
              <w:t>investigation</w:t>
            </w:r>
          </w:p>
        </w:tc>
        <w:tc>
          <w:tcPr>
            <w:tcW w:w="1946" w:type="dxa"/>
            <w:shd w:val="clear" w:color="auto" w:fill="D3E6F4"/>
          </w:tcPr>
          <w:p w14:paraId="26AEB3BE" w14:textId="77777777" w:rsidR="009F43CE" w:rsidRDefault="00B4054A">
            <w:pPr>
              <w:pStyle w:val="TableParagraph"/>
              <w:spacing w:before="114"/>
              <w:ind w:left="3" w:right="416"/>
              <w:jc w:val="center"/>
              <w:rPr>
                <w:sz w:val="18"/>
              </w:rPr>
            </w:pPr>
            <w:r>
              <w:rPr>
                <w:color w:val="5F5F5F"/>
                <w:spacing w:val="-10"/>
                <w:sz w:val="18"/>
              </w:rPr>
              <w:t>0</w:t>
            </w:r>
          </w:p>
        </w:tc>
        <w:tc>
          <w:tcPr>
            <w:tcW w:w="2580" w:type="dxa"/>
            <w:shd w:val="clear" w:color="auto" w:fill="D3E6F4"/>
          </w:tcPr>
          <w:p w14:paraId="17323FB7" w14:textId="77777777" w:rsidR="009F43CE" w:rsidRDefault="00B4054A">
            <w:pPr>
              <w:pStyle w:val="TableParagraph"/>
              <w:spacing w:before="114"/>
              <w:ind w:right="581"/>
              <w:jc w:val="center"/>
              <w:rPr>
                <w:sz w:val="18"/>
              </w:rPr>
            </w:pPr>
            <w:r>
              <w:rPr>
                <w:color w:val="5F5F5F"/>
                <w:spacing w:val="-10"/>
                <w:sz w:val="18"/>
              </w:rPr>
              <w:t>1</w:t>
            </w:r>
          </w:p>
        </w:tc>
      </w:tr>
      <w:tr w:rsidR="009F43CE" w14:paraId="4EC43C41" w14:textId="77777777">
        <w:trPr>
          <w:trHeight w:val="436"/>
        </w:trPr>
        <w:tc>
          <w:tcPr>
            <w:tcW w:w="4940" w:type="dxa"/>
          </w:tcPr>
          <w:p w14:paraId="3F99E88D" w14:textId="77777777" w:rsidR="009F43CE" w:rsidRDefault="00B4054A">
            <w:pPr>
              <w:pStyle w:val="TableParagraph"/>
              <w:spacing w:before="109"/>
              <w:ind w:left="110"/>
              <w:rPr>
                <w:sz w:val="18"/>
              </w:rPr>
            </w:pPr>
            <w:r>
              <w:rPr>
                <w:color w:val="5F5F5F"/>
                <w:spacing w:val="-2"/>
                <w:sz w:val="18"/>
              </w:rPr>
              <w:t>Non-groundwater</w:t>
            </w:r>
          </w:p>
        </w:tc>
        <w:tc>
          <w:tcPr>
            <w:tcW w:w="1946" w:type="dxa"/>
          </w:tcPr>
          <w:p w14:paraId="0E7B4E28" w14:textId="77777777" w:rsidR="009F43CE" w:rsidRDefault="00B4054A">
            <w:pPr>
              <w:pStyle w:val="TableParagraph"/>
              <w:spacing w:before="109"/>
              <w:ind w:left="3" w:right="416"/>
              <w:jc w:val="center"/>
              <w:rPr>
                <w:sz w:val="18"/>
              </w:rPr>
            </w:pPr>
            <w:r>
              <w:rPr>
                <w:color w:val="5F5F5F"/>
                <w:spacing w:val="-10"/>
                <w:sz w:val="18"/>
              </w:rPr>
              <w:t>0</w:t>
            </w:r>
          </w:p>
        </w:tc>
        <w:tc>
          <w:tcPr>
            <w:tcW w:w="2580" w:type="dxa"/>
          </w:tcPr>
          <w:p w14:paraId="2B71FB58" w14:textId="77777777" w:rsidR="009F43CE" w:rsidRDefault="00B4054A">
            <w:pPr>
              <w:pStyle w:val="TableParagraph"/>
              <w:spacing w:before="109"/>
              <w:ind w:right="581"/>
              <w:jc w:val="center"/>
              <w:rPr>
                <w:sz w:val="18"/>
              </w:rPr>
            </w:pPr>
            <w:r>
              <w:rPr>
                <w:color w:val="5F5F5F"/>
                <w:spacing w:val="-10"/>
                <w:sz w:val="18"/>
              </w:rPr>
              <w:t>4</w:t>
            </w:r>
          </w:p>
        </w:tc>
      </w:tr>
      <w:tr w:rsidR="009F43CE" w14:paraId="7BA8ABAA" w14:textId="77777777">
        <w:trPr>
          <w:trHeight w:val="451"/>
        </w:trPr>
        <w:tc>
          <w:tcPr>
            <w:tcW w:w="4940" w:type="dxa"/>
            <w:shd w:val="clear" w:color="auto" w:fill="D3E6F4"/>
          </w:tcPr>
          <w:p w14:paraId="594868EC" w14:textId="77777777" w:rsidR="009F43CE" w:rsidRDefault="00B4054A">
            <w:pPr>
              <w:pStyle w:val="TableParagraph"/>
              <w:spacing w:before="114"/>
              <w:ind w:left="110"/>
              <w:rPr>
                <w:sz w:val="18"/>
              </w:rPr>
            </w:pPr>
            <w:r>
              <w:rPr>
                <w:color w:val="5F5F5F"/>
                <w:sz w:val="18"/>
              </w:rPr>
              <w:t>Groundwater</w:t>
            </w:r>
            <w:r>
              <w:rPr>
                <w:color w:val="5F5F5F"/>
                <w:spacing w:val="-5"/>
                <w:sz w:val="18"/>
              </w:rPr>
              <w:t xml:space="preserve"> </w:t>
            </w:r>
            <w:r>
              <w:rPr>
                <w:color w:val="5F5F5F"/>
                <w:spacing w:val="-2"/>
                <w:sz w:val="18"/>
              </w:rPr>
              <w:t>observation</w:t>
            </w:r>
          </w:p>
        </w:tc>
        <w:tc>
          <w:tcPr>
            <w:tcW w:w="1946" w:type="dxa"/>
            <w:shd w:val="clear" w:color="auto" w:fill="D3E6F4"/>
          </w:tcPr>
          <w:p w14:paraId="49EE015F" w14:textId="77777777" w:rsidR="009F43CE" w:rsidRDefault="00B4054A">
            <w:pPr>
              <w:pStyle w:val="TableParagraph"/>
              <w:spacing w:before="114"/>
              <w:ind w:left="3" w:right="416"/>
              <w:jc w:val="center"/>
              <w:rPr>
                <w:sz w:val="18"/>
              </w:rPr>
            </w:pPr>
            <w:r>
              <w:rPr>
                <w:color w:val="5F5F5F"/>
                <w:spacing w:val="-10"/>
                <w:sz w:val="18"/>
              </w:rPr>
              <w:t>0</w:t>
            </w:r>
          </w:p>
        </w:tc>
        <w:tc>
          <w:tcPr>
            <w:tcW w:w="2580" w:type="dxa"/>
            <w:shd w:val="clear" w:color="auto" w:fill="D3E6F4"/>
          </w:tcPr>
          <w:p w14:paraId="4AB778F8" w14:textId="77777777" w:rsidR="009F43CE" w:rsidRDefault="00B4054A">
            <w:pPr>
              <w:pStyle w:val="TableParagraph"/>
              <w:spacing w:before="114"/>
              <w:ind w:left="899"/>
              <w:rPr>
                <w:sz w:val="18"/>
              </w:rPr>
            </w:pPr>
            <w:r>
              <w:rPr>
                <w:color w:val="5F5F5F"/>
                <w:spacing w:val="-5"/>
                <w:sz w:val="18"/>
              </w:rPr>
              <w:t>86</w:t>
            </w:r>
          </w:p>
        </w:tc>
      </w:tr>
      <w:tr w:rsidR="009F43CE" w14:paraId="3909714F" w14:textId="77777777">
        <w:trPr>
          <w:trHeight w:val="446"/>
        </w:trPr>
        <w:tc>
          <w:tcPr>
            <w:tcW w:w="4940" w:type="dxa"/>
          </w:tcPr>
          <w:p w14:paraId="10CE9657" w14:textId="77777777" w:rsidR="009F43CE" w:rsidRDefault="00B4054A">
            <w:pPr>
              <w:pStyle w:val="TableParagraph"/>
              <w:spacing w:before="109"/>
              <w:ind w:left="110"/>
              <w:rPr>
                <w:sz w:val="18"/>
              </w:rPr>
            </w:pPr>
            <w:r>
              <w:rPr>
                <w:color w:val="5F5F5F"/>
                <w:spacing w:val="-2"/>
                <w:sz w:val="18"/>
              </w:rPr>
              <w:t>Stock</w:t>
            </w:r>
          </w:p>
        </w:tc>
        <w:tc>
          <w:tcPr>
            <w:tcW w:w="1946" w:type="dxa"/>
          </w:tcPr>
          <w:p w14:paraId="606A4B90" w14:textId="77777777" w:rsidR="009F43CE" w:rsidRDefault="00B4054A">
            <w:pPr>
              <w:pStyle w:val="TableParagraph"/>
              <w:spacing w:before="109"/>
              <w:ind w:left="3" w:right="416"/>
              <w:jc w:val="center"/>
              <w:rPr>
                <w:sz w:val="18"/>
              </w:rPr>
            </w:pPr>
            <w:r>
              <w:rPr>
                <w:color w:val="5F5F5F"/>
                <w:spacing w:val="-10"/>
                <w:sz w:val="18"/>
              </w:rPr>
              <w:t>0</w:t>
            </w:r>
          </w:p>
        </w:tc>
        <w:tc>
          <w:tcPr>
            <w:tcW w:w="2580" w:type="dxa"/>
          </w:tcPr>
          <w:p w14:paraId="68E1C9D9" w14:textId="77777777" w:rsidR="009F43CE" w:rsidRDefault="00B4054A">
            <w:pPr>
              <w:pStyle w:val="TableParagraph"/>
              <w:spacing w:before="109"/>
              <w:ind w:right="581"/>
              <w:jc w:val="center"/>
              <w:rPr>
                <w:sz w:val="18"/>
              </w:rPr>
            </w:pPr>
            <w:r>
              <w:rPr>
                <w:color w:val="5F5F5F"/>
                <w:spacing w:val="-10"/>
                <w:sz w:val="18"/>
              </w:rPr>
              <w:t>1</w:t>
            </w:r>
          </w:p>
        </w:tc>
      </w:tr>
      <w:tr w:rsidR="009F43CE" w14:paraId="19F1FF48" w14:textId="77777777">
        <w:trPr>
          <w:trHeight w:val="441"/>
        </w:trPr>
        <w:tc>
          <w:tcPr>
            <w:tcW w:w="4940" w:type="dxa"/>
            <w:shd w:val="clear" w:color="auto" w:fill="D3E6F4"/>
          </w:tcPr>
          <w:p w14:paraId="3A4CB79F" w14:textId="77777777" w:rsidR="009F43CE" w:rsidRDefault="00B4054A">
            <w:pPr>
              <w:pStyle w:val="TableParagraph"/>
              <w:spacing w:before="114"/>
              <w:ind w:left="110"/>
              <w:rPr>
                <w:sz w:val="18"/>
              </w:rPr>
            </w:pPr>
            <w:r>
              <w:rPr>
                <w:color w:val="5F5F5F"/>
                <w:spacing w:val="-2"/>
                <w:sz w:val="18"/>
              </w:rPr>
              <w:t>Unknown</w:t>
            </w:r>
          </w:p>
        </w:tc>
        <w:tc>
          <w:tcPr>
            <w:tcW w:w="1946" w:type="dxa"/>
            <w:shd w:val="clear" w:color="auto" w:fill="D3E6F4"/>
          </w:tcPr>
          <w:p w14:paraId="2C2D1306" w14:textId="77777777" w:rsidR="009F43CE" w:rsidRDefault="00B4054A">
            <w:pPr>
              <w:pStyle w:val="TableParagraph"/>
              <w:spacing w:before="114"/>
              <w:ind w:left="3" w:right="416"/>
              <w:jc w:val="center"/>
              <w:rPr>
                <w:sz w:val="18"/>
              </w:rPr>
            </w:pPr>
            <w:r>
              <w:rPr>
                <w:color w:val="5F5F5F"/>
                <w:spacing w:val="-10"/>
                <w:sz w:val="18"/>
              </w:rPr>
              <w:t>3</w:t>
            </w:r>
          </w:p>
        </w:tc>
        <w:tc>
          <w:tcPr>
            <w:tcW w:w="2580" w:type="dxa"/>
            <w:shd w:val="clear" w:color="auto" w:fill="D3E6F4"/>
          </w:tcPr>
          <w:p w14:paraId="583F92DD" w14:textId="77777777" w:rsidR="009F43CE" w:rsidRDefault="00B4054A">
            <w:pPr>
              <w:pStyle w:val="TableParagraph"/>
              <w:spacing w:before="114"/>
              <w:ind w:right="581"/>
              <w:jc w:val="center"/>
              <w:rPr>
                <w:sz w:val="18"/>
              </w:rPr>
            </w:pPr>
            <w:r>
              <w:rPr>
                <w:color w:val="5F5F5F"/>
                <w:spacing w:val="-10"/>
                <w:sz w:val="18"/>
              </w:rPr>
              <w:t>3</w:t>
            </w:r>
          </w:p>
        </w:tc>
      </w:tr>
      <w:tr w:rsidR="009F43CE" w14:paraId="05E5D2AD" w14:textId="77777777">
        <w:trPr>
          <w:trHeight w:val="317"/>
        </w:trPr>
        <w:tc>
          <w:tcPr>
            <w:tcW w:w="4940" w:type="dxa"/>
          </w:tcPr>
          <w:p w14:paraId="73DB1C35" w14:textId="77777777" w:rsidR="009F43CE" w:rsidRDefault="00B4054A">
            <w:pPr>
              <w:pStyle w:val="TableParagraph"/>
              <w:spacing w:before="109" w:line="187" w:lineRule="exact"/>
              <w:ind w:left="110"/>
              <w:rPr>
                <w:b/>
                <w:sz w:val="18"/>
              </w:rPr>
            </w:pPr>
            <w:r>
              <w:rPr>
                <w:b/>
                <w:color w:val="5F5F5F"/>
                <w:spacing w:val="-2"/>
                <w:sz w:val="18"/>
              </w:rPr>
              <w:t>Totals</w:t>
            </w:r>
          </w:p>
        </w:tc>
        <w:tc>
          <w:tcPr>
            <w:tcW w:w="1946" w:type="dxa"/>
          </w:tcPr>
          <w:p w14:paraId="37D62028" w14:textId="77777777" w:rsidR="009F43CE" w:rsidRDefault="00B4054A">
            <w:pPr>
              <w:pStyle w:val="TableParagraph"/>
              <w:spacing w:before="109" w:line="187" w:lineRule="exact"/>
              <w:ind w:right="416"/>
              <w:jc w:val="center"/>
              <w:rPr>
                <w:b/>
                <w:sz w:val="18"/>
              </w:rPr>
            </w:pPr>
            <w:r>
              <w:rPr>
                <w:b/>
                <w:color w:val="5F5F5F"/>
                <w:spacing w:val="-10"/>
                <w:sz w:val="18"/>
              </w:rPr>
              <w:t>3</w:t>
            </w:r>
          </w:p>
        </w:tc>
        <w:tc>
          <w:tcPr>
            <w:tcW w:w="2580" w:type="dxa"/>
          </w:tcPr>
          <w:p w14:paraId="2C9C5E99" w14:textId="77777777" w:rsidR="009F43CE" w:rsidRDefault="00B4054A">
            <w:pPr>
              <w:pStyle w:val="TableParagraph"/>
              <w:spacing w:before="109" w:line="187" w:lineRule="exact"/>
              <w:ind w:left="4" w:right="581"/>
              <w:jc w:val="center"/>
              <w:rPr>
                <w:b/>
                <w:sz w:val="18"/>
              </w:rPr>
            </w:pPr>
            <w:r>
              <w:rPr>
                <w:b/>
                <w:color w:val="5F5F5F"/>
                <w:spacing w:val="-5"/>
                <w:sz w:val="18"/>
              </w:rPr>
              <w:t>99</w:t>
            </w:r>
          </w:p>
        </w:tc>
      </w:tr>
    </w:tbl>
    <w:p w14:paraId="5CCFE813" w14:textId="77777777" w:rsidR="009F43CE" w:rsidRDefault="009F43CE">
      <w:pPr>
        <w:spacing w:line="187" w:lineRule="exact"/>
        <w:jc w:val="center"/>
        <w:rPr>
          <w:sz w:val="18"/>
        </w:rPr>
        <w:sectPr w:rsidR="009F43CE">
          <w:pgSz w:w="11910" w:h="16840"/>
          <w:pgMar w:top="980" w:right="603" w:bottom="860" w:left="760" w:header="467" w:footer="660" w:gutter="0"/>
          <w:cols w:space="720"/>
        </w:sectPr>
      </w:pPr>
    </w:p>
    <w:p w14:paraId="2F0707B5" w14:textId="77777777" w:rsidR="009F43CE" w:rsidRDefault="009F43CE">
      <w:pPr>
        <w:pStyle w:val="BodyText"/>
        <w:rPr>
          <w:rFonts w:ascii="Century Gothic"/>
        </w:rPr>
      </w:pPr>
    </w:p>
    <w:p w14:paraId="3BBF6653" w14:textId="77777777" w:rsidR="009F43CE" w:rsidRDefault="009F43CE">
      <w:pPr>
        <w:pStyle w:val="BodyText"/>
        <w:spacing w:before="165"/>
        <w:rPr>
          <w:rFonts w:ascii="Century Gothic"/>
        </w:rPr>
      </w:pPr>
    </w:p>
    <w:p w14:paraId="38C54124" w14:textId="77777777" w:rsidR="009F43CE" w:rsidRDefault="00B4054A">
      <w:pPr>
        <w:pStyle w:val="BodyText"/>
        <w:tabs>
          <w:tab w:val="left" w:pos="1812"/>
        </w:tabs>
        <w:spacing w:before="1" w:after="58" w:line="314" w:lineRule="auto"/>
        <w:ind w:left="373" w:right="977" w:hanging="1"/>
        <w:rPr>
          <w:rFonts w:ascii="Century Gothic"/>
        </w:rPr>
      </w:pPr>
      <w:bookmarkStart w:id="23" w:name="_bookmark13"/>
      <w:bookmarkEnd w:id="23"/>
      <w:r>
        <w:rPr>
          <w:rFonts w:ascii="Century Gothic"/>
          <w:color w:val="18314A"/>
        </w:rPr>
        <w:t>Table 4-6</w:t>
      </w:r>
      <w:r>
        <w:rPr>
          <w:rFonts w:ascii="Century Gothic"/>
          <w:color w:val="18314A"/>
        </w:rPr>
        <w:tab/>
        <w:t>Eight</w:t>
      </w:r>
      <w:r>
        <w:rPr>
          <w:rFonts w:ascii="Century Gothic"/>
          <w:color w:val="18314A"/>
          <w:spacing w:val="-5"/>
        </w:rPr>
        <w:t xml:space="preserve"> </w:t>
      </w:r>
      <w:r>
        <w:rPr>
          <w:rFonts w:ascii="Century Gothic"/>
          <w:color w:val="18314A"/>
        </w:rPr>
        <w:t>bores</w:t>
      </w:r>
      <w:r>
        <w:rPr>
          <w:rFonts w:ascii="Century Gothic"/>
          <w:color w:val="18314A"/>
          <w:spacing w:val="-5"/>
        </w:rPr>
        <w:t xml:space="preserve"> </w:t>
      </w:r>
      <w:r>
        <w:rPr>
          <w:rFonts w:ascii="Century Gothic"/>
          <w:color w:val="18314A"/>
        </w:rPr>
        <w:t>with</w:t>
      </w:r>
      <w:r>
        <w:rPr>
          <w:rFonts w:ascii="Century Gothic"/>
          <w:color w:val="18314A"/>
          <w:spacing w:val="-2"/>
        </w:rPr>
        <w:t xml:space="preserve"> </w:t>
      </w:r>
      <w:r>
        <w:rPr>
          <w:rFonts w:ascii="Century Gothic"/>
          <w:color w:val="18314A"/>
        </w:rPr>
        <w:t>registered extractive</w:t>
      </w:r>
      <w:r>
        <w:rPr>
          <w:rFonts w:ascii="Century Gothic"/>
          <w:color w:val="18314A"/>
          <w:spacing w:val="-5"/>
        </w:rPr>
        <w:t xml:space="preserve"> </w:t>
      </w:r>
      <w:r>
        <w:rPr>
          <w:rFonts w:ascii="Century Gothic"/>
          <w:color w:val="18314A"/>
        </w:rPr>
        <w:t>or</w:t>
      </w:r>
      <w:r>
        <w:rPr>
          <w:rFonts w:ascii="Century Gothic"/>
          <w:color w:val="18314A"/>
          <w:spacing w:val="-2"/>
        </w:rPr>
        <w:t xml:space="preserve"> </w:t>
      </w:r>
      <w:r>
        <w:rPr>
          <w:rFonts w:ascii="Century Gothic"/>
          <w:color w:val="18314A"/>
        </w:rPr>
        <w:t>unknown</w:t>
      </w:r>
      <w:r>
        <w:rPr>
          <w:rFonts w:ascii="Century Gothic"/>
          <w:color w:val="18314A"/>
          <w:spacing w:val="-7"/>
        </w:rPr>
        <w:t xml:space="preserve"> </w:t>
      </w:r>
      <w:r>
        <w:rPr>
          <w:rFonts w:ascii="Century Gothic"/>
          <w:color w:val="18314A"/>
        </w:rPr>
        <w:t>use</w:t>
      </w:r>
      <w:r>
        <w:rPr>
          <w:rFonts w:ascii="Century Gothic"/>
          <w:color w:val="18314A"/>
          <w:spacing w:val="-1"/>
        </w:rPr>
        <w:t xml:space="preserve"> </w:t>
      </w:r>
      <w:r>
        <w:rPr>
          <w:rFonts w:ascii="Century Gothic"/>
          <w:color w:val="18314A"/>
        </w:rPr>
        <w:t>within 500</w:t>
      </w:r>
      <w:r>
        <w:rPr>
          <w:rFonts w:ascii="Century Gothic"/>
          <w:color w:val="18314A"/>
          <w:spacing w:val="-1"/>
        </w:rPr>
        <w:t xml:space="preserve"> </w:t>
      </w:r>
      <w:r>
        <w:rPr>
          <w:rFonts w:ascii="Century Gothic"/>
          <w:color w:val="18314A"/>
        </w:rPr>
        <w:t>m</w:t>
      </w:r>
      <w:r>
        <w:rPr>
          <w:rFonts w:ascii="Century Gothic"/>
          <w:color w:val="18314A"/>
          <w:spacing w:val="-6"/>
        </w:rPr>
        <w:t xml:space="preserve"> </w:t>
      </w:r>
      <w:r>
        <w:rPr>
          <w:rFonts w:ascii="Century Gothic"/>
          <w:color w:val="18314A"/>
        </w:rPr>
        <w:t>of</w:t>
      </w:r>
      <w:r>
        <w:rPr>
          <w:rFonts w:ascii="Century Gothic"/>
          <w:color w:val="18314A"/>
          <w:spacing w:val="-5"/>
        </w:rPr>
        <w:t xml:space="preserve"> </w:t>
      </w:r>
      <w:r>
        <w:rPr>
          <w:rFonts w:ascii="Century Gothic"/>
          <w:color w:val="18314A"/>
        </w:rPr>
        <w:t>the</w:t>
      </w:r>
      <w:r>
        <w:rPr>
          <w:rFonts w:ascii="Century Gothic"/>
          <w:color w:val="18314A"/>
          <w:spacing w:val="-5"/>
        </w:rPr>
        <w:t xml:space="preserve"> </w:t>
      </w:r>
      <w:r>
        <w:rPr>
          <w:rFonts w:ascii="Century Gothic"/>
          <w:color w:val="18314A"/>
        </w:rPr>
        <w:t xml:space="preserve">project </w:t>
      </w:r>
      <w:r>
        <w:rPr>
          <w:rFonts w:ascii="Century Gothic"/>
          <w:color w:val="18314A"/>
          <w:spacing w:val="-2"/>
        </w:rPr>
        <w:t>alignment</w:t>
      </w:r>
    </w:p>
    <w:tbl>
      <w:tblPr>
        <w:tblW w:w="0" w:type="auto"/>
        <w:tblInd w:w="380" w:type="dxa"/>
        <w:tblLayout w:type="fixed"/>
        <w:tblCellMar>
          <w:left w:w="0" w:type="dxa"/>
          <w:right w:w="0" w:type="dxa"/>
        </w:tblCellMar>
        <w:tblLook w:val="01E0" w:firstRow="1" w:lastRow="1" w:firstColumn="1" w:lastColumn="1" w:noHBand="0" w:noVBand="0"/>
      </w:tblPr>
      <w:tblGrid>
        <w:gridCol w:w="1695"/>
        <w:gridCol w:w="1250"/>
        <w:gridCol w:w="1299"/>
        <w:gridCol w:w="1514"/>
        <w:gridCol w:w="2067"/>
        <w:gridCol w:w="1675"/>
      </w:tblGrid>
      <w:tr w:rsidR="009F43CE" w14:paraId="1C1EEFF2" w14:textId="77777777">
        <w:trPr>
          <w:trHeight w:val="892"/>
        </w:trPr>
        <w:tc>
          <w:tcPr>
            <w:tcW w:w="1695" w:type="dxa"/>
            <w:shd w:val="clear" w:color="auto" w:fill="133149"/>
          </w:tcPr>
          <w:p w14:paraId="0260C465" w14:textId="77777777" w:rsidR="009F43CE" w:rsidRDefault="00B4054A">
            <w:pPr>
              <w:pStyle w:val="TableParagraph"/>
              <w:spacing w:before="133" w:line="244" w:lineRule="auto"/>
              <w:ind w:left="110" w:right="207"/>
              <w:rPr>
                <w:b/>
                <w:sz w:val="18"/>
              </w:rPr>
            </w:pPr>
            <w:r>
              <w:rPr>
                <w:b/>
                <w:color w:val="FFFFFF"/>
                <w:sz w:val="18"/>
              </w:rPr>
              <w:t>Registered</w:t>
            </w:r>
            <w:r>
              <w:rPr>
                <w:b/>
                <w:color w:val="FFFFFF"/>
                <w:spacing w:val="-13"/>
                <w:sz w:val="18"/>
              </w:rPr>
              <w:t xml:space="preserve"> </w:t>
            </w:r>
            <w:r>
              <w:rPr>
                <w:b/>
                <w:color w:val="FFFFFF"/>
                <w:sz w:val="18"/>
              </w:rPr>
              <w:t xml:space="preserve">bore </w:t>
            </w:r>
            <w:r>
              <w:rPr>
                <w:b/>
                <w:color w:val="FFFFFF"/>
                <w:spacing w:val="-6"/>
                <w:sz w:val="18"/>
              </w:rPr>
              <w:t>ID</w:t>
            </w:r>
          </w:p>
        </w:tc>
        <w:tc>
          <w:tcPr>
            <w:tcW w:w="1250" w:type="dxa"/>
            <w:shd w:val="clear" w:color="auto" w:fill="133149"/>
          </w:tcPr>
          <w:p w14:paraId="555B00A6" w14:textId="77777777" w:rsidR="009F43CE" w:rsidRDefault="00B4054A">
            <w:pPr>
              <w:pStyle w:val="TableParagraph"/>
              <w:spacing w:before="133" w:line="244" w:lineRule="auto"/>
              <w:ind w:left="210" w:right="162"/>
              <w:rPr>
                <w:b/>
                <w:sz w:val="18"/>
              </w:rPr>
            </w:pPr>
            <w:r>
              <w:rPr>
                <w:b/>
                <w:color w:val="FFFFFF"/>
                <w:sz w:val="18"/>
              </w:rPr>
              <w:t>Total</w:t>
            </w:r>
            <w:r>
              <w:rPr>
                <w:b/>
                <w:color w:val="FFFFFF"/>
                <w:spacing w:val="-13"/>
                <w:sz w:val="18"/>
              </w:rPr>
              <w:t xml:space="preserve"> </w:t>
            </w:r>
            <w:r>
              <w:rPr>
                <w:b/>
                <w:color w:val="FFFFFF"/>
                <w:sz w:val="18"/>
              </w:rPr>
              <w:t>bore depth</w:t>
            </w:r>
            <w:r>
              <w:rPr>
                <w:b/>
                <w:color w:val="FFFFFF"/>
                <w:spacing w:val="-4"/>
                <w:sz w:val="18"/>
              </w:rPr>
              <w:t xml:space="preserve"> </w:t>
            </w:r>
            <w:r>
              <w:rPr>
                <w:b/>
                <w:color w:val="FFFFFF"/>
                <w:spacing w:val="-5"/>
                <w:sz w:val="18"/>
              </w:rPr>
              <w:t>(m)</w:t>
            </w:r>
          </w:p>
        </w:tc>
        <w:tc>
          <w:tcPr>
            <w:tcW w:w="1299" w:type="dxa"/>
            <w:shd w:val="clear" w:color="auto" w:fill="133149"/>
          </w:tcPr>
          <w:p w14:paraId="1F34D5B9" w14:textId="77777777" w:rsidR="009F43CE" w:rsidRDefault="00B4054A">
            <w:pPr>
              <w:pStyle w:val="TableParagraph"/>
              <w:spacing w:before="133"/>
              <w:ind w:left="165"/>
              <w:rPr>
                <w:b/>
                <w:sz w:val="18"/>
              </w:rPr>
            </w:pPr>
            <w:r>
              <w:rPr>
                <w:b/>
                <w:color w:val="FFFFFF"/>
                <w:spacing w:val="-2"/>
                <w:sz w:val="18"/>
              </w:rPr>
              <w:t>Easting</w:t>
            </w:r>
          </w:p>
        </w:tc>
        <w:tc>
          <w:tcPr>
            <w:tcW w:w="1514" w:type="dxa"/>
            <w:shd w:val="clear" w:color="auto" w:fill="133149"/>
          </w:tcPr>
          <w:p w14:paraId="48F7D686" w14:textId="77777777" w:rsidR="009F43CE" w:rsidRDefault="00B4054A">
            <w:pPr>
              <w:pStyle w:val="TableParagraph"/>
              <w:spacing w:before="133"/>
              <w:ind w:left="48" w:right="49"/>
              <w:jc w:val="center"/>
              <w:rPr>
                <w:b/>
                <w:sz w:val="18"/>
              </w:rPr>
            </w:pPr>
            <w:r>
              <w:rPr>
                <w:b/>
                <w:color w:val="FFFFFF"/>
                <w:spacing w:val="-2"/>
                <w:sz w:val="18"/>
              </w:rPr>
              <w:t>Northing</w:t>
            </w:r>
          </w:p>
        </w:tc>
        <w:tc>
          <w:tcPr>
            <w:tcW w:w="2067" w:type="dxa"/>
            <w:shd w:val="clear" w:color="auto" w:fill="133149"/>
          </w:tcPr>
          <w:p w14:paraId="66EDB4FC" w14:textId="77777777" w:rsidR="009F43CE" w:rsidRDefault="00B4054A">
            <w:pPr>
              <w:pStyle w:val="TableParagraph"/>
              <w:spacing w:before="133"/>
              <w:ind w:left="381"/>
              <w:rPr>
                <w:b/>
                <w:sz w:val="18"/>
              </w:rPr>
            </w:pPr>
            <w:r>
              <w:rPr>
                <w:b/>
                <w:color w:val="FFFFFF"/>
                <w:sz w:val="18"/>
              </w:rPr>
              <w:t>Registered</w:t>
            </w:r>
            <w:r>
              <w:rPr>
                <w:b/>
                <w:color w:val="FFFFFF"/>
                <w:spacing w:val="-5"/>
                <w:sz w:val="18"/>
              </w:rPr>
              <w:t xml:space="preserve"> use</w:t>
            </w:r>
          </w:p>
        </w:tc>
        <w:tc>
          <w:tcPr>
            <w:tcW w:w="1675" w:type="dxa"/>
            <w:shd w:val="clear" w:color="auto" w:fill="133149"/>
          </w:tcPr>
          <w:p w14:paraId="48450D60" w14:textId="77777777" w:rsidR="009F43CE" w:rsidRDefault="00B4054A">
            <w:pPr>
              <w:pStyle w:val="TableParagraph"/>
              <w:spacing w:before="133" w:line="242" w:lineRule="auto"/>
              <w:ind w:left="109" w:right="358"/>
              <w:rPr>
                <w:b/>
                <w:sz w:val="18"/>
              </w:rPr>
            </w:pPr>
            <w:r>
              <w:rPr>
                <w:b/>
                <w:color w:val="FFFFFF"/>
                <w:sz w:val="18"/>
              </w:rPr>
              <w:t>Distance</w:t>
            </w:r>
            <w:r>
              <w:rPr>
                <w:b/>
                <w:color w:val="FFFFFF"/>
                <w:spacing w:val="-13"/>
                <w:sz w:val="18"/>
              </w:rPr>
              <w:t xml:space="preserve"> </w:t>
            </w:r>
            <w:r>
              <w:rPr>
                <w:b/>
                <w:color w:val="FFFFFF"/>
                <w:sz w:val="18"/>
              </w:rPr>
              <w:t xml:space="preserve">from </w:t>
            </w:r>
            <w:r>
              <w:rPr>
                <w:b/>
                <w:color w:val="FFFFFF"/>
                <w:spacing w:val="-2"/>
                <w:sz w:val="18"/>
              </w:rPr>
              <w:t>project alignment</w:t>
            </w:r>
          </w:p>
        </w:tc>
      </w:tr>
      <w:tr w:rsidR="009F43CE" w14:paraId="6C50B97D" w14:textId="77777777">
        <w:trPr>
          <w:trHeight w:val="513"/>
        </w:trPr>
        <w:tc>
          <w:tcPr>
            <w:tcW w:w="1695" w:type="dxa"/>
            <w:shd w:val="clear" w:color="auto" w:fill="D3E6F4"/>
          </w:tcPr>
          <w:p w14:paraId="69E7E91C" w14:textId="77777777" w:rsidR="009F43CE" w:rsidRDefault="00B4054A">
            <w:pPr>
              <w:pStyle w:val="TableParagraph"/>
              <w:spacing w:before="152"/>
              <w:ind w:left="110"/>
              <w:rPr>
                <w:sz w:val="18"/>
              </w:rPr>
            </w:pPr>
            <w:r>
              <w:rPr>
                <w:color w:val="5F5F5F"/>
                <w:spacing w:val="-2"/>
                <w:sz w:val="18"/>
              </w:rPr>
              <w:t>84269</w:t>
            </w:r>
          </w:p>
        </w:tc>
        <w:tc>
          <w:tcPr>
            <w:tcW w:w="1250" w:type="dxa"/>
            <w:shd w:val="clear" w:color="auto" w:fill="D3E6F4"/>
          </w:tcPr>
          <w:p w14:paraId="00E6BAFB" w14:textId="77777777" w:rsidR="009F43CE" w:rsidRDefault="00B4054A">
            <w:pPr>
              <w:pStyle w:val="TableParagraph"/>
              <w:spacing w:before="152"/>
              <w:ind w:left="210"/>
              <w:rPr>
                <w:sz w:val="18"/>
              </w:rPr>
            </w:pPr>
            <w:r>
              <w:rPr>
                <w:color w:val="5F5F5F"/>
                <w:spacing w:val="-10"/>
                <w:sz w:val="18"/>
              </w:rPr>
              <w:t>0</w:t>
            </w:r>
          </w:p>
        </w:tc>
        <w:tc>
          <w:tcPr>
            <w:tcW w:w="1299" w:type="dxa"/>
            <w:shd w:val="clear" w:color="auto" w:fill="D3E6F4"/>
          </w:tcPr>
          <w:p w14:paraId="2E9FE090" w14:textId="77777777" w:rsidR="009F43CE" w:rsidRDefault="00B4054A">
            <w:pPr>
              <w:pStyle w:val="TableParagraph"/>
              <w:spacing w:before="152"/>
              <w:ind w:left="165"/>
              <w:rPr>
                <w:sz w:val="18"/>
              </w:rPr>
            </w:pPr>
            <w:r>
              <w:rPr>
                <w:color w:val="5F5F5F"/>
                <w:spacing w:val="-2"/>
                <w:sz w:val="18"/>
              </w:rPr>
              <w:t>432452.3</w:t>
            </w:r>
          </w:p>
        </w:tc>
        <w:tc>
          <w:tcPr>
            <w:tcW w:w="1514" w:type="dxa"/>
            <w:shd w:val="clear" w:color="auto" w:fill="D3E6F4"/>
          </w:tcPr>
          <w:p w14:paraId="4676C2B0" w14:textId="77777777" w:rsidR="009F43CE" w:rsidRDefault="00B4054A">
            <w:pPr>
              <w:pStyle w:val="TableParagraph"/>
              <w:spacing w:before="152"/>
              <w:ind w:right="49"/>
              <w:jc w:val="center"/>
              <w:rPr>
                <w:sz w:val="18"/>
              </w:rPr>
            </w:pPr>
            <w:r>
              <w:rPr>
                <w:color w:val="5F5F5F"/>
                <w:spacing w:val="-2"/>
                <w:sz w:val="18"/>
              </w:rPr>
              <w:t>5753830</w:t>
            </w:r>
          </w:p>
        </w:tc>
        <w:tc>
          <w:tcPr>
            <w:tcW w:w="2067" w:type="dxa"/>
            <w:shd w:val="clear" w:color="auto" w:fill="D3E6F4"/>
          </w:tcPr>
          <w:p w14:paraId="5517BF21" w14:textId="77777777" w:rsidR="009F43CE" w:rsidRDefault="00B4054A">
            <w:pPr>
              <w:pStyle w:val="TableParagraph"/>
              <w:spacing w:before="152"/>
              <w:ind w:left="381"/>
              <w:rPr>
                <w:sz w:val="18"/>
              </w:rPr>
            </w:pPr>
            <w:r>
              <w:rPr>
                <w:color w:val="5F5F5F"/>
                <w:spacing w:val="-2"/>
                <w:sz w:val="18"/>
              </w:rPr>
              <w:t>Unknown</w:t>
            </w:r>
          </w:p>
        </w:tc>
        <w:tc>
          <w:tcPr>
            <w:tcW w:w="1675" w:type="dxa"/>
            <w:shd w:val="clear" w:color="auto" w:fill="D3E6F4"/>
          </w:tcPr>
          <w:p w14:paraId="0B0C276A" w14:textId="77777777" w:rsidR="009F43CE" w:rsidRDefault="00B4054A">
            <w:pPr>
              <w:pStyle w:val="TableParagraph"/>
              <w:spacing w:before="152"/>
              <w:ind w:left="109"/>
              <w:rPr>
                <w:sz w:val="18"/>
              </w:rPr>
            </w:pPr>
            <w:r>
              <w:rPr>
                <w:color w:val="5F5F5F"/>
                <w:spacing w:val="-5"/>
                <w:sz w:val="18"/>
              </w:rPr>
              <w:t>0.5</w:t>
            </w:r>
          </w:p>
        </w:tc>
      </w:tr>
      <w:tr w:rsidR="009F43CE" w14:paraId="476B96F3" w14:textId="77777777">
        <w:trPr>
          <w:trHeight w:val="508"/>
        </w:trPr>
        <w:tc>
          <w:tcPr>
            <w:tcW w:w="1695" w:type="dxa"/>
          </w:tcPr>
          <w:p w14:paraId="6FE8E226" w14:textId="77777777" w:rsidR="009F43CE" w:rsidRDefault="00B4054A">
            <w:pPr>
              <w:pStyle w:val="TableParagraph"/>
              <w:spacing w:before="152"/>
              <w:ind w:left="110"/>
              <w:rPr>
                <w:sz w:val="18"/>
              </w:rPr>
            </w:pPr>
            <w:r>
              <w:rPr>
                <w:color w:val="5F5F5F"/>
                <w:spacing w:val="-2"/>
                <w:sz w:val="18"/>
              </w:rPr>
              <w:t>84270</w:t>
            </w:r>
          </w:p>
        </w:tc>
        <w:tc>
          <w:tcPr>
            <w:tcW w:w="1250" w:type="dxa"/>
          </w:tcPr>
          <w:p w14:paraId="5438C1D1" w14:textId="77777777" w:rsidR="009F43CE" w:rsidRDefault="00B4054A">
            <w:pPr>
              <w:pStyle w:val="TableParagraph"/>
              <w:spacing w:before="152"/>
              <w:ind w:left="210"/>
              <w:rPr>
                <w:sz w:val="18"/>
              </w:rPr>
            </w:pPr>
            <w:r>
              <w:rPr>
                <w:color w:val="5F5F5F"/>
                <w:spacing w:val="-10"/>
                <w:sz w:val="18"/>
              </w:rPr>
              <w:t>0</w:t>
            </w:r>
          </w:p>
        </w:tc>
        <w:tc>
          <w:tcPr>
            <w:tcW w:w="1299" w:type="dxa"/>
          </w:tcPr>
          <w:p w14:paraId="20704C10" w14:textId="77777777" w:rsidR="009F43CE" w:rsidRDefault="00B4054A">
            <w:pPr>
              <w:pStyle w:val="TableParagraph"/>
              <w:spacing w:before="152"/>
              <w:ind w:left="165"/>
              <w:rPr>
                <w:sz w:val="18"/>
              </w:rPr>
            </w:pPr>
            <w:r>
              <w:rPr>
                <w:color w:val="5F5F5F"/>
                <w:spacing w:val="-2"/>
                <w:sz w:val="18"/>
              </w:rPr>
              <w:t>432200.3</w:t>
            </w:r>
          </w:p>
        </w:tc>
        <w:tc>
          <w:tcPr>
            <w:tcW w:w="1514" w:type="dxa"/>
          </w:tcPr>
          <w:p w14:paraId="0F22D330" w14:textId="77777777" w:rsidR="009F43CE" w:rsidRDefault="00B4054A">
            <w:pPr>
              <w:pStyle w:val="TableParagraph"/>
              <w:spacing w:before="152"/>
              <w:ind w:right="49"/>
              <w:jc w:val="center"/>
              <w:rPr>
                <w:sz w:val="18"/>
              </w:rPr>
            </w:pPr>
            <w:r>
              <w:rPr>
                <w:color w:val="5F5F5F"/>
                <w:spacing w:val="-2"/>
                <w:sz w:val="18"/>
              </w:rPr>
              <w:t>5755489</w:t>
            </w:r>
          </w:p>
        </w:tc>
        <w:tc>
          <w:tcPr>
            <w:tcW w:w="2067" w:type="dxa"/>
          </w:tcPr>
          <w:p w14:paraId="460C95F4" w14:textId="77777777" w:rsidR="009F43CE" w:rsidRDefault="00B4054A">
            <w:pPr>
              <w:pStyle w:val="TableParagraph"/>
              <w:spacing w:before="152"/>
              <w:ind w:left="381"/>
              <w:rPr>
                <w:sz w:val="18"/>
              </w:rPr>
            </w:pPr>
            <w:r>
              <w:rPr>
                <w:color w:val="5F5F5F"/>
                <w:spacing w:val="-2"/>
                <w:sz w:val="18"/>
              </w:rPr>
              <w:t>Unknown</w:t>
            </w:r>
          </w:p>
        </w:tc>
        <w:tc>
          <w:tcPr>
            <w:tcW w:w="1675" w:type="dxa"/>
          </w:tcPr>
          <w:p w14:paraId="6BE19059" w14:textId="77777777" w:rsidR="009F43CE" w:rsidRDefault="00B4054A">
            <w:pPr>
              <w:pStyle w:val="TableParagraph"/>
              <w:spacing w:before="152"/>
              <w:ind w:left="109"/>
              <w:rPr>
                <w:sz w:val="18"/>
              </w:rPr>
            </w:pPr>
            <w:r>
              <w:rPr>
                <w:color w:val="5F5F5F"/>
                <w:spacing w:val="-5"/>
                <w:sz w:val="18"/>
              </w:rPr>
              <w:t>67</w:t>
            </w:r>
          </w:p>
        </w:tc>
      </w:tr>
      <w:tr w:rsidR="009F43CE" w14:paraId="22015DCC" w14:textId="77777777">
        <w:trPr>
          <w:trHeight w:val="518"/>
        </w:trPr>
        <w:tc>
          <w:tcPr>
            <w:tcW w:w="1695" w:type="dxa"/>
            <w:shd w:val="clear" w:color="auto" w:fill="D3E6F4"/>
          </w:tcPr>
          <w:p w14:paraId="058AC26C" w14:textId="77777777" w:rsidR="009F43CE" w:rsidRDefault="00B4054A">
            <w:pPr>
              <w:pStyle w:val="TableParagraph"/>
              <w:spacing w:before="157"/>
              <w:ind w:left="110"/>
              <w:rPr>
                <w:sz w:val="18"/>
              </w:rPr>
            </w:pPr>
            <w:r>
              <w:rPr>
                <w:color w:val="5F5F5F"/>
                <w:spacing w:val="-5"/>
                <w:sz w:val="18"/>
              </w:rPr>
              <w:t>N/A</w:t>
            </w:r>
          </w:p>
        </w:tc>
        <w:tc>
          <w:tcPr>
            <w:tcW w:w="1250" w:type="dxa"/>
            <w:shd w:val="clear" w:color="auto" w:fill="D3E6F4"/>
          </w:tcPr>
          <w:p w14:paraId="37514A0E" w14:textId="77777777" w:rsidR="009F43CE" w:rsidRDefault="00B4054A">
            <w:pPr>
              <w:pStyle w:val="TableParagraph"/>
              <w:spacing w:before="157"/>
              <w:ind w:left="210"/>
              <w:rPr>
                <w:sz w:val="18"/>
              </w:rPr>
            </w:pPr>
            <w:r>
              <w:rPr>
                <w:color w:val="5F5F5F"/>
                <w:spacing w:val="-5"/>
                <w:sz w:val="18"/>
              </w:rPr>
              <w:t>83</w:t>
            </w:r>
          </w:p>
        </w:tc>
        <w:tc>
          <w:tcPr>
            <w:tcW w:w="1299" w:type="dxa"/>
            <w:shd w:val="clear" w:color="auto" w:fill="D3E6F4"/>
          </w:tcPr>
          <w:p w14:paraId="4492C3FE" w14:textId="77777777" w:rsidR="009F43CE" w:rsidRDefault="00B4054A">
            <w:pPr>
              <w:pStyle w:val="TableParagraph"/>
              <w:spacing w:before="157"/>
              <w:ind w:left="165"/>
              <w:rPr>
                <w:sz w:val="18"/>
              </w:rPr>
            </w:pPr>
            <w:r>
              <w:rPr>
                <w:color w:val="5F5F5F"/>
                <w:spacing w:val="-2"/>
                <w:sz w:val="18"/>
              </w:rPr>
              <w:t>443867</w:t>
            </w:r>
          </w:p>
        </w:tc>
        <w:tc>
          <w:tcPr>
            <w:tcW w:w="1514" w:type="dxa"/>
            <w:shd w:val="clear" w:color="auto" w:fill="D3E6F4"/>
          </w:tcPr>
          <w:p w14:paraId="4D75B6FF" w14:textId="77777777" w:rsidR="009F43CE" w:rsidRDefault="00B4054A">
            <w:pPr>
              <w:pStyle w:val="TableParagraph"/>
              <w:spacing w:before="157"/>
              <w:ind w:right="49"/>
              <w:jc w:val="center"/>
              <w:rPr>
                <w:sz w:val="18"/>
              </w:rPr>
            </w:pPr>
            <w:r>
              <w:rPr>
                <w:color w:val="5F5F5F"/>
                <w:spacing w:val="-2"/>
                <w:sz w:val="18"/>
              </w:rPr>
              <w:t>5759994</w:t>
            </w:r>
          </w:p>
        </w:tc>
        <w:tc>
          <w:tcPr>
            <w:tcW w:w="2067" w:type="dxa"/>
            <w:shd w:val="clear" w:color="auto" w:fill="D3E6F4"/>
          </w:tcPr>
          <w:p w14:paraId="37FA38AB" w14:textId="77777777" w:rsidR="009F43CE" w:rsidRDefault="00B4054A">
            <w:pPr>
              <w:pStyle w:val="TableParagraph"/>
              <w:spacing w:before="157"/>
              <w:ind w:left="381"/>
              <w:rPr>
                <w:sz w:val="18"/>
              </w:rPr>
            </w:pPr>
            <w:r>
              <w:rPr>
                <w:color w:val="5F5F5F"/>
                <w:spacing w:val="-2"/>
                <w:sz w:val="18"/>
              </w:rPr>
              <w:t>Domestic</w:t>
            </w:r>
          </w:p>
        </w:tc>
        <w:tc>
          <w:tcPr>
            <w:tcW w:w="1675" w:type="dxa"/>
            <w:shd w:val="clear" w:color="auto" w:fill="D3E6F4"/>
          </w:tcPr>
          <w:p w14:paraId="155CBE68" w14:textId="77777777" w:rsidR="009F43CE" w:rsidRDefault="00B4054A">
            <w:pPr>
              <w:pStyle w:val="TableParagraph"/>
              <w:spacing w:before="157"/>
              <w:ind w:left="109"/>
              <w:rPr>
                <w:sz w:val="18"/>
              </w:rPr>
            </w:pPr>
            <w:r>
              <w:rPr>
                <w:color w:val="5F5F5F"/>
                <w:spacing w:val="-5"/>
                <w:sz w:val="18"/>
              </w:rPr>
              <w:t>154</w:t>
            </w:r>
          </w:p>
        </w:tc>
      </w:tr>
      <w:tr w:rsidR="009F43CE" w14:paraId="15412133" w14:textId="77777777">
        <w:trPr>
          <w:trHeight w:val="508"/>
        </w:trPr>
        <w:tc>
          <w:tcPr>
            <w:tcW w:w="1695" w:type="dxa"/>
          </w:tcPr>
          <w:p w14:paraId="29780F90" w14:textId="77777777" w:rsidR="009F43CE" w:rsidRDefault="00B4054A">
            <w:pPr>
              <w:pStyle w:val="TableParagraph"/>
              <w:spacing w:before="152"/>
              <w:ind w:left="110"/>
              <w:rPr>
                <w:sz w:val="18"/>
              </w:rPr>
            </w:pPr>
            <w:r>
              <w:rPr>
                <w:color w:val="5F5F5F"/>
                <w:spacing w:val="-2"/>
                <w:sz w:val="18"/>
              </w:rPr>
              <w:t>85575</w:t>
            </w:r>
          </w:p>
        </w:tc>
        <w:tc>
          <w:tcPr>
            <w:tcW w:w="1250" w:type="dxa"/>
          </w:tcPr>
          <w:p w14:paraId="7DF9C07B" w14:textId="77777777" w:rsidR="009F43CE" w:rsidRDefault="00B4054A">
            <w:pPr>
              <w:pStyle w:val="TableParagraph"/>
              <w:spacing w:before="152"/>
              <w:ind w:left="210"/>
              <w:rPr>
                <w:sz w:val="18"/>
              </w:rPr>
            </w:pPr>
            <w:r>
              <w:rPr>
                <w:color w:val="5F5F5F"/>
                <w:spacing w:val="-2"/>
                <w:sz w:val="18"/>
              </w:rPr>
              <w:t>30.48</w:t>
            </w:r>
          </w:p>
        </w:tc>
        <w:tc>
          <w:tcPr>
            <w:tcW w:w="1299" w:type="dxa"/>
          </w:tcPr>
          <w:p w14:paraId="715A1F39" w14:textId="77777777" w:rsidR="009F43CE" w:rsidRDefault="00B4054A">
            <w:pPr>
              <w:pStyle w:val="TableParagraph"/>
              <w:spacing w:before="152"/>
              <w:ind w:left="165"/>
              <w:rPr>
                <w:sz w:val="18"/>
              </w:rPr>
            </w:pPr>
            <w:r>
              <w:rPr>
                <w:color w:val="5F5F5F"/>
                <w:spacing w:val="-2"/>
                <w:sz w:val="18"/>
              </w:rPr>
              <w:t>418111.3</w:t>
            </w:r>
          </w:p>
        </w:tc>
        <w:tc>
          <w:tcPr>
            <w:tcW w:w="1514" w:type="dxa"/>
          </w:tcPr>
          <w:p w14:paraId="296CC751" w14:textId="77777777" w:rsidR="009F43CE" w:rsidRDefault="00B4054A">
            <w:pPr>
              <w:pStyle w:val="TableParagraph"/>
              <w:spacing w:before="152"/>
              <w:ind w:right="49"/>
              <w:jc w:val="center"/>
              <w:rPr>
                <w:sz w:val="18"/>
              </w:rPr>
            </w:pPr>
            <w:r>
              <w:rPr>
                <w:color w:val="5F5F5F"/>
                <w:spacing w:val="-2"/>
                <w:sz w:val="18"/>
              </w:rPr>
              <w:t>5729680</w:t>
            </w:r>
          </w:p>
        </w:tc>
        <w:tc>
          <w:tcPr>
            <w:tcW w:w="2067" w:type="dxa"/>
          </w:tcPr>
          <w:p w14:paraId="4D2740C6" w14:textId="77777777" w:rsidR="009F43CE" w:rsidRDefault="00B4054A">
            <w:pPr>
              <w:pStyle w:val="TableParagraph"/>
              <w:spacing w:before="152"/>
              <w:ind w:left="381"/>
              <w:rPr>
                <w:sz w:val="18"/>
              </w:rPr>
            </w:pPr>
            <w:r>
              <w:rPr>
                <w:color w:val="5F5F5F"/>
                <w:spacing w:val="-2"/>
                <w:sz w:val="18"/>
              </w:rPr>
              <w:t>Stock</w:t>
            </w:r>
          </w:p>
        </w:tc>
        <w:tc>
          <w:tcPr>
            <w:tcW w:w="1675" w:type="dxa"/>
          </w:tcPr>
          <w:p w14:paraId="75ECB74E" w14:textId="77777777" w:rsidR="009F43CE" w:rsidRDefault="00B4054A">
            <w:pPr>
              <w:pStyle w:val="TableParagraph"/>
              <w:spacing w:before="152"/>
              <w:ind w:left="109"/>
              <w:rPr>
                <w:sz w:val="18"/>
              </w:rPr>
            </w:pPr>
            <w:r>
              <w:rPr>
                <w:color w:val="5F5F5F"/>
                <w:spacing w:val="-5"/>
                <w:sz w:val="18"/>
              </w:rPr>
              <w:t>178</w:t>
            </w:r>
          </w:p>
        </w:tc>
      </w:tr>
      <w:tr w:rsidR="009F43CE" w14:paraId="1859DE7F" w14:textId="77777777">
        <w:trPr>
          <w:trHeight w:val="518"/>
        </w:trPr>
        <w:tc>
          <w:tcPr>
            <w:tcW w:w="1695" w:type="dxa"/>
            <w:shd w:val="clear" w:color="auto" w:fill="D3E6F4"/>
          </w:tcPr>
          <w:p w14:paraId="7EA370B9" w14:textId="77777777" w:rsidR="009F43CE" w:rsidRDefault="00B4054A">
            <w:pPr>
              <w:pStyle w:val="TableParagraph"/>
              <w:spacing w:before="157"/>
              <w:ind w:left="110"/>
              <w:rPr>
                <w:sz w:val="18"/>
              </w:rPr>
            </w:pPr>
            <w:r>
              <w:rPr>
                <w:color w:val="5F5F5F"/>
                <w:spacing w:val="-2"/>
                <w:sz w:val="18"/>
              </w:rPr>
              <w:t>61664</w:t>
            </w:r>
          </w:p>
        </w:tc>
        <w:tc>
          <w:tcPr>
            <w:tcW w:w="1250" w:type="dxa"/>
            <w:shd w:val="clear" w:color="auto" w:fill="D3E6F4"/>
          </w:tcPr>
          <w:p w14:paraId="5F28692F" w14:textId="77777777" w:rsidR="009F43CE" w:rsidRDefault="00B4054A">
            <w:pPr>
              <w:pStyle w:val="TableParagraph"/>
              <w:spacing w:before="157"/>
              <w:ind w:left="210"/>
              <w:rPr>
                <w:sz w:val="18"/>
              </w:rPr>
            </w:pPr>
            <w:r>
              <w:rPr>
                <w:color w:val="5F5F5F"/>
                <w:spacing w:val="-2"/>
                <w:sz w:val="18"/>
              </w:rPr>
              <w:t>46.94</w:t>
            </w:r>
          </w:p>
        </w:tc>
        <w:tc>
          <w:tcPr>
            <w:tcW w:w="1299" w:type="dxa"/>
            <w:shd w:val="clear" w:color="auto" w:fill="D3E6F4"/>
          </w:tcPr>
          <w:p w14:paraId="2C581335" w14:textId="77777777" w:rsidR="009F43CE" w:rsidRDefault="00B4054A">
            <w:pPr>
              <w:pStyle w:val="TableParagraph"/>
              <w:spacing w:before="157"/>
              <w:ind w:left="165"/>
              <w:rPr>
                <w:sz w:val="18"/>
              </w:rPr>
            </w:pPr>
            <w:r>
              <w:rPr>
                <w:color w:val="5F5F5F"/>
                <w:spacing w:val="-2"/>
                <w:sz w:val="18"/>
              </w:rPr>
              <w:t>421195.3</w:t>
            </w:r>
          </w:p>
        </w:tc>
        <w:tc>
          <w:tcPr>
            <w:tcW w:w="1514" w:type="dxa"/>
            <w:shd w:val="clear" w:color="auto" w:fill="D3E6F4"/>
          </w:tcPr>
          <w:p w14:paraId="49E597A5" w14:textId="77777777" w:rsidR="009F43CE" w:rsidRDefault="00B4054A">
            <w:pPr>
              <w:pStyle w:val="TableParagraph"/>
              <w:spacing w:before="157"/>
              <w:ind w:right="49"/>
              <w:jc w:val="center"/>
              <w:rPr>
                <w:sz w:val="18"/>
              </w:rPr>
            </w:pPr>
            <w:r>
              <w:rPr>
                <w:color w:val="5F5F5F"/>
                <w:spacing w:val="-2"/>
                <w:sz w:val="18"/>
              </w:rPr>
              <w:t>5734918</w:t>
            </w:r>
          </w:p>
        </w:tc>
        <w:tc>
          <w:tcPr>
            <w:tcW w:w="2067" w:type="dxa"/>
            <w:shd w:val="clear" w:color="auto" w:fill="D3E6F4"/>
          </w:tcPr>
          <w:p w14:paraId="07F7620C" w14:textId="77777777" w:rsidR="009F43CE" w:rsidRDefault="00B4054A">
            <w:pPr>
              <w:pStyle w:val="TableParagraph"/>
              <w:spacing w:before="157"/>
              <w:ind w:left="381"/>
              <w:rPr>
                <w:sz w:val="18"/>
              </w:rPr>
            </w:pPr>
            <w:r>
              <w:rPr>
                <w:color w:val="5F5F5F"/>
                <w:spacing w:val="-2"/>
                <w:sz w:val="18"/>
              </w:rPr>
              <w:t>Unknown</w:t>
            </w:r>
          </w:p>
        </w:tc>
        <w:tc>
          <w:tcPr>
            <w:tcW w:w="1675" w:type="dxa"/>
            <w:shd w:val="clear" w:color="auto" w:fill="D3E6F4"/>
          </w:tcPr>
          <w:p w14:paraId="38791650" w14:textId="77777777" w:rsidR="009F43CE" w:rsidRDefault="00B4054A">
            <w:pPr>
              <w:pStyle w:val="TableParagraph"/>
              <w:spacing w:before="157"/>
              <w:ind w:left="109"/>
              <w:rPr>
                <w:sz w:val="18"/>
              </w:rPr>
            </w:pPr>
            <w:r>
              <w:rPr>
                <w:color w:val="5F5F5F"/>
                <w:spacing w:val="-5"/>
                <w:sz w:val="18"/>
              </w:rPr>
              <w:t>218</w:t>
            </w:r>
          </w:p>
        </w:tc>
      </w:tr>
      <w:tr w:rsidR="009F43CE" w14:paraId="7A9ECD8D" w14:textId="77777777">
        <w:trPr>
          <w:trHeight w:val="504"/>
        </w:trPr>
        <w:tc>
          <w:tcPr>
            <w:tcW w:w="1695" w:type="dxa"/>
          </w:tcPr>
          <w:p w14:paraId="4AB96309" w14:textId="77777777" w:rsidR="009F43CE" w:rsidRDefault="00B4054A">
            <w:pPr>
              <w:pStyle w:val="TableParagraph"/>
              <w:spacing w:before="152"/>
              <w:ind w:left="110"/>
              <w:rPr>
                <w:sz w:val="18"/>
              </w:rPr>
            </w:pPr>
            <w:r>
              <w:rPr>
                <w:color w:val="5F5F5F"/>
                <w:spacing w:val="-2"/>
                <w:sz w:val="18"/>
              </w:rPr>
              <w:t>77659</w:t>
            </w:r>
          </w:p>
        </w:tc>
        <w:tc>
          <w:tcPr>
            <w:tcW w:w="1250" w:type="dxa"/>
          </w:tcPr>
          <w:p w14:paraId="45193340" w14:textId="77777777" w:rsidR="009F43CE" w:rsidRDefault="00B4054A">
            <w:pPr>
              <w:pStyle w:val="TableParagraph"/>
              <w:spacing w:before="152"/>
              <w:ind w:left="210"/>
              <w:rPr>
                <w:sz w:val="18"/>
              </w:rPr>
            </w:pPr>
            <w:r>
              <w:rPr>
                <w:color w:val="5F5F5F"/>
                <w:spacing w:val="-4"/>
                <w:sz w:val="18"/>
              </w:rPr>
              <w:t>12.5</w:t>
            </w:r>
          </w:p>
        </w:tc>
        <w:tc>
          <w:tcPr>
            <w:tcW w:w="1299" w:type="dxa"/>
          </w:tcPr>
          <w:p w14:paraId="72CFF610" w14:textId="77777777" w:rsidR="009F43CE" w:rsidRDefault="00B4054A">
            <w:pPr>
              <w:pStyle w:val="TableParagraph"/>
              <w:spacing w:before="152"/>
              <w:ind w:left="165"/>
              <w:rPr>
                <w:sz w:val="18"/>
              </w:rPr>
            </w:pPr>
            <w:r>
              <w:rPr>
                <w:color w:val="5F5F5F"/>
                <w:spacing w:val="-2"/>
                <w:sz w:val="18"/>
              </w:rPr>
              <w:t>414963.3</w:t>
            </w:r>
          </w:p>
        </w:tc>
        <w:tc>
          <w:tcPr>
            <w:tcW w:w="1514" w:type="dxa"/>
          </w:tcPr>
          <w:p w14:paraId="2F1FBF85" w14:textId="77777777" w:rsidR="009F43CE" w:rsidRDefault="00B4054A">
            <w:pPr>
              <w:pStyle w:val="TableParagraph"/>
              <w:spacing w:before="152"/>
              <w:ind w:right="49"/>
              <w:jc w:val="center"/>
              <w:rPr>
                <w:sz w:val="18"/>
              </w:rPr>
            </w:pPr>
            <w:r>
              <w:rPr>
                <w:color w:val="5F5F5F"/>
                <w:spacing w:val="-2"/>
                <w:sz w:val="18"/>
              </w:rPr>
              <w:t>5721234</w:t>
            </w:r>
          </w:p>
        </w:tc>
        <w:tc>
          <w:tcPr>
            <w:tcW w:w="2067" w:type="dxa"/>
          </w:tcPr>
          <w:p w14:paraId="700326F5" w14:textId="77777777" w:rsidR="009F43CE" w:rsidRDefault="00B4054A">
            <w:pPr>
              <w:pStyle w:val="TableParagraph"/>
              <w:spacing w:before="152"/>
              <w:ind w:left="381"/>
              <w:rPr>
                <w:sz w:val="18"/>
              </w:rPr>
            </w:pPr>
            <w:r>
              <w:rPr>
                <w:color w:val="5F5F5F"/>
                <w:sz w:val="18"/>
              </w:rPr>
              <w:t>Stock and</w:t>
            </w:r>
            <w:r>
              <w:rPr>
                <w:color w:val="5F5F5F"/>
                <w:spacing w:val="-1"/>
                <w:sz w:val="18"/>
              </w:rPr>
              <w:t xml:space="preserve"> </w:t>
            </w:r>
            <w:r>
              <w:rPr>
                <w:color w:val="5F5F5F"/>
                <w:spacing w:val="-2"/>
                <w:sz w:val="18"/>
              </w:rPr>
              <w:t>domestic</w:t>
            </w:r>
          </w:p>
        </w:tc>
        <w:tc>
          <w:tcPr>
            <w:tcW w:w="1675" w:type="dxa"/>
          </w:tcPr>
          <w:p w14:paraId="43FA7672" w14:textId="77777777" w:rsidR="009F43CE" w:rsidRDefault="00B4054A">
            <w:pPr>
              <w:pStyle w:val="TableParagraph"/>
              <w:spacing w:before="152"/>
              <w:ind w:left="109"/>
              <w:rPr>
                <w:sz w:val="18"/>
              </w:rPr>
            </w:pPr>
            <w:r>
              <w:rPr>
                <w:color w:val="5F5F5F"/>
                <w:spacing w:val="-5"/>
                <w:sz w:val="18"/>
              </w:rPr>
              <w:t>230</w:t>
            </w:r>
          </w:p>
        </w:tc>
      </w:tr>
      <w:tr w:rsidR="009F43CE" w14:paraId="3777AC64" w14:textId="77777777">
        <w:trPr>
          <w:trHeight w:val="518"/>
        </w:trPr>
        <w:tc>
          <w:tcPr>
            <w:tcW w:w="1695" w:type="dxa"/>
            <w:shd w:val="clear" w:color="auto" w:fill="D3E6F4"/>
          </w:tcPr>
          <w:p w14:paraId="394087C5" w14:textId="77777777" w:rsidR="009F43CE" w:rsidRDefault="00B4054A">
            <w:pPr>
              <w:pStyle w:val="TableParagraph"/>
              <w:spacing w:before="157"/>
              <w:ind w:left="110"/>
              <w:rPr>
                <w:sz w:val="18"/>
              </w:rPr>
            </w:pPr>
            <w:r>
              <w:rPr>
                <w:color w:val="5F5F5F"/>
                <w:spacing w:val="-2"/>
                <w:sz w:val="18"/>
              </w:rPr>
              <w:t>61662</w:t>
            </w:r>
          </w:p>
        </w:tc>
        <w:tc>
          <w:tcPr>
            <w:tcW w:w="1250" w:type="dxa"/>
            <w:shd w:val="clear" w:color="auto" w:fill="D3E6F4"/>
          </w:tcPr>
          <w:p w14:paraId="7BA5599E" w14:textId="77777777" w:rsidR="009F43CE" w:rsidRDefault="00B4054A">
            <w:pPr>
              <w:pStyle w:val="TableParagraph"/>
              <w:spacing w:before="157"/>
              <w:ind w:left="210"/>
              <w:rPr>
                <w:sz w:val="18"/>
              </w:rPr>
            </w:pPr>
            <w:r>
              <w:rPr>
                <w:color w:val="5F5F5F"/>
                <w:spacing w:val="-2"/>
                <w:sz w:val="18"/>
              </w:rPr>
              <w:t>208.48</w:t>
            </w:r>
          </w:p>
        </w:tc>
        <w:tc>
          <w:tcPr>
            <w:tcW w:w="1299" w:type="dxa"/>
            <w:shd w:val="clear" w:color="auto" w:fill="D3E6F4"/>
          </w:tcPr>
          <w:p w14:paraId="116C066D" w14:textId="77777777" w:rsidR="009F43CE" w:rsidRDefault="00B4054A">
            <w:pPr>
              <w:pStyle w:val="TableParagraph"/>
              <w:spacing w:before="157"/>
              <w:ind w:left="165"/>
              <w:rPr>
                <w:sz w:val="18"/>
              </w:rPr>
            </w:pPr>
            <w:r>
              <w:rPr>
                <w:color w:val="5F5F5F"/>
                <w:spacing w:val="-2"/>
                <w:sz w:val="18"/>
              </w:rPr>
              <w:t>423061.3</w:t>
            </w:r>
          </w:p>
        </w:tc>
        <w:tc>
          <w:tcPr>
            <w:tcW w:w="1514" w:type="dxa"/>
            <w:shd w:val="clear" w:color="auto" w:fill="D3E6F4"/>
          </w:tcPr>
          <w:p w14:paraId="783F392B" w14:textId="77777777" w:rsidR="009F43CE" w:rsidRDefault="00B4054A">
            <w:pPr>
              <w:pStyle w:val="TableParagraph"/>
              <w:spacing w:before="157"/>
              <w:ind w:right="49"/>
              <w:jc w:val="center"/>
              <w:rPr>
                <w:sz w:val="18"/>
              </w:rPr>
            </w:pPr>
            <w:r>
              <w:rPr>
                <w:color w:val="5F5F5F"/>
                <w:spacing w:val="-2"/>
                <w:sz w:val="18"/>
              </w:rPr>
              <w:t>5736531</w:t>
            </w:r>
          </w:p>
        </w:tc>
        <w:tc>
          <w:tcPr>
            <w:tcW w:w="2067" w:type="dxa"/>
            <w:shd w:val="clear" w:color="auto" w:fill="D3E6F4"/>
          </w:tcPr>
          <w:p w14:paraId="2C8121F4" w14:textId="77777777" w:rsidR="009F43CE" w:rsidRDefault="00B4054A">
            <w:pPr>
              <w:pStyle w:val="TableParagraph"/>
              <w:spacing w:before="157"/>
              <w:ind w:left="381"/>
              <w:rPr>
                <w:sz w:val="18"/>
              </w:rPr>
            </w:pPr>
            <w:r>
              <w:rPr>
                <w:color w:val="5F5F5F"/>
                <w:sz w:val="18"/>
              </w:rPr>
              <w:t>Stock and</w:t>
            </w:r>
            <w:r>
              <w:rPr>
                <w:color w:val="5F5F5F"/>
                <w:spacing w:val="-1"/>
                <w:sz w:val="18"/>
              </w:rPr>
              <w:t xml:space="preserve"> </w:t>
            </w:r>
            <w:r>
              <w:rPr>
                <w:color w:val="5F5F5F"/>
                <w:spacing w:val="-2"/>
                <w:sz w:val="18"/>
              </w:rPr>
              <w:t>domestic</w:t>
            </w:r>
          </w:p>
        </w:tc>
        <w:tc>
          <w:tcPr>
            <w:tcW w:w="1675" w:type="dxa"/>
            <w:shd w:val="clear" w:color="auto" w:fill="D3E6F4"/>
          </w:tcPr>
          <w:p w14:paraId="710066E1" w14:textId="77777777" w:rsidR="009F43CE" w:rsidRDefault="00B4054A">
            <w:pPr>
              <w:pStyle w:val="TableParagraph"/>
              <w:spacing w:before="157"/>
              <w:ind w:left="109"/>
              <w:rPr>
                <w:sz w:val="18"/>
              </w:rPr>
            </w:pPr>
            <w:r>
              <w:rPr>
                <w:color w:val="5F5F5F"/>
                <w:spacing w:val="-5"/>
                <w:sz w:val="18"/>
              </w:rPr>
              <w:t>260</w:t>
            </w:r>
          </w:p>
        </w:tc>
      </w:tr>
      <w:tr w:rsidR="009F43CE" w14:paraId="68A0F2B4" w14:textId="77777777">
        <w:trPr>
          <w:trHeight w:val="360"/>
        </w:trPr>
        <w:tc>
          <w:tcPr>
            <w:tcW w:w="1695" w:type="dxa"/>
          </w:tcPr>
          <w:p w14:paraId="051D4C7A" w14:textId="77777777" w:rsidR="009F43CE" w:rsidRDefault="00B4054A">
            <w:pPr>
              <w:pStyle w:val="TableParagraph"/>
              <w:spacing w:before="152" w:line="187" w:lineRule="exact"/>
              <w:ind w:left="110"/>
              <w:rPr>
                <w:sz w:val="18"/>
              </w:rPr>
            </w:pPr>
            <w:r>
              <w:rPr>
                <w:color w:val="5F5F5F"/>
                <w:spacing w:val="-2"/>
                <w:sz w:val="18"/>
              </w:rPr>
              <w:t>120540</w:t>
            </w:r>
          </w:p>
        </w:tc>
        <w:tc>
          <w:tcPr>
            <w:tcW w:w="1250" w:type="dxa"/>
          </w:tcPr>
          <w:p w14:paraId="500B971F" w14:textId="77777777" w:rsidR="009F43CE" w:rsidRDefault="00B4054A">
            <w:pPr>
              <w:pStyle w:val="TableParagraph"/>
              <w:spacing w:before="152" w:line="187" w:lineRule="exact"/>
              <w:ind w:left="210"/>
              <w:rPr>
                <w:sz w:val="18"/>
              </w:rPr>
            </w:pPr>
            <w:r>
              <w:rPr>
                <w:color w:val="5F5F5F"/>
                <w:spacing w:val="-10"/>
                <w:sz w:val="18"/>
              </w:rPr>
              <w:t>6</w:t>
            </w:r>
          </w:p>
        </w:tc>
        <w:tc>
          <w:tcPr>
            <w:tcW w:w="1299" w:type="dxa"/>
          </w:tcPr>
          <w:p w14:paraId="67B15FF1" w14:textId="77777777" w:rsidR="009F43CE" w:rsidRDefault="00B4054A">
            <w:pPr>
              <w:pStyle w:val="TableParagraph"/>
              <w:spacing w:before="152" w:line="187" w:lineRule="exact"/>
              <w:ind w:left="165"/>
              <w:rPr>
                <w:sz w:val="18"/>
              </w:rPr>
            </w:pPr>
            <w:r>
              <w:rPr>
                <w:color w:val="5F5F5F"/>
                <w:spacing w:val="-2"/>
                <w:sz w:val="18"/>
              </w:rPr>
              <w:t>425653.3</w:t>
            </w:r>
          </w:p>
        </w:tc>
        <w:tc>
          <w:tcPr>
            <w:tcW w:w="1514" w:type="dxa"/>
          </w:tcPr>
          <w:p w14:paraId="1ABA9F08" w14:textId="77777777" w:rsidR="009F43CE" w:rsidRDefault="00B4054A">
            <w:pPr>
              <w:pStyle w:val="TableParagraph"/>
              <w:spacing w:before="152" w:line="187" w:lineRule="exact"/>
              <w:ind w:right="49"/>
              <w:jc w:val="center"/>
              <w:rPr>
                <w:sz w:val="18"/>
              </w:rPr>
            </w:pPr>
            <w:r>
              <w:rPr>
                <w:color w:val="5F5F5F"/>
                <w:spacing w:val="-2"/>
                <w:sz w:val="18"/>
              </w:rPr>
              <w:t>5742104</w:t>
            </w:r>
          </w:p>
        </w:tc>
        <w:tc>
          <w:tcPr>
            <w:tcW w:w="2067" w:type="dxa"/>
          </w:tcPr>
          <w:p w14:paraId="0473C0C3" w14:textId="77777777" w:rsidR="009F43CE" w:rsidRDefault="00B4054A">
            <w:pPr>
              <w:pStyle w:val="TableParagraph"/>
              <w:spacing w:before="152" w:line="187" w:lineRule="exact"/>
              <w:ind w:left="381"/>
              <w:rPr>
                <w:sz w:val="18"/>
              </w:rPr>
            </w:pPr>
            <w:r>
              <w:rPr>
                <w:color w:val="5F5F5F"/>
                <w:spacing w:val="-2"/>
                <w:sz w:val="18"/>
              </w:rPr>
              <w:t>Domestic</w:t>
            </w:r>
          </w:p>
        </w:tc>
        <w:tc>
          <w:tcPr>
            <w:tcW w:w="1675" w:type="dxa"/>
          </w:tcPr>
          <w:p w14:paraId="67B6BDEC" w14:textId="77777777" w:rsidR="009F43CE" w:rsidRDefault="00B4054A">
            <w:pPr>
              <w:pStyle w:val="TableParagraph"/>
              <w:spacing w:before="152" w:line="187" w:lineRule="exact"/>
              <w:ind w:left="109"/>
              <w:rPr>
                <w:sz w:val="18"/>
              </w:rPr>
            </w:pPr>
            <w:r>
              <w:rPr>
                <w:color w:val="5F5F5F"/>
                <w:spacing w:val="-5"/>
                <w:sz w:val="18"/>
              </w:rPr>
              <w:t>303</w:t>
            </w:r>
          </w:p>
        </w:tc>
      </w:tr>
    </w:tbl>
    <w:p w14:paraId="018BD9C8" w14:textId="77777777" w:rsidR="009F43CE" w:rsidRDefault="009F43CE">
      <w:pPr>
        <w:pStyle w:val="BodyText"/>
        <w:rPr>
          <w:rFonts w:ascii="Century Gothic"/>
        </w:rPr>
      </w:pPr>
    </w:p>
    <w:p w14:paraId="6D2E80D4" w14:textId="77777777" w:rsidR="009F43CE" w:rsidRDefault="009F43CE">
      <w:pPr>
        <w:pStyle w:val="BodyText"/>
        <w:spacing w:before="209"/>
        <w:rPr>
          <w:rFonts w:ascii="Century Gothic"/>
        </w:rPr>
      </w:pPr>
    </w:p>
    <w:p w14:paraId="2C11478B" w14:textId="77777777" w:rsidR="009F43CE" w:rsidRDefault="00B4054A">
      <w:pPr>
        <w:pStyle w:val="Heading2"/>
        <w:numPr>
          <w:ilvl w:val="2"/>
          <w:numId w:val="27"/>
        </w:numPr>
        <w:tabs>
          <w:tab w:val="left" w:pos="1505"/>
        </w:tabs>
        <w:ind w:left="1505"/>
      </w:pPr>
      <w:bookmarkStart w:id="24" w:name="4.2.9_Groundwater_dependent_ecosystems"/>
      <w:bookmarkStart w:id="25" w:name="_bookmark14"/>
      <w:bookmarkEnd w:id="24"/>
      <w:bookmarkEnd w:id="25"/>
      <w:r>
        <w:rPr>
          <w:color w:val="18314A"/>
        </w:rPr>
        <w:t>Groundwater</w:t>
      </w:r>
      <w:r>
        <w:rPr>
          <w:color w:val="18314A"/>
          <w:spacing w:val="-13"/>
        </w:rPr>
        <w:t xml:space="preserve"> </w:t>
      </w:r>
      <w:r>
        <w:rPr>
          <w:color w:val="18314A"/>
        </w:rPr>
        <w:t>dependent</w:t>
      </w:r>
      <w:r>
        <w:rPr>
          <w:color w:val="18314A"/>
          <w:spacing w:val="-18"/>
        </w:rPr>
        <w:t xml:space="preserve"> </w:t>
      </w:r>
      <w:r>
        <w:rPr>
          <w:color w:val="18314A"/>
          <w:spacing w:val="-2"/>
        </w:rPr>
        <w:t>ecosystems</w:t>
      </w:r>
    </w:p>
    <w:p w14:paraId="2DF26E8C" w14:textId="77777777" w:rsidR="009F43CE" w:rsidRDefault="00B4054A">
      <w:pPr>
        <w:pStyle w:val="BodyText"/>
        <w:spacing w:before="241" w:line="360" w:lineRule="auto"/>
        <w:ind w:left="372" w:right="583"/>
      </w:pPr>
      <w:r>
        <w:rPr>
          <w:color w:val="585858"/>
        </w:rPr>
        <w:t>GDEs</w:t>
      </w:r>
      <w:r>
        <w:rPr>
          <w:color w:val="585858"/>
          <w:spacing w:val="-1"/>
        </w:rPr>
        <w:t xml:space="preserve"> </w:t>
      </w:r>
      <w:r>
        <w:rPr>
          <w:color w:val="585858"/>
        </w:rPr>
        <w:t>are</w:t>
      </w:r>
      <w:r>
        <w:rPr>
          <w:color w:val="585858"/>
          <w:spacing w:val="-8"/>
        </w:rPr>
        <w:t xml:space="preserve"> </w:t>
      </w:r>
      <w:r>
        <w:rPr>
          <w:color w:val="585858"/>
        </w:rPr>
        <w:t>receivers</w:t>
      </w:r>
      <w:r>
        <w:rPr>
          <w:color w:val="585858"/>
          <w:spacing w:val="-1"/>
        </w:rPr>
        <w:t xml:space="preserve"> </w:t>
      </w:r>
      <w:r>
        <w:rPr>
          <w:color w:val="585858"/>
        </w:rPr>
        <w:t>that</w:t>
      </w:r>
      <w:r>
        <w:rPr>
          <w:color w:val="585858"/>
          <w:spacing w:val="-5"/>
        </w:rPr>
        <w:t xml:space="preserve"> </w:t>
      </w:r>
      <w:r>
        <w:rPr>
          <w:color w:val="585858"/>
        </w:rPr>
        <w:t>wholly</w:t>
      </w:r>
      <w:r>
        <w:rPr>
          <w:color w:val="585858"/>
          <w:spacing w:val="-1"/>
        </w:rPr>
        <w:t xml:space="preserve"> </w:t>
      </w:r>
      <w:r>
        <w:rPr>
          <w:color w:val="585858"/>
        </w:rPr>
        <w:t>or</w:t>
      </w:r>
      <w:r>
        <w:rPr>
          <w:color w:val="585858"/>
          <w:spacing w:val="-1"/>
        </w:rPr>
        <w:t xml:space="preserve"> </w:t>
      </w:r>
      <w:r>
        <w:rPr>
          <w:color w:val="585858"/>
        </w:rPr>
        <w:t>partially</w:t>
      </w:r>
      <w:r>
        <w:rPr>
          <w:color w:val="585858"/>
          <w:spacing w:val="-1"/>
        </w:rPr>
        <w:t xml:space="preserve"> </w:t>
      </w:r>
      <w:r>
        <w:rPr>
          <w:color w:val="585858"/>
        </w:rPr>
        <w:t>depend</w:t>
      </w:r>
      <w:r>
        <w:rPr>
          <w:color w:val="585858"/>
          <w:spacing w:val="-3"/>
        </w:rPr>
        <w:t xml:space="preserve"> </w:t>
      </w:r>
      <w:r>
        <w:rPr>
          <w:color w:val="585858"/>
        </w:rPr>
        <w:t>on</w:t>
      </w:r>
      <w:r>
        <w:rPr>
          <w:color w:val="585858"/>
          <w:spacing w:val="-3"/>
        </w:rPr>
        <w:t xml:space="preserve"> </w:t>
      </w:r>
      <w:r>
        <w:rPr>
          <w:color w:val="585858"/>
        </w:rPr>
        <w:t>groundwater</w:t>
      </w:r>
      <w:r>
        <w:rPr>
          <w:color w:val="585858"/>
          <w:spacing w:val="-1"/>
        </w:rPr>
        <w:t xml:space="preserve"> </w:t>
      </w:r>
      <w:r>
        <w:rPr>
          <w:color w:val="585858"/>
        </w:rPr>
        <w:t>for</w:t>
      </w:r>
      <w:r>
        <w:rPr>
          <w:color w:val="585858"/>
          <w:spacing w:val="-1"/>
        </w:rPr>
        <w:t xml:space="preserve"> </w:t>
      </w:r>
      <w:r>
        <w:rPr>
          <w:color w:val="585858"/>
        </w:rPr>
        <w:t>their</w:t>
      </w:r>
      <w:r>
        <w:rPr>
          <w:color w:val="585858"/>
          <w:spacing w:val="-1"/>
        </w:rPr>
        <w:t xml:space="preserve"> </w:t>
      </w:r>
      <w:r>
        <w:rPr>
          <w:color w:val="585858"/>
        </w:rPr>
        <w:t>water</w:t>
      </w:r>
      <w:r>
        <w:rPr>
          <w:color w:val="585858"/>
          <w:spacing w:val="-6"/>
        </w:rPr>
        <w:t xml:space="preserve"> </w:t>
      </w:r>
      <w:r>
        <w:rPr>
          <w:color w:val="585858"/>
        </w:rPr>
        <w:t>needs.</w:t>
      </w:r>
      <w:r>
        <w:rPr>
          <w:color w:val="585858"/>
          <w:spacing w:val="-8"/>
        </w:rPr>
        <w:t xml:space="preserve"> </w:t>
      </w:r>
      <w:r>
        <w:rPr>
          <w:color w:val="585858"/>
        </w:rPr>
        <w:t>This</w:t>
      </w:r>
      <w:r>
        <w:rPr>
          <w:color w:val="585858"/>
          <w:spacing w:val="-1"/>
        </w:rPr>
        <w:t xml:space="preserve"> </w:t>
      </w:r>
      <w:r>
        <w:rPr>
          <w:color w:val="585858"/>
        </w:rPr>
        <w:t>section describes terrestrial, subterranean and aquatic GDEs present in the study area.</w:t>
      </w:r>
    </w:p>
    <w:p w14:paraId="4887BC89" w14:textId="77777777" w:rsidR="009F43CE" w:rsidRDefault="00B4054A">
      <w:pPr>
        <w:pStyle w:val="BodyText"/>
        <w:spacing w:before="122"/>
        <w:ind w:left="373"/>
      </w:pPr>
      <w:r>
        <w:rPr>
          <w:color w:val="585858"/>
        </w:rPr>
        <w:t>The</w:t>
      </w:r>
      <w:r>
        <w:rPr>
          <w:color w:val="585858"/>
          <w:spacing w:val="-8"/>
        </w:rPr>
        <w:t xml:space="preserve"> </w:t>
      </w:r>
      <w:r>
        <w:rPr>
          <w:color w:val="585858"/>
        </w:rPr>
        <w:t>locations</w:t>
      </w:r>
      <w:r>
        <w:rPr>
          <w:color w:val="585858"/>
          <w:spacing w:val="-4"/>
        </w:rPr>
        <w:t xml:space="preserve"> </w:t>
      </w:r>
      <w:r>
        <w:rPr>
          <w:color w:val="585858"/>
        </w:rPr>
        <w:t>of</w:t>
      </w:r>
      <w:r>
        <w:rPr>
          <w:color w:val="585858"/>
          <w:spacing w:val="-7"/>
        </w:rPr>
        <w:t xml:space="preserve"> </w:t>
      </w:r>
      <w:r>
        <w:rPr>
          <w:color w:val="585858"/>
        </w:rPr>
        <w:t>the</w:t>
      </w:r>
      <w:r>
        <w:rPr>
          <w:color w:val="585858"/>
          <w:spacing w:val="-7"/>
        </w:rPr>
        <w:t xml:space="preserve"> </w:t>
      </w:r>
      <w:r>
        <w:rPr>
          <w:color w:val="585858"/>
        </w:rPr>
        <w:t>terrestrial</w:t>
      </w:r>
      <w:r>
        <w:rPr>
          <w:color w:val="585858"/>
          <w:spacing w:val="-5"/>
        </w:rPr>
        <w:t xml:space="preserve"> </w:t>
      </w:r>
      <w:r>
        <w:rPr>
          <w:color w:val="585858"/>
        </w:rPr>
        <w:t>GDEs</w:t>
      </w:r>
      <w:r>
        <w:rPr>
          <w:color w:val="585858"/>
          <w:spacing w:val="-4"/>
        </w:rPr>
        <w:t xml:space="preserve"> </w:t>
      </w:r>
      <w:r>
        <w:rPr>
          <w:color w:val="585858"/>
        </w:rPr>
        <w:t>are</w:t>
      </w:r>
      <w:r>
        <w:rPr>
          <w:color w:val="585858"/>
          <w:spacing w:val="-6"/>
        </w:rPr>
        <w:t xml:space="preserve"> </w:t>
      </w:r>
      <w:r>
        <w:rPr>
          <w:color w:val="585858"/>
        </w:rPr>
        <w:t>shown</w:t>
      </w:r>
      <w:r>
        <w:rPr>
          <w:color w:val="585858"/>
          <w:spacing w:val="-5"/>
        </w:rPr>
        <w:t xml:space="preserve"> </w:t>
      </w:r>
      <w:r>
        <w:rPr>
          <w:color w:val="585858"/>
        </w:rPr>
        <w:t>in</w:t>
      </w:r>
      <w:r>
        <w:rPr>
          <w:color w:val="585858"/>
          <w:spacing w:val="-6"/>
        </w:rPr>
        <w:t xml:space="preserve"> </w:t>
      </w:r>
      <w:r>
        <w:rPr>
          <w:color w:val="585858"/>
        </w:rPr>
        <w:t>Appendix</w:t>
      </w:r>
      <w:r>
        <w:rPr>
          <w:color w:val="585858"/>
          <w:spacing w:val="-3"/>
        </w:rPr>
        <w:t xml:space="preserve"> </w:t>
      </w:r>
      <w:r>
        <w:rPr>
          <w:color w:val="585858"/>
        </w:rPr>
        <w:t>C</w:t>
      </w:r>
      <w:r>
        <w:rPr>
          <w:color w:val="585858"/>
          <w:spacing w:val="-7"/>
        </w:rPr>
        <w:t xml:space="preserve"> </w:t>
      </w:r>
      <w:r>
        <w:rPr>
          <w:color w:val="585858"/>
        </w:rPr>
        <w:t>of</w:t>
      </w:r>
      <w:r>
        <w:rPr>
          <w:color w:val="585858"/>
          <w:spacing w:val="-3"/>
        </w:rPr>
        <w:t xml:space="preserve"> </w:t>
      </w:r>
      <w:r>
        <w:rPr>
          <w:color w:val="585858"/>
        </w:rPr>
        <w:t>Technical</w:t>
      </w:r>
      <w:r>
        <w:rPr>
          <w:color w:val="585858"/>
          <w:spacing w:val="-5"/>
        </w:rPr>
        <w:t xml:space="preserve"> </w:t>
      </w:r>
      <w:r>
        <w:rPr>
          <w:color w:val="585858"/>
        </w:rPr>
        <w:t>Appendix</w:t>
      </w:r>
      <w:r>
        <w:rPr>
          <w:color w:val="585858"/>
          <w:spacing w:val="-4"/>
        </w:rPr>
        <w:t xml:space="preserve"> </w:t>
      </w:r>
      <w:r>
        <w:rPr>
          <w:color w:val="585858"/>
        </w:rPr>
        <w:t>P:</w:t>
      </w:r>
      <w:r>
        <w:rPr>
          <w:color w:val="585858"/>
          <w:spacing w:val="-7"/>
        </w:rPr>
        <w:t xml:space="preserve"> </w:t>
      </w:r>
      <w:r>
        <w:rPr>
          <w:color w:val="585858"/>
          <w:spacing w:val="-2"/>
        </w:rPr>
        <w:t>Groundwater.</w:t>
      </w:r>
    </w:p>
    <w:p w14:paraId="1A58BF25" w14:textId="77777777" w:rsidR="009F43CE" w:rsidRDefault="009F43CE">
      <w:pPr>
        <w:pStyle w:val="BodyText"/>
        <w:spacing w:before="122"/>
      </w:pPr>
    </w:p>
    <w:p w14:paraId="59A9AD15" w14:textId="77777777" w:rsidR="009F43CE" w:rsidRDefault="00B4054A">
      <w:pPr>
        <w:pStyle w:val="Heading3"/>
        <w:ind w:left="372"/>
      </w:pPr>
      <w:r>
        <w:rPr>
          <w:color w:val="18314A"/>
        </w:rPr>
        <w:t>Terrestrial</w:t>
      </w:r>
      <w:r>
        <w:rPr>
          <w:color w:val="18314A"/>
          <w:spacing w:val="-13"/>
        </w:rPr>
        <w:t xml:space="preserve"> </w:t>
      </w:r>
      <w:r>
        <w:rPr>
          <w:color w:val="18314A"/>
          <w:spacing w:val="-4"/>
        </w:rPr>
        <w:t>GDEs</w:t>
      </w:r>
    </w:p>
    <w:p w14:paraId="5D61D2C6" w14:textId="77777777" w:rsidR="009F43CE" w:rsidRDefault="00B4054A">
      <w:pPr>
        <w:pStyle w:val="BodyText"/>
        <w:spacing w:before="121" w:line="360" w:lineRule="auto"/>
        <w:ind w:left="373" w:right="499" w:hanging="1"/>
      </w:pPr>
      <w:r>
        <w:rPr>
          <w:color w:val="585858"/>
        </w:rPr>
        <w:t>Terrestrial</w:t>
      </w:r>
      <w:r>
        <w:rPr>
          <w:color w:val="585858"/>
          <w:spacing w:val="-1"/>
        </w:rPr>
        <w:t xml:space="preserve"> </w:t>
      </w:r>
      <w:r>
        <w:rPr>
          <w:color w:val="585858"/>
        </w:rPr>
        <w:t>GDEs are ecosystems that rely on groundwater to survive. This may occur where groundwater is shallow</w:t>
      </w:r>
      <w:r>
        <w:rPr>
          <w:color w:val="585858"/>
          <w:spacing w:val="-3"/>
        </w:rPr>
        <w:t xml:space="preserve"> </w:t>
      </w:r>
      <w:r>
        <w:rPr>
          <w:color w:val="585858"/>
        </w:rPr>
        <w:t>and</w:t>
      </w:r>
      <w:r>
        <w:rPr>
          <w:color w:val="585858"/>
          <w:spacing w:val="-3"/>
        </w:rPr>
        <w:t xml:space="preserve"> </w:t>
      </w:r>
      <w:r>
        <w:rPr>
          <w:color w:val="585858"/>
        </w:rPr>
        <w:t>near</w:t>
      </w:r>
      <w:r>
        <w:rPr>
          <w:color w:val="585858"/>
          <w:spacing w:val="-2"/>
        </w:rPr>
        <w:t xml:space="preserve"> </w:t>
      </w:r>
      <w:r>
        <w:rPr>
          <w:color w:val="585858"/>
        </w:rPr>
        <w:t>the</w:t>
      </w:r>
      <w:r>
        <w:rPr>
          <w:color w:val="585858"/>
          <w:spacing w:val="-3"/>
        </w:rPr>
        <w:t xml:space="preserve"> </w:t>
      </w:r>
      <w:r>
        <w:rPr>
          <w:color w:val="585858"/>
        </w:rPr>
        <w:t>surface</w:t>
      </w:r>
      <w:r>
        <w:rPr>
          <w:color w:val="585858"/>
          <w:spacing w:val="-3"/>
        </w:rPr>
        <w:t xml:space="preserve"> </w:t>
      </w:r>
      <w:r>
        <w:rPr>
          <w:color w:val="585858"/>
        </w:rPr>
        <w:t>or</w:t>
      </w:r>
      <w:r>
        <w:rPr>
          <w:color w:val="585858"/>
          <w:spacing w:val="-1"/>
        </w:rPr>
        <w:t xml:space="preserve"> </w:t>
      </w:r>
      <w:r>
        <w:rPr>
          <w:color w:val="585858"/>
        </w:rPr>
        <w:t>where</w:t>
      </w:r>
      <w:r>
        <w:rPr>
          <w:color w:val="585858"/>
          <w:spacing w:val="-3"/>
        </w:rPr>
        <w:t xml:space="preserve"> </w:t>
      </w:r>
      <w:r>
        <w:rPr>
          <w:color w:val="585858"/>
        </w:rPr>
        <w:t>vegetation</w:t>
      </w:r>
      <w:r>
        <w:rPr>
          <w:color w:val="585858"/>
          <w:spacing w:val="-3"/>
        </w:rPr>
        <w:t xml:space="preserve"> </w:t>
      </w:r>
      <w:r>
        <w:rPr>
          <w:color w:val="585858"/>
        </w:rPr>
        <w:t>has</w:t>
      </w:r>
      <w:r>
        <w:rPr>
          <w:color w:val="585858"/>
          <w:spacing w:val="-6"/>
        </w:rPr>
        <w:t xml:space="preserve"> </w:t>
      </w:r>
      <w:r>
        <w:rPr>
          <w:color w:val="585858"/>
        </w:rPr>
        <w:t>sufficient rooting</w:t>
      </w:r>
      <w:r>
        <w:rPr>
          <w:color w:val="585858"/>
          <w:spacing w:val="-3"/>
        </w:rPr>
        <w:t xml:space="preserve"> </w:t>
      </w:r>
      <w:r>
        <w:rPr>
          <w:color w:val="585858"/>
        </w:rPr>
        <w:t>depth</w:t>
      </w:r>
      <w:r>
        <w:rPr>
          <w:color w:val="585858"/>
          <w:spacing w:val="-3"/>
        </w:rPr>
        <w:t xml:space="preserve"> </w:t>
      </w:r>
      <w:r>
        <w:rPr>
          <w:color w:val="585858"/>
        </w:rPr>
        <w:t>to</w:t>
      </w:r>
      <w:r>
        <w:rPr>
          <w:color w:val="585858"/>
          <w:spacing w:val="-7"/>
        </w:rPr>
        <w:t xml:space="preserve"> </w:t>
      </w:r>
      <w:r>
        <w:rPr>
          <w:color w:val="585858"/>
        </w:rPr>
        <w:t>access</w:t>
      </w:r>
      <w:r>
        <w:rPr>
          <w:color w:val="585858"/>
          <w:spacing w:val="-6"/>
        </w:rPr>
        <w:t xml:space="preserve"> </w:t>
      </w:r>
      <w:r>
        <w:rPr>
          <w:color w:val="585858"/>
        </w:rPr>
        <w:t>deeper</w:t>
      </w:r>
      <w:r>
        <w:rPr>
          <w:color w:val="585858"/>
          <w:spacing w:val="-1"/>
        </w:rPr>
        <w:t xml:space="preserve"> </w:t>
      </w:r>
      <w:r>
        <w:rPr>
          <w:color w:val="585858"/>
        </w:rPr>
        <w:t>groundwater.</w:t>
      </w:r>
    </w:p>
    <w:p w14:paraId="0CDFCF19" w14:textId="77777777" w:rsidR="009F43CE" w:rsidRDefault="00B4054A">
      <w:pPr>
        <w:pStyle w:val="BodyText"/>
        <w:spacing w:before="121" w:line="357" w:lineRule="auto"/>
        <w:ind w:left="373" w:right="583" w:hanging="1"/>
      </w:pPr>
      <w:r>
        <w:rPr>
          <w:color w:val="585858"/>
        </w:rPr>
        <w:t>Most terrestrial GDEs along the project alignment are expected to be facultative GDEs, which rely on groundwater</w:t>
      </w:r>
      <w:r>
        <w:rPr>
          <w:color w:val="585858"/>
          <w:spacing w:val="-1"/>
        </w:rPr>
        <w:t xml:space="preserve"> </w:t>
      </w:r>
      <w:r>
        <w:rPr>
          <w:color w:val="585858"/>
        </w:rPr>
        <w:t>for</w:t>
      </w:r>
      <w:r>
        <w:rPr>
          <w:color w:val="585858"/>
          <w:spacing w:val="-1"/>
        </w:rPr>
        <w:t xml:space="preserve"> </w:t>
      </w:r>
      <w:r>
        <w:rPr>
          <w:color w:val="585858"/>
        </w:rPr>
        <w:t>some</w:t>
      </w:r>
      <w:r>
        <w:rPr>
          <w:color w:val="585858"/>
          <w:spacing w:val="-3"/>
        </w:rPr>
        <w:t xml:space="preserve"> </w:t>
      </w:r>
      <w:r>
        <w:rPr>
          <w:color w:val="585858"/>
        </w:rPr>
        <w:t>of</w:t>
      </w:r>
      <w:r>
        <w:rPr>
          <w:color w:val="585858"/>
          <w:spacing w:val="-5"/>
        </w:rPr>
        <w:t xml:space="preserve"> </w:t>
      </w:r>
      <w:r>
        <w:rPr>
          <w:color w:val="585858"/>
        </w:rPr>
        <w:t>their</w:t>
      </w:r>
      <w:r>
        <w:rPr>
          <w:color w:val="585858"/>
          <w:spacing w:val="-1"/>
        </w:rPr>
        <w:t xml:space="preserve"> </w:t>
      </w:r>
      <w:r>
        <w:rPr>
          <w:color w:val="585858"/>
        </w:rPr>
        <w:t>water</w:t>
      </w:r>
      <w:r>
        <w:rPr>
          <w:color w:val="585858"/>
          <w:spacing w:val="-6"/>
        </w:rPr>
        <w:t xml:space="preserve"> </w:t>
      </w:r>
      <w:r>
        <w:rPr>
          <w:color w:val="585858"/>
        </w:rPr>
        <w:t>needs</w:t>
      </w:r>
      <w:r>
        <w:rPr>
          <w:color w:val="585858"/>
          <w:spacing w:val="-1"/>
        </w:rPr>
        <w:t xml:space="preserve"> </w:t>
      </w:r>
      <w:r>
        <w:rPr>
          <w:color w:val="585858"/>
        </w:rPr>
        <w:t>and</w:t>
      </w:r>
      <w:r>
        <w:rPr>
          <w:color w:val="585858"/>
          <w:spacing w:val="-3"/>
        </w:rPr>
        <w:t xml:space="preserve"> </w:t>
      </w:r>
      <w:r>
        <w:rPr>
          <w:color w:val="585858"/>
        </w:rPr>
        <w:t>also</w:t>
      </w:r>
      <w:r>
        <w:rPr>
          <w:color w:val="585858"/>
          <w:spacing w:val="-6"/>
        </w:rPr>
        <w:t xml:space="preserve"> </w:t>
      </w:r>
      <w:r>
        <w:rPr>
          <w:color w:val="585858"/>
        </w:rPr>
        <w:t>draw</w:t>
      </w:r>
      <w:r>
        <w:rPr>
          <w:color w:val="585858"/>
          <w:spacing w:val="-3"/>
        </w:rPr>
        <w:t xml:space="preserve"> </w:t>
      </w:r>
      <w:r>
        <w:rPr>
          <w:color w:val="585858"/>
        </w:rPr>
        <w:t>on</w:t>
      </w:r>
      <w:r>
        <w:rPr>
          <w:color w:val="585858"/>
          <w:spacing w:val="-3"/>
        </w:rPr>
        <w:t xml:space="preserve"> </w:t>
      </w:r>
      <w:r>
        <w:rPr>
          <w:color w:val="585858"/>
        </w:rPr>
        <w:t>rainfall</w:t>
      </w:r>
      <w:r>
        <w:rPr>
          <w:color w:val="585858"/>
          <w:spacing w:val="-3"/>
        </w:rPr>
        <w:t xml:space="preserve"> </w:t>
      </w:r>
      <w:r>
        <w:rPr>
          <w:color w:val="585858"/>
        </w:rPr>
        <w:t>infiltration</w:t>
      </w:r>
      <w:r>
        <w:rPr>
          <w:color w:val="585858"/>
          <w:spacing w:val="-3"/>
        </w:rPr>
        <w:t xml:space="preserve"> </w:t>
      </w:r>
      <w:r>
        <w:rPr>
          <w:color w:val="585858"/>
        </w:rPr>
        <w:t>and</w:t>
      </w:r>
      <w:r>
        <w:rPr>
          <w:color w:val="585858"/>
          <w:spacing w:val="-3"/>
        </w:rPr>
        <w:t xml:space="preserve"> </w:t>
      </w:r>
      <w:r>
        <w:rPr>
          <w:color w:val="585858"/>
        </w:rPr>
        <w:t>bank</w:t>
      </w:r>
      <w:r>
        <w:rPr>
          <w:color w:val="585858"/>
          <w:spacing w:val="-1"/>
        </w:rPr>
        <w:t xml:space="preserve"> </w:t>
      </w:r>
      <w:r>
        <w:rPr>
          <w:color w:val="585858"/>
        </w:rPr>
        <w:t>storage</w:t>
      </w:r>
      <w:r>
        <w:rPr>
          <w:color w:val="585858"/>
          <w:spacing w:val="-3"/>
        </w:rPr>
        <w:t xml:space="preserve"> </w:t>
      </w:r>
      <w:r>
        <w:rPr>
          <w:color w:val="585858"/>
        </w:rPr>
        <w:t>in</w:t>
      </w:r>
      <w:r>
        <w:rPr>
          <w:color w:val="585858"/>
          <w:spacing w:val="-3"/>
        </w:rPr>
        <w:t xml:space="preserve"> </w:t>
      </w:r>
      <w:r>
        <w:rPr>
          <w:color w:val="585858"/>
        </w:rPr>
        <w:t>riparian zones at other times.</w:t>
      </w:r>
    </w:p>
    <w:p w14:paraId="0118AB68" w14:textId="77777777" w:rsidR="009F43CE" w:rsidRDefault="00B4054A">
      <w:pPr>
        <w:pStyle w:val="BodyText"/>
        <w:spacing w:before="124" w:line="360" w:lineRule="auto"/>
        <w:ind w:left="373" w:right="499"/>
      </w:pPr>
      <w:r>
        <w:rPr>
          <w:color w:val="585858"/>
        </w:rPr>
        <w:t>The project predominantly crosses cleared agricultural land with limited native vegetation between Waratah Bay</w:t>
      </w:r>
      <w:r>
        <w:rPr>
          <w:color w:val="585858"/>
          <w:spacing w:val="-1"/>
        </w:rPr>
        <w:t xml:space="preserve"> </w:t>
      </w:r>
      <w:r>
        <w:rPr>
          <w:color w:val="585858"/>
        </w:rPr>
        <w:t>and</w:t>
      </w:r>
      <w:r>
        <w:rPr>
          <w:color w:val="585858"/>
          <w:spacing w:val="-3"/>
        </w:rPr>
        <w:t xml:space="preserve"> </w:t>
      </w:r>
      <w:proofErr w:type="spellStart"/>
      <w:r>
        <w:rPr>
          <w:color w:val="585858"/>
        </w:rPr>
        <w:t>Mirboo</w:t>
      </w:r>
      <w:proofErr w:type="spellEnd"/>
      <w:r>
        <w:rPr>
          <w:color w:val="585858"/>
          <w:spacing w:val="-3"/>
        </w:rPr>
        <w:t xml:space="preserve"> </w:t>
      </w:r>
      <w:r>
        <w:rPr>
          <w:color w:val="585858"/>
        </w:rPr>
        <w:t>North.</w:t>
      </w:r>
      <w:r>
        <w:rPr>
          <w:color w:val="585858"/>
          <w:spacing w:val="-5"/>
        </w:rPr>
        <w:t xml:space="preserve"> </w:t>
      </w:r>
      <w:r>
        <w:rPr>
          <w:color w:val="585858"/>
        </w:rPr>
        <w:t>Isolated</w:t>
      </w:r>
      <w:r>
        <w:rPr>
          <w:color w:val="585858"/>
          <w:spacing w:val="-3"/>
        </w:rPr>
        <w:t xml:space="preserve"> </w:t>
      </w:r>
      <w:r>
        <w:rPr>
          <w:color w:val="585858"/>
        </w:rPr>
        <w:t>occurrences</w:t>
      </w:r>
      <w:r>
        <w:rPr>
          <w:color w:val="585858"/>
          <w:spacing w:val="-6"/>
        </w:rPr>
        <w:t xml:space="preserve"> </w:t>
      </w:r>
      <w:r>
        <w:rPr>
          <w:color w:val="585858"/>
        </w:rPr>
        <w:t>of estuarine</w:t>
      </w:r>
      <w:r>
        <w:rPr>
          <w:color w:val="585858"/>
          <w:spacing w:val="-3"/>
        </w:rPr>
        <w:t xml:space="preserve"> </w:t>
      </w:r>
      <w:r>
        <w:rPr>
          <w:color w:val="585858"/>
        </w:rPr>
        <w:t>wetland</w:t>
      </w:r>
      <w:r>
        <w:rPr>
          <w:color w:val="585858"/>
          <w:spacing w:val="-3"/>
        </w:rPr>
        <w:t xml:space="preserve"> </w:t>
      </w:r>
      <w:r>
        <w:rPr>
          <w:color w:val="585858"/>
        </w:rPr>
        <w:t>vegetation</w:t>
      </w:r>
      <w:r>
        <w:rPr>
          <w:color w:val="585858"/>
          <w:spacing w:val="-3"/>
        </w:rPr>
        <w:t xml:space="preserve"> </w:t>
      </w:r>
      <w:r>
        <w:rPr>
          <w:color w:val="585858"/>
        </w:rPr>
        <w:t>have</w:t>
      </w:r>
      <w:r>
        <w:rPr>
          <w:color w:val="585858"/>
          <w:spacing w:val="-3"/>
        </w:rPr>
        <w:t xml:space="preserve"> </w:t>
      </w:r>
      <w:r>
        <w:rPr>
          <w:color w:val="585858"/>
        </w:rPr>
        <w:t>been</w:t>
      </w:r>
      <w:r>
        <w:rPr>
          <w:color w:val="585858"/>
          <w:spacing w:val="-3"/>
        </w:rPr>
        <w:t xml:space="preserve"> </w:t>
      </w:r>
      <w:r>
        <w:rPr>
          <w:color w:val="585858"/>
        </w:rPr>
        <w:t>observed</w:t>
      </w:r>
      <w:r>
        <w:rPr>
          <w:color w:val="585858"/>
          <w:spacing w:val="-3"/>
        </w:rPr>
        <w:t xml:space="preserve"> </w:t>
      </w:r>
      <w:r>
        <w:rPr>
          <w:color w:val="585858"/>
        </w:rPr>
        <w:t>in</w:t>
      </w:r>
      <w:r>
        <w:rPr>
          <w:color w:val="585858"/>
          <w:spacing w:val="-3"/>
        </w:rPr>
        <w:t xml:space="preserve"> </w:t>
      </w:r>
      <w:r>
        <w:rPr>
          <w:color w:val="585858"/>
        </w:rPr>
        <w:t>low-lying areas behind the Waratah Bay dune system, corresponding to areas of high likelihood of terrestrial GDEs.</w:t>
      </w:r>
    </w:p>
    <w:p w14:paraId="2A746689" w14:textId="77777777" w:rsidR="009F43CE" w:rsidRDefault="00B4054A">
      <w:pPr>
        <w:pStyle w:val="BodyText"/>
        <w:spacing w:before="2" w:line="360" w:lineRule="auto"/>
        <w:ind w:left="373" w:right="583"/>
      </w:pPr>
      <w:r>
        <w:rPr>
          <w:color w:val="585858"/>
        </w:rPr>
        <w:t>The vegetation in this area is composed of grasses, sedges, rushes and salt tolerant herbs and is often fringed</w:t>
      </w:r>
      <w:r>
        <w:rPr>
          <w:color w:val="585858"/>
          <w:spacing w:val="-1"/>
        </w:rPr>
        <w:t xml:space="preserve"> </w:t>
      </w:r>
      <w:r>
        <w:rPr>
          <w:color w:val="585858"/>
        </w:rPr>
        <w:t>by a</w:t>
      </w:r>
      <w:r>
        <w:rPr>
          <w:color w:val="585858"/>
          <w:spacing w:val="-1"/>
        </w:rPr>
        <w:t xml:space="preserve"> </w:t>
      </w:r>
      <w:r>
        <w:rPr>
          <w:color w:val="585858"/>
        </w:rPr>
        <w:t>tall</w:t>
      </w:r>
      <w:r>
        <w:rPr>
          <w:color w:val="585858"/>
          <w:spacing w:val="-1"/>
        </w:rPr>
        <w:t xml:space="preserve"> </w:t>
      </w:r>
      <w:r>
        <w:rPr>
          <w:color w:val="585858"/>
        </w:rPr>
        <w:t>scrub</w:t>
      </w:r>
      <w:r>
        <w:rPr>
          <w:color w:val="585858"/>
          <w:spacing w:val="-1"/>
        </w:rPr>
        <w:t xml:space="preserve"> </w:t>
      </w:r>
      <w:r>
        <w:rPr>
          <w:color w:val="585858"/>
        </w:rPr>
        <w:t>layer</w:t>
      </w:r>
      <w:r>
        <w:rPr>
          <w:color w:val="585858"/>
          <w:spacing w:val="-4"/>
        </w:rPr>
        <w:t xml:space="preserve"> </w:t>
      </w:r>
      <w:r>
        <w:rPr>
          <w:color w:val="585858"/>
        </w:rPr>
        <w:t>of</w:t>
      </w:r>
      <w:r>
        <w:rPr>
          <w:color w:val="585858"/>
          <w:spacing w:val="-4"/>
        </w:rPr>
        <w:t xml:space="preserve"> </w:t>
      </w:r>
      <w:r>
        <w:rPr>
          <w:i/>
          <w:color w:val="585858"/>
        </w:rPr>
        <w:t>Melaleuca</w:t>
      </w:r>
      <w:r>
        <w:rPr>
          <w:i/>
          <w:color w:val="585858"/>
          <w:spacing w:val="-1"/>
        </w:rPr>
        <w:t xml:space="preserve"> </w:t>
      </w:r>
      <w:proofErr w:type="spellStart"/>
      <w:r>
        <w:rPr>
          <w:i/>
          <w:color w:val="585858"/>
        </w:rPr>
        <w:t>ericifolia</w:t>
      </w:r>
      <w:proofErr w:type="spellEnd"/>
      <w:r>
        <w:rPr>
          <w:i/>
          <w:color w:val="585858"/>
          <w:spacing w:val="-2"/>
        </w:rPr>
        <w:t xml:space="preserve"> </w:t>
      </w:r>
      <w:r>
        <w:rPr>
          <w:color w:val="585858"/>
        </w:rPr>
        <w:t>(swamp</w:t>
      </w:r>
      <w:r>
        <w:rPr>
          <w:color w:val="585858"/>
          <w:spacing w:val="-1"/>
        </w:rPr>
        <w:t xml:space="preserve"> </w:t>
      </w:r>
      <w:r>
        <w:rPr>
          <w:color w:val="585858"/>
        </w:rPr>
        <w:t>paperbark). This</w:t>
      </w:r>
      <w:r>
        <w:rPr>
          <w:color w:val="585858"/>
          <w:spacing w:val="-4"/>
        </w:rPr>
        <w:t xml:space="preserve"> </w:t>
      </w:r>
      <w:r>
        <w:rPr>
          <w:color w:val="585858"/>
        </w:rPr>
        <w:t>vegetation</w:t>
      </w:r>
      <w:r>
        <w:rPr>
          <w:color w:val="585858"/>
          <w:spacing w:val="-1"/>
        </w:rPr>
        <w:t xml:space="preserve"> </w:t>
      </w:r>
      <w:r>
        <w:rPr>
          <w:color w:val="585858"/>
        </w:rPr>
        <w:t>class</w:t>
      </w:r>
      <w:r>
        <w:rPr>
          <w:color w:val="585858"/>
          <w:spacing w:val="-4"/>
        </w:rPr>
        <w:t xml:space="preserve"> </w:t>
      </w:r>
      <w:r>
        <w:rPr>
          <w:color w:val="585858"/>
        </w:rPr>
        <w:t>can</w:t>
      </w:r>
      <w:r>
        <w:rPr>
          <w:color w:val="585858"/>
          <w:spacing w:val="-1"/>
        </w:rPr>
        <w:t xml:space="preserve"> </w:t>
      </w:r>
      <w:r>
        <w:rPr>
          <w:color w:val="585858"/>
        </w:rPr>
        <w:t>draw</w:t>
      </w:r>
      <w:r>
        <w:rPr>
          <w:color w:val="585858"/>
          <w:spacing w:val="-1"/>
        </w:rPr>
        <w:t xml:space="preserve"> </w:t>
      </w:r>
      <w:r>
        <w:rPr>
          <w:color w:val="585858"/>
        </w:rPr>
        <w:t>water from</w:t>
      </w:r>
      <w:r>
        <w:rPr>
          <w:color w:val="585858"/>
          <w:spacing w:val="-1"/>
        </w:rPr>
        <w:t xml:space="preserve"> </w:t>
      </w:r>
      <w:r>
        <w:rPr>
          <w:color w:val="585858"/>
        </w:rPr>
        <w:t>both</w:t>
      </w:r>
      <w:r>
        <w:rPr>
          <w:color w:val="585858"/>
          <w:spacing w:val="-2"/>
        </w:rPr>
        <w:t xml:space="preserve"> </w:t>
      </w:r>
      <w:r>
        <w:rPr>
          <w:color w:val="585858"/>
        </w:rPr>
        <w:t>groundwater</w:t>
      </w:r>
      <w:r>
        <w:rPr>
          <w:color w:val="585858"/>
          <w:spacing w:val="-1"/>
        </w:rPr>
        <w:t xml:space="preserve"> </w:t>
      </w:r>
      <w:r>
        <w:rPr>
          <w:color w:val="585858"/>
        </w:rPr>
        <w:t>and</w:t>
      </w:r>
      <w:r>
        <w:rPr>
          <w:color w:val="585858"/>
          <w:spacing w:val="-7"/>
        </w:rPr>
        <w:t xml:space="preserve"> </w:t>
      </w:r>
      <w:r>
        <w:rPr>
          <w:color w:val="585858"/>
        </w:rPr>
        <w:t>the</w:t>
      </w:r>
      <w:r>
        <w:rPr>
          <w:color w:val="585858"/>
          <w:spacing w:val="-2"/>
        </w:rPr>
        <w:t xml:space="preserve"> </w:t>
      </w:r>
      <w:r>
        <w:rPr>
          <w:color w:val="585858"/>
        </w:rPr>
        <w:t>estuary</w:t>
      </w:r>
      <w:r>
        <w:rPr>
          <w:color w:val="585858"/>
          <w:spacing w:val="-5"/>
        </w:rPr>
        <w:t xml:space="preserve"> </w:t>
      </w:r>
      <w:r>
        <w:rPr>
          <w:color w:val="585858"/>
        </w:rPr>
        <w:t>system, is</w:t>
      </w:r>
      <w:r>
        <w:rPr>
          <w:color w:val="585858"/>
          <w:spacing w:val="-5"/>
        </w:rPr>
        <w:t xml:space="preserve"> </w:t>
      </w:r>
      <w:r>
        <w:rPr>
          <w:color w:val="585858"/>
        </w:rPr>
        <w:t>adaptable</w:t>
      </w:r>
      <w:r>
        <w:rPr>
          <w:color w:val="585858"/>
          <w:spacing w:val="-2"/>
        </w:rPr>
        <w:t xml:space="preserve"> </w:t>
      </w:r>
      <w:r>
        <w:rPr>
          <w:color w:val="585858"/>
        </w:rPr>
        <w:t>to</w:t>
      </w:r>
      <w:r>
        <w:rPr>
          <w:color w:val="585858"/>
          <w:spacing w:val="-2"/>
        </w:rPr>
        <w:t xml:space="preserve"> </w:t>
      </w:r>
      <w:r>
        <w:rPr>
          <w:color w:val="585858"/>
        </w:rPr>
        <w:t>both</w:t>
      </w:r>
      <w:r>
        <w:rPr>
          <w:color w:val="585858"/>
          <w:spacing w:val="-2"/>
        </w:rPr>
        <w:t xml:space="preserve"> </w:t>
      </w:r>
      <w:r>
        <w:rPr>
          <w:color w:val="585858"/>
        </w:rPr>
        <w:t>saline</w:t>
      </w:r>
      <w:r>
        <w:rPr>
          <w:color w:val="585858"/>
          <w:spacing w:val="-2"/>
        </w:rPr>
        <w:t xml:space="preserve"> </w:t>
      </w:r>
      <w:r>
        <w:rPr>
          <w:color w:val="585858"/>
        </w:rPr>
        <w:t>and</w:t>
      </w:r>
      <w:r>
        <w:rPr>
          <w:color w:val="585858"/>
          <w:spacing w:val="-2"/>
        </w:rPr>
        <w:t xml:space="preserve"> </w:t>
      </w:r>
      <w:r>
        <w:rPr>
          <w:color w:val="585858"/>
        </w:rPr>
        <w:t>freshwater</w:t>
      </w:r>
      <w:r>
        <w:rPr>
          <w:color w:val="585858"/>
          <w:spacing w:val="-5"/>
        </w:rPr>
        <w:t xml:space="preserve"> </w:t>
      </w:r>
      <w:r>
        <w:rPr>
          <w:color w:val="585858"/>
        </w:rPr>
        <w:t>conditions, and</w:t>
      </w:r>
      <w:r>
        <w:rPr>
          <w:color w:val="585858"/>
          <w:spacing w:val="-2"/>
        </w:rPr>
        <w:t xml:space="preserve"> </w:t>
      </w:r>
      <w:r>
        <w:rPr>
          <w:color w:val="585858"/>
        </w:rPr>
        <w:t>is expected to be</w:t>
      </w:r>
      <w:r>
        <w:rPr>
          <w:color w:val="585858"/>
          <w:spacing w:val="-1"/>
        </w:rPr>
        <w:t xml:space="preserve"> </w:t>
      </w:r>
      <w:r>
        <w:rPr>
          <w:color w:val="585858"/>
        </w:rPr>
        <w:t>groundwater dependent. However,</w:t>
      </w:r>
      <w:r>
        <w:rPr>
          <w:color w:val="585858"/>
          <w:spacing w:val="-2"/>
        </w:rPr>
        <w:t xml:space="preserve"> </w:t>
      </w:r>
      <w:r>
        <w:rPr>
          <w:color w:val="585858"/>
        </w:rPr>
        <w:t>the</w:t>
      </w:r>
      <w:r>
        <w:rPr>
          <w:color w:val="585858"/>
          <w:spacing w:val="-5"/>
        </w:rPr>
        <w:t xml:space="preserve"> </w:t>
      </w:r>
      <w:r>
        <w:rPr>
          <w:color w:val="585858"/>
        </w:rPr>
        <w:t>shallow root zone of these</w:t>
      </w:r>
      <w:r>
        <w:rPr>
          <w:color w:val="585858"/>
          <w:spacing w:val="-5"/>
        </w:rPr>
        <w:t xml:space="preserve"> </w:t>
      </w:r>
      <w:r>
        <w:rPr>
          <w:color w:val="585858"/>
        </w:rPr>
        <w:t>species is likely to</w:t>
      </w:r>
      <w:r>
        <w:rPr>
          <w:color w:val="585858"/>
          <w:spacing w:val="-5"/>
        </w:rPr>
        <w:t xml:space="preserve"> </w:t>
      </w:r>
      <w:r>
        <w:rPr>
          <w:color w:val="585858"/>
        </w:rPr>
        <w:t>make it more sensitive to long term changes in groundwater level if this occurred.</w:t>
      </w:r>
    </w:p>
    <w:p w14:paraId="4E8E60A0" w14:textId="77777777" w:rsidR="009F43CE" w:rsidRDefault="009F43CE">
      <w:pPr>
        <w:spacing w:line="360" w:lineRule="auto"/>
        <w:sectPr w:rsidR="009F43CE">
          <w:pgSz w:w="11910" w:h="16840"/>
          <w:pgMar w:top="980" w:right="603" w:bottom="860" w:left="760" w:header="467" w:footer="660" w:gutter="0"/>
          <w:cols w:space="720"/>
        </w:sectPr>
      </w:pPr>
    </w:p>
    <w:p w14:paraId="471DAAB6" w14:textId="77777777" w:rsidR="009F43CE" w:rsidRDefault="009F43CE">
      <w:pPr>
        <w:pStyle w:val="BodyText"/>
      </w:pPr>
    </w:p>
    <w:p w14:paraId="582ADC56" w14:textId="77777777" w:rsidR="009F43CE" w:rsidRDefault="009F43CE">
      <w:pPr>
        <w:pStyle w:val="BodyText"/>
        <w:spacing w:before="142"/>
      </w:pPr>
    </w:p>
    <w:p w14:paraId="7F53AF5F" w14:textId="77777777" w:rsidR="009F43CE" w:rsidRDefault="00B4054A">
      <w:pPr>
        <w:pStyle w:val="BodyText"/>
        <w:spacing w:line="360" w:lineRule="auto"/>
        <w:ind w:left="373" w:right="583" w:hanging="1"/>
      </w:pPr>
      <w:r>
        <w:rPr>
          <w:color w:val="585858"/>
        </w:rPr>
        <w:t xml:space="preserve">Further along the project alignment, the alignment passes through a combination of </w:t>
      </w:r>
      <w:proofErr w:type="spellStart"/>
      <w:r>
        <w:rPr>
          <w:color w:val="585858"/>
        </w:rPr>
        <w:t>localised</w:t>
      </w:r>
      <w:proofErr w:type="spellEnd"/>
      <w:r>
        <w:rPr>
          <w:color w:val="585858"/>
        </w:rPr>
        <w:t xml:space="preserve"> stands of native vegetation, extensive forestry plantations, and various land uses including cleared agricultural land and</w:t>
      </w:r>
      <w:r>
        <w:rPr>
          <w:color w:val="585858"/>
          <w:spacing w:val="-2"/>
        </w:rPr>
        <w:t xml:space="preserve"> </w:t>
      </w:r>
      <w:r>
        <w:rPr>
          <w:color w:val="585858"/>
        </w:rPr>
        <w:t>isolated</w:t>
      </w:r>
      <w:r>
        <w:rPr>
          <w:color w:val="585858"/>
          <w:spacing w:val="-2"/>
        </w:rPr>
        <w:t xml:space="preserve"> </w:t>
      </w:r>
      <w:r>
        <w:rPr>
          <w:color w:val="585858"/>
        </w:rPr>
        <w:t>estuarine</w:t>
      </w:r>
      <w:r>
        <w:rPr>
          <w:color w:val="585858"/>
          <w:spacing w:val="-2"/>
        </w:rPr>
        <w:t xml:space="preserve"> </w:t>
      </w:r>
      <w:r>
        <w:rPr>
          <w:color w:val="585858"/>
        </w:rPr>
        <w:t>wetlands. The</w:t>
      </w:r>
      <w:r>
        <w:rPr>
          <w:color w:val="585858"/>
          <w:spacing w:val="-2"/>
        </w:rPr>
        <w:t xml:space="preserve"> </w:t>
      </w:r>
      <w:r>
        <w:rPr>
          <w:color w:val="585858"/>
        </w:rPr>
        <w:t>native</w:t>
      </w:r>
      <w:r>
        <w:rPr>
          <w:color w:val="585858"/>
          <w:spacing w:val="-2"/>
        </w:rPr>
        <w:t xml:space="preserve"> </w:t>
      </w:r>
      <w:r>
        <w:rPr>
          <w:color w:val="585858"/>
        </w:rPr>
        <w:t>vegetation</w:t>
      </w:r>
      <w:r>
        <w:rPr>
          <w:color w:val="585858"/>
          <w:spacing w:val="-10"/>
        </w:rPr>
        <w:t xml:space="preserve"> </w:t>
      </w:r>
      <w:r>
        <w:rPr>
          <w:color w:val="585858"/>
        </w:rPr>
        <w:t>types</w:t>
      </w:r>
      <w:r>
        <w:rPr>
          <w:color w:val="585858"/>
          <w:spacing w:val="-1"/>
        </w:rPr>
        <w:t xml:space="preserve"> </w:t>
      </w:r>
      <w:r>
        <w:rPr>
          <w:color w:val="585858"/>
        </w:rPr>
        <w:t>found</w:t>
      </w:r>
      <w:r>
        <w:rPr>
          <w:color w:val="585858"/>
          <w:spacing w:val="-2"/>
        </w:rPr>
        <w:t xml:space="preserve"> </w:t>
      </w:r>
      <w:r>
        <w:rPr>
          <w:color w:val="585858"/>
        </w:rPr>
        <w:t>in</w:t>
      </w:r>
      <w:r>
        <w:rPr>
          <w:color w:val="585858"/>
          <w:spacing w:val="-2"/>
        </w:rPr>
        <w:t xml:space="preserve"> </w:t>
      </w:r>
      <w:r>
        <w:rPr>
          <w:color w:val="585858"/>
        </w:rPr>
        <w:t>this</w:t>
      </w:r>
      <w:r>
        <w:rPr>
          <w:color w:val="585858"/>
          <w:spacing w:val="-5"/>
        </w:rPr>
        <w:t xml:space="preserve"> </w:t>
      </w:r>
      <w:r>
        <w:rPr>
          <w:color w:val="585858"/>
        </w:rPr>
        <w:t>area</w:t>
      </w:r>
      <w:r>
        <w:rPr>
          <w:color w:val="585858"/>
          <w:spacing w:val="-2"/>
        </w:rPr>
        <w:t xml:space="preserve"> </w:t>
      </w:r>
      <w:r>
        <w:rPr>
          <w:color w:val="585858"/>
        </w:rPr>
        <w:t>include</w:t>
      </w:r>
      <w:r>
        <w:rPr>
          <w:color w:val="585858"/>
          <w:spacing w:val="-2"/>
        </w:rPr>
        <w:t xml:space="preserve"> </w:t>
      </w:r>
      <w:r>
        <w:rPr>
          <w:color w:val="585858"/>
        </w:rPr>
        <w:t>Swamp</w:t>
      </w:r>
      <w:r>
        <w:rPr>
          <w:color w:val="585858"/>
          <w:spacing w:val="-2"/>
        </w:rPr>
        <w:t xml:space="preserve"> </w:t>
      </w:r>
      <w:r>
        <w:rPr>
          <w:color w:val="585858"/>
        </w:rPr>
        <w:t>Scrub,</w:t>
      </w:r>
      <w:r>
        <w:rPr>
          <w:color w:val="585858"/>
          <w:spacing w:val="-4"/>
        </w:rPr>
        <w:t xml:space="preserve"> </w:t>
      </w:r>
      <w:r>
        <w:rPr>
          <w:color w:val="585858"/>
        </w:rPr>
        <w:t>Damp Heathy Woodland, Lowland Forest Mosaic, and Swampy Riparian Woodland. The Damp Heath Woodland and Lowland Forest Mosaic are considered vulnerable species while the Swamp Scrub and Damp Forests are endangered species. These vegetation types are known to access both groundwater and estuary water and are adaptable to both saline and freshwater conditions.</w:t>
      </w:r>
    </w:p>
    <w:p w14:paraId="487BD170" w14:textId="77777777" w:rsidR="009F43CE" w:rsidRDefault="00B4054A">
      <w:pPr>
        <w:pStyle w:val="BodyText"/>
        <w:spacing w:before="120" w:line="360" w:lineRule="auto"/>
        <w:ind w:left="373" w:right="583" w:hanging="1"/>
      </w:pPr>
      <w:r>
        <w:rPr>
          <w:color w:val="585858"/>
        </w:rPr>
        <w:t xml:space="preserve">From </w:t>
      </w:r>
      <w:proofErr w:type="spellStart"/>
      <w:r>
        <w:rPr>
          <w:color w:val="585858"/>
        </w:rPr>
        <w:t>Mirboo</w:t>
      </w:r>
      <w:proofErr w:type="spellEnd"/>
      <w:r>
        <w:rPr>
          <w:color w:val="585858"/>
        </w:rPr>
        <w:t xml:space="preserve"> North through to the Morwell River, the project alignment further passes through extensive forestry</w:t>
      </w:r>
      <w:r>
        <w:rPr>
          <w:color w:val="585858"/>
          <w:spacing w:val="-6"/>
        </w:rPr>
        <w:t xml:space="preserve"> </w:t>
      </w:r>
      <w:r>
        <w:rPr>
          <w:color w:val="585858"/>
        </w:rPr>
        <w:t>plantations, of</w:t>
      </w:r>
      <w:r>
        <w:rPr>
          <w:color w:val="585858"/>
          <w:spacing w:val="-5"/>
        </w:rPr>
        <w:t xml:space="preserve"> </w:t>
      </w:r>
      <w:r>
        <w:rPr>
          <w:color w:val="585858"/>
        </w:rPr>
        <w:t>which</w:t>
      </w:r>
      <w:r>
        <w:rPr>
          <w:color w:val="585858"/>
          <w:spacing w:val="-3"/>
        </w:rPr>
        <w:t xml:space="preserve"> </w:t>
      </w:r>
      <w:r>
        <w:rPr>
          <w:color w:val="585858"/>
        </w:rPr>
        <w:t>very</w:t>
      </w:r>
      <w:r>
        <w:rPr>
          <w:color w:val="585858"/>
          <w:spacing w:val="-1"/>
        </w:rPr>
        <w:t xml:space="preserve"> </w:t>
      </w:r>
      <w:r>
        <w:rPr>
          <w:color w:val="585858"/>
        </w:rPr>
        <w:t>little</w:t>
      </w:r>
      <w:r>
        <w:rPr>
          <w:color w:val="585858"/>
          <w:spacing w:val="-3"/>
        </w:rPr>
        <w:t xml:space="preserve"> </w:t>
      </w:r>
      <w:r>
        <w:rPr>
          <w:color w:val="585858"/>
        </w:rPr>
        <w:t>is</w:t>
      </w:r>
      <w:r>
        <w:rPr>
          <w:color w:val="585858"/>
          <w:spacing w:val="-1"/>
        </w:rPr>
        <w:t xml:space="preserve"> </w:t>
      </w:r>
      <w:r>
        <w:rPr>
          <w:color w:val="585858"/>
        </w:rPr>
        <w:t>expected</w:t>
      </w:r>
      <w:r>
        <w:rPr>
          <w:color w:val="585858"/>
          <w:spacing w:val="-7"/>
        </w:rPr>
        <w:t xml:space="preserve"> </w:t>
      </w:r>
      <w:r>
        <w:rPr>
          <w:color w:val="585858"/>
        </w:rPr>
        <w:t>to</w:t>
      </w:r>
      <w:r>
        <w:rPr>
          <w:color w:val="585858"/>
          <w:spacing w:val="-3"/>
        </w:rPr>
        <w:t xml:space="preserve"> </w:t>
      </w:r>
      <w:r>
        <w:rPr>
          <w:color w:val="585858"/>
        </w:rPr>
        <w:t>rely</w:t>
      </w:r>
      <w:r>
        <w:rPr>
          <w:color w:val="585858"/>
          <w:spacing w:val="-1"/>
        </w:rPr>
        <w:t xml:space="preserve"> </w:t>
      </w:r>
      <w:r>
        <w:rPr>
          <w:color w:val="585858"/>
        </w:rPr>
        <w:t>on</w:t>
      </w:r>
      <w:r>
        <w:rPr>
          <w:color w:val="585858"/>
          <w:spacing w:val="-3"/>
        </w:rPr>
        <w:t xml:space="preserve"> </w:t>
      </w:r>
      <w:r>
        <w:rPr>
          <w:color w:val="585858"/>
        </w:rPr>
        <w:t>groundwater. Limited</w:t>
      </w:r>
      <w:r>
        <w:rPr>
          <w:color w:val="585858"/>
          <w:spacing w:val="-3"/>
        </w:rPr>
        <w:t xml:space="preserve"> </w:t>
      </w:r>
      <w:r>
        <w:rPr>
          <w:color w:val="585858"/>
        </w:rPr>
        <w:t>areas</w:t>
      </w:r>
      <w:r>
        <w:rPr>
          <w:color w:val="585858"/>
          <w:spacing w:val="-1"/>
        </w:rPr>
        <w:t xml:space="preserve"> </w:t>
      </w:r>
      <w:r>
        <w:rPr>
          <w:color w:val="585858"/>
        </w:rPr>
        <w:t>of</w:t>
      </w:r>
      <w:r>
        <w:rPr>
          <w:color w:val="585858"/>
          <w:spacing w:val="-5"/>
        </w:rPr>
        <w:t xml:space="preserve"> </w:t>
      </w:r>
      <w:r>
        <w:rPr>
          <w:color w:val="585858"/>
        </w:rPr>
        <w:t>native</w:t>
      </w:r>
      <w:r>
        <w:rPr>
          <w:color w:val="585858"/>
          <w:spacing w:val="-3"/>
        </w:rPr>
        <w:t xml:space="preserve"> </w:t>
      </w:r>
      <w:r>
        <w:rPr>
          <w:color w:val="585858"/>
        </w:rPr>
        <w:t>riparian vegetation along creeks (primarily Swampy Riparian Woodland and Lowland Forest) are likely to rely on groundwater during dry periods.</w:t>
      </w:r>
    </w:p>
    <w:p w14:paraId="511E8E54" w14:textId="77777777" w:rsidR="009F43CE" w:rsidRDefault="00B4054A">
      <w:pPr>
        <w:pStyle w:val="BodyText"/>
        <w:spacing w:before="117"/>
        <w:ind w:left="373"/>
      </w:pPr>
      <w:r>
        <w:rPr>
          <w:color w:val="585858"/>
        </w:rPr>
        <w:t>Terrestrial</w:t>
      </w:r>
      <w:r>
        <w:rPr>
          <w:color w:val="585858"/>
          <w:spacing w:val="-12"/>
        </w:rPr>
        <w:t xml:space="preserve"> </w:t>
      </w:r>
      <w:r>
        <w:rPr>
          <w:color w:val="585858"/>
        </w:rPr>
        <w:t>GDEs</w:t>
      </w:r>
      <w:r>
        <w:rPr>
          <w:color w:val="585858"/>
          <w:spacing w:val="-4"/>
        </w:rPr>
        <w:t xml:space="preserve"> </w:t>
      </w:r>
      <w:r>
        <w:rPr>
          <w:color w:val="585858"/>
        </w:rPr>
        <w:t>are</w:t>
      </w:r>
      <w:r>
        <w:rPr>
          <w:color w:val="585858"/>
          <w:spacing w:val="-5"/>
        </w:rPr>
        <w:t xml:space="preserve"> </w:t>
      </w:r>
      <w:r>
        <w:rPr>
          <w:color w:val="585858"/>
        </w:rPr>
        <w:t>discussed</w:t>
      </w:r>
      <w:r>
        <w:rPr>
          <w:color w:val="585858"/>
          <w:spacing w:val="-6"/>
        </w:rPr>
        <w:t xml:space="preserve"> </w:t>
      </w:r>
      <w:r>
        <w:rPr>
          <w:color w:val="585858"/>
        </w:rPr>
        <w:t>further</w:t>
      </w:r>
      <w:r>
        <w:rPr>
          <w:color w:val="585858"/>
          <w:spacing w:val="-8"/>
        </w:rPr>
        <w:t xml:space="preserve"> </w:t>
      </w:r>
      <w:r>
        <w:rPr>
          <w:color w:val="585858"/>
        </w:rPr>
        <w:t>in</w:t>
      </w:r>
      <w:r>
        <w:rPr>
          <w:color w:val="585858"/>
          <w:spacing w:val="-5"/>
        </w:rPr>
        <w:t xml:space="preserve"> </w:t>
      </w:r>
      <w:r>
        <w:rPr>
          <w:color w:val="585858"/>
        </w:rPr>
        <w:t>Volume</w:t>
      </w:r>
      <w:r>
        <w:rPr>
          <w:color w:val="585858"/>
          <w:spacing w:val="-5"/>
        </w:rPr>
        <w:t xml:space="preserve"> </w:t>
      </w:r>
      <w:r>
        <w:rPr>
          <w:color w:val="585858"/>
        </w:rPr>
        <w:t>4,</w:t>
      </w:r>
      <w:r>
        <w:rPr>
          <w:color w:val="585858"/>
          <w:spacing w:val="-7"/>
        </w:rPr>
        <w:t xml:space="preserve"> </w:t>
      </w:r>
      <w:r>
        <w:rPr>
          <w:color w:val="585858"/>
        </w:rPr>
        <w:t>Chapter</w:t>
      </w:r>
      <w:r>
        <w:rPr>
          <w:color w:val="585858"/>
          <w:spacing w:val="-3"/>
        </w:rPr>
        <w:t xml:space="preserve"> </w:t>
      </w:r>
      <w:r>
        <w:rPr>
          <w:color w:val="585858"/>
        </w:rPr>
        <w:t>11</w:t>
      </w:r>
      <w:r>
        <w:rPr>
          <w:color w:val="585858"/>
          <w:spacing w:val="-6"/>
        </w:rPr>
        <w:t xml:space="preserve"> </w:t>
      </w:r>
      <w:r>
        <w:rPr>
          <w:color w:val="585858"/>
        </w:rPr>
        <w:t>–</w:t>
      </w:r>
      <w:r>
        <w:rPr>
          <w:color w:val="585858"/>
          <w:spacing w:val="-5"/>
        </w:rPr>
        <w:t xml:space="preserve"> </w:t>
      </w:r>
      <w:r>
        <w:rPr>
          <w:color w:val="585858"/>
        </w:rPr>
        <w:t>Terrestrial</w:t>
      </w:r>
      <w:r>
        <w:rPr>
          <w:color w:val="585858"/>
          <w:spacing w:val="-5"/>
        </w:rPr>
        <w:t xml:space="preserve"> </w:t>
      </w:r>
      <w:r>
        <w:rPr>
          <w:color w:val="585858"/>
          <w:spacing w:val="-2"/>
        </w:rPr>
        <w:t>ecology.</w:t>
      </w:r>
    </w:p>
    <w:p w14:paraId="1C4701C9" w14:textId="77777777" w:rsidR="009F43CE" w:rsidRDefault="009F43CE">
      <w:pPr>
        <w:pStyle w:val="BodyText"/>
        <w:spacing w:before="128"/>
      </w:pPr>
    </w:p>
    <w:p w14:paraId="6B1C4A9E" w14:textId="77777777" w:rsidR="009F43CE" w:rsidRDefault="00B4054A">
      <w:pPr>
        <w:pStyle w:val="Heading3"/>
        <w:ind w:left="372"/>
      </w:pPr>
      <w:r>
        <w:rPr>
          <w:color w:val="18314A"/>
        </w:rPr>
        <w:t>Aquatic</w:t>
      </w:r>
      <w:r>
        <w:rPr>
          <w:color w:val="18314A"/>
          <w:spacing w:val="-7"/>
        </w:rPr>
        <w:t xml:space="preserve"> </w:t>
      </w:r>
      <w:r>
        <w:rPr>
          <w:color w:val="18314A"/>
          <w:spacing w:val="-4"/>
        </w:rPr>
        <w:t>GDEs</w:t>
      </w:r>
    </w:p>
    <w:p w14:paraId="37677DFE" w14:textId="77777777" w:rsidR="009F43CE" w:rsidRDefault="00B4054A">
      <w:pPr>
        <w:pStyle w:val="BodyText"/>
        <w:spacing w:before="121" w:line="360" w:lineRule="auto"/>
        <w:ind w:left="372" w:right="583"/>
      </w:pPr>
      <w:r>
        <w:rPr>
          <w:color w:val="585858"/>
        </w:rPr>
        <w:t>Aquatic GDEs in the study area comprise of wetlands, swamps, springs, estuaries and baseflow fed watercourses</w:t>
      </w:r>
      <w:r>
        <w:rPr>
          <w:color w:val="585858"/>
          <w:spacing w:val="-1"/>
        </w:rPr>
        <w:t xml:space="preserve"> </w:t>
      </w:r>
      <w:r>
        <w:rPr>
          <w:color w:val="585858"/>
        </w:rPr>
        <w:t>that</w:t>
      </w:r>
      <w:r>
        <w:rPr>
          <w:color w:val="585858"/>
          <w:spacing w:val="-5"/>
        </w:rPr>
        <w:t xml:space="preserve"> </w:t>
      </w:r>
      <w:r>
        <w:rPr>
          <w:color w:val="585858"/>
        </w:rPr>
        <w:t>are</w:t>
      </w:r>
      <w:r>
        <w:rPr>
          <w:color w:val="585858"/>
          <w:spacing w:val="-3"/>
        </w:rPr>
        <w:t xml:space="preserve"> </w:t>
      </w:r>
      <w:r>
        <w:rPr>
          <w:color w:val="585858"/>
        </w:rPr>
        <w:t>groundwater</w:t>
      </w:r>
      <w:r>
        <w:rPr>
          <w:color w:val="585858"/>
          <w:spacing w:val="-1"/>
        </w:rPr>
        <w:t xml:space="preserve"> </w:t>
      </w:r>
      <w:r>
        <w:rPr>
          <w:color w:val="585858"/>
        </w:rPr>
        <w:t>dependent. The</w:t>
      </w:r>
      <w:r>
        <w:rPr>
          <w:color w:val="585858"/>
          <w:spacing w:val="-3"/>
        </w:rPr>
        <w:t xml:space="preserve"> </w:t>
      </w:r>
      <w:r>
        <w:rPr>
          <w:color w:val="585858"/>
        </w:rPr>
        <w:t>low-lying</w:t>
      </w:r>
      <w:r>
        <w:rPr>
          <w:color w:val="585858"/>
          <w:spacing w:val="-3"/>
        </w:rPr>
        <w:t xml:space="preserve"> </w:t>
      </w:r>
      <w:r>
        <w:rPr>
          <w:color w:val="585858"/>
        </w:rPr>
        <w:t>land</w:t>
      </w:r>
      <w:r>
        <w:rPr>
          <w:color w:val="585858"/>
          <w:spacing w:val="-3"/>
        </w:rPr>
        <w:t xml:space="preserve"> </w:t>
      </w:r>
      <w:r>
        <w:rPr>
          <w:color w:val="585858"/>
        </w:rPr>
        <w:t>behind</w:t>
      </w:r>
      <w:r>
        <w:rPr>
          <w:color w:val="585858"/>
          <w:spacing w:val="-3"/>
        </w:rPr>
        <w:t xml:space="preserve"> </w:t>
      </w:r>
      <w:r>
        <w:rPr>
          <w:color w:val="585858"/>
        </w:rPr>
        <w:t>the</w:t>
      </w:r>
      <w:r>
        <w:rPr>
          <w:color w:val="585858"/>
          <w:spacing w:val="-3"/>
        </w:rPr>
        <w:t xml:space="preserve"> </w:t>
      </w:r>
      <w:r>
        <w:rPr>
          <w:color w:val="585858"/>
        </w:rPr>
        <w:t>Waratah</w:t>
      </w:r>
      <w:r>
        <w:rPr>
          <w:color w:val="585858"/>
          <w:spacing w:val="-8"/>
        </w:rPr>
        <w:t xml:space="preserve"> </w:t>
      </w:r>
      <w:r>
        <w:rPr>
          <w:color w:val="585858"/>
        </w:rPr>
        <w:t>Bay</w:t>
      </w:r>
      <w:r>
        <w:rPr>
          <w:color w:val="585858"/>
          <w:spacing w:val="-1"/>
        </w:rPr>
        <w:t xml:space="preserve"> </w:t>
      </w:r>
      <w:r>
        <w:rPr>
          <w:color w:val="585858"/>
        </w:rPr>
        <w:t>dune</w:t>
      </w:r>
      <w:r>
        <w:rPr>
          <w:color w:val="585858"/>
          <w:spacing w:val="-3"/>
        </w:rPr>
        <w:t xml:space="preserve"> </w:t>
      </w:r>
      <w:r>
        <w:rPr>
          <w:color w:val="585858"/>
        </w:rPr>
        <w:t>system</w:t>
      </w:r>
      <w:r>
        <w:rPr>
          <w:color w:val="585858"/>
          <w:spacing w:val="-1"/>
        </w:rPr>
        <w:t xml:space="preserve"> </w:t>
      </w:r>
      <w:r>
        <w:rPr>
          <w:color w:val="585858"/>
        </w:rPr>
        <w:t>has areas of estuarine wetlands that are intermittently identified with points of groundwater dependent terrestrial vegetation. Although</w:t>
      </w:r>
      <w:r>
        <w:rPr>
          <w:color w:val="585858"/>
          <w:spacing w:val="-2"/>
        </w:rPr>
        <w:t xml:space="preserve"> </w:t>
      </w:r>
      <w:r>
        <w:rPr>
          <w:color w:val="585858"/>
        </w:rPr>
        <w:t>not identified</w:t>
      </w:r>
      <w:r>
        <w:rPr>
          <w:color w:val="585858"/>
          <w:spacing w:val="-2"/>
        </w:rPr>
        <w:t xml:space="preserve"> </w:t>
      </w:r>
      <w:r>
        <w:rPr>
          <w:color w:val="585858"/>
        </w:rPr>
        <w:t>by</w:t>
      </w:r>
      <w:r>
        <w:rPr>
          <w:color w:val="585858"/>
          <w:spacing w:val="-5"/>
        </w:rPr>
        <w:t xml:space="preserve"> </w:t>
      </w:r>
      <w:r>
        <w:rPr>
          <w:color w:val="585858"/>
        </w:rPr>
        <w:t>the</w:t>
      </w:r>
      <w:r>
        <w:rPr>
          <w:color w:val="585858"/>
          <w:spacing w:val="-2"/>
        </w:rPr>
        <w:t xml:space="preserve"> </w:t>
      </w:r>
      <w:r>
        <w:rPr>
          <w:color w:val="585858"/>
        </w:rPr>
        <w:t>BOM</w:t>
      </w:r>
      <w:r>
        <w:rPr>
          <w:color w:val="585858"/>
          <w:spacing w:val="-5"/>
        </w:rPr>
        <w:t xml:space="preserve"> </w:t>
      </w:r>
      <w:r>
        <w:rPr>
          <w:color w:val="585858"/>
        </w:rPr>
        <w:t>GDE</w:t>
      </w:r>
      <w:r>
        <w:rPr>
          <w:color w:val="585858"/>
          <w:spacing w:val="-5"/>
        </w:rPr>
        <w:t xml:space="preserve"> </w:t>
      </w:r>
      <w:r>
        <w:rPr>
          <w:color w:val="585858"/>
        </w:rPr>
        <w:t>Atlas, it is</w:t>
      </w:r>
      <w:r>
        <w:rPr>
          <w:color w:val="585858"/>
          <w:spacing w:val="-5"/>
        </w:rPr>
        <w:t xml:space="preserve"> </w:t>
      </w:r>
      <w:r>
        <w:rPr>
          <w:color w:val="585858"/>
        </w:rPr>
        <w:t>possible</w:t>
      </w:r>
      <w:r>
        <w:rPr>
          <w:color w:val="585858"/>
          <w:spacing w:val="-2"/>
        </w:rPr>
        <w:t xml:space="preserve"> </w:t>
      </w:r>
      <w:r>
        <w:rPr>
          <w:color w:val="585858"/>
        </w:rPr>
        <w:t>that</w:t>
      </w:r>
      <w:r>
        <w:rPr>
          <w:color w:val="585858"/>
          <w:spacing w:val="-4"/>
        </w:rPr>
        <w:t xml:space="preserve"> </w:t>
      </w:r>
      <w:r>
        <w:rPr>
          <w:color w:val="585858"/>
        </w:rPr>
        <w:t>this</w:t>
      </w:r>
      <w:r>
        <w:rPr>
          <w:color w:val="585858"/>
          <w:spacing w:val="-1"/>
        </w:rPr>
        <w:t xml:space="preserve"> </w:t>
      </w:r>
      <w:r>
        <w:rPr>
          <w:color w:val="585858"/>
        </w:rPr>
        <w:t>network</w:t>
      </w:r>
      <w:r>
        <w:rPr>
          <w:color w:val="585858"/>
          <w:spacing w:val="-1"/>
        </w:rPr>
        <w:t xml:space="preserve"> </w:t>
      </w:r>
      <w:r>
        <w:rPr>
          <w:color w:val="585858"/>
        </w:rPr>
        <w:t>of isolated</w:t>
      </w:r>
      <w:r>
        <w:rPr>
          <w:color w:val="585858"/>
          <w:spacing w:val="-2"/>
        </w:rPr>
        <w:t xml:space="preserve"> </w:t>
      </w:r>
      <w:r>
        <w:rPr>
          <w:color w:val="585858"/>
        </w:rPr>
        <w:t>swamps and wetlands, and connected streams is likely to have aquatic ecosystems that rely on fresh groundwater input to some degree.</w:t>
      </w:r>
    </w:p>
    <w:p w14:paraId="18595703" w14:textId="77777777" w:rsidR="009F43CE" w:rsidRDefault="00DD6E7C">
      <w:pPr>
        <w:pStyle w:val="BodyText"/>
        <w:spacing w:before="118" w:line="360" w:lineRule="auto"/>
        <w:ind w:left="373" w:right="610" w:hanging="1"/>
      </w:pPr>
      <w:hyperlink w:anchor="_bookmark15" w:history="1">
        <w:r w:rsidR="00B4054A">
          <w:rPr>
            <w:color w:val="585858"/>
          </w:rPr>
          <w:t>Table 4-7</w:t>
        </w:r>
      </w:hyperlink>
      <w:r w:rsidR="00B4054A">
        <w:rPr>
          <w:color w:val="585858"/>
        </w:rPr>
        <w:t xml:space="preserve"> identifies the rivers, creeks and waterbodies with a moderate or high likelihood for groundwater dependence</w:t>
      </w:r>
      <w:r w:rsidR="00B4054A">
        <w:rPr>
          <w:color w:val="585858"/>
          <w:spacing w:val="-4"/>
        </w:rPr>
        <w:t xml:space="preserve"> </w:t>
      </w:r>
      <w:r w:rsidR="00B4054A">
        <w:rPr>
          <w:color w:val="585858"/>
        </w:rPr>
        <w:t>within</w:t>
      </w:r>
      <w:r w:rsidR="00B4054A">
        <w:rPr>
          <w:color w:val="585858"/>
          <w:spacing w:val="-3"/>
        </w:rPr>
        <w:t xml:space="preserve"> </w:t>
      </w:r>
      <w:r w:rsidR="00B4054A">
        <w:rPr>
          <w:color w:val="585858"/>
        </w:rPr>
        <w:t>the</w:t>
      </w:r>
      <w:r w:rsidR="00B4054A">
        <w:rPr>
          <w:color w:val="585858"/>
          <w:spacing w:val="-3"/>
        </w:rPr>
        <w:t xml:space="preserve"> </w:t>
      </w:r>
      <w:r w:rsidR="00B4054A">
        <w:rPr>
          <w:color w:val="585858"/>
        </w:rPr>
        <w:t>project alignment.</w:t>
      </w:r>
      <w:r w:rsidR="00B4054A">
        <w:rPr>
          <w:color w:val="585858"/>
          <w:spacing w:val="-5"/>
        </w:rPr>
        <w:t xml:space="preserve"> </w:t>
      </w:r>
      <w:r w:rsidR="00B4054A">
        <w:rPr>
          <w:color w:val="585858"/>
        </w:rPr>
        <w:t>Twelve</w:t>
      </w:r>
      <w:r w:rsidR="00B4054A">
        <w:rPr>
          <w:color w:val="585858"/>
          <w:spacing w:val="-3"/>
        </w:rPr>
        <w:t xml:space="preserve"> </w:t>
      </w:r>
      <w:r w:rsidR="00B4054A">
        <w:rPr>
          <w:color w:val="585858"/>
        </w:rPr>
        <w:t>aquatic</w:t>
      </w:r>
      <w:r w:rsidR="00B4054A">
        <w:rPr>
          <w:color w:val="585858"/>
          <w:spacing w:val="-1"/>
        </w:rPr>
        <w:t xml:space="preserve"> </w:t>
      </w:r>
      <w:r w:rsidR="00B4054A">
        <w:rPr>
          <w:color w:val="585858"/>
        </w:rPr>
        <w:t>GDE’s</w:t>
      </w:r>
      <w:r w:rsidR="00B4054A">
        <w:rPr>
          <w:color w:val="585858"/>
          <w:spacing w:val="-1"/>
        </w:rPr>
        <w:t xml:space="preserve"> </w:t>
      </w:r>
      <w:r w:rsidR="00B4054A">
        <w:rPr>
          <w:color w:val="585858"/>
        </w:rPr>
        <w:t>were</w:t>
      </w:r>
      <w:r w:rsidR="00B4054A">
        <w:rPr>
          <w:color w:val="585858"/>
          <w:spacing w:val="-8"/>
        </w:rPr>
        <w:t xml:space="preserve"> </w:t>
      </w:r>
      <w:r w:rsidR="00B4054A">
        <w:rPr>
          <w:color w:val="585858"/>
        </w:rPr>
        <w:t>identified</w:t>
      </w:r>
      <w:r w:rsidR="00B4054A">
        <w:rPr>
          <w:color w:val="585858"/>
          <w:spacing w:val="-3"/>
        </w:rPr>
        <w:t xml:space="preserve"> </w:t>
      </w:r>
      <w:r w:rsidR="00B4054A">
        <w:rPr>
          <w:color w:val="585858"/>
        </w:rPr>
        <w:t>by</w:t>
      </w:r>
      <w:r w:rsidR="00B4054A">
        <w:rPr>
          <w:color w:val="585858"/>
          <w:spacing w:val="-1"/>
        </w:rPr>
        <w:t xml:space="preserve"> </w:t>
      </w:r>
      <w:r w:rsidR="00B4054A">
        <w:rPr>
          <w:color w:val="585858"/>
        </w:rPr>
        <w:t>the</w:t>
      </w:r>
      <w:r w:rsidR="00B4054A">
        <w:rPr>
          <w:color w:val="585858"/>
          <w:spacing w:val="-3"/>
        </w:rPr>
        <w:t xml:space="preserve"> </w:t>
      </w:r>
      <w:r w:rsidR="00B4054A">
        <w:rPr>
          <w:color w:val="585858"/>
        </w:rPr>
        <w:t>assessment.</w:t>
      </w:r>
      <w:r w:rsidR="00B4054A">
        <w:rPr>
          <w:color w:val="585858"/>
          <w:spacing w:val="-5"/>
        </w:rPr>
        <w:t xml:space="preserve"> </w:t>
      </w:r>
      <w:r w:rsidR="00B4054A">
        <w:rPr>
          <w:color w:val="585858"/>
        </w:rPr>
        <w:t>Ten</w:t>
      </w:r>
      <w:r w:rsidR="00B4054A">
        <w:rPr>
          <w:color w:val="585858"/>
          <w:spacing w:val="-3"/>
        </w:rPr>
        <w:t xml:space="preserve"> </w:t>
      </w:r>
      <w:r w:rsidR="00B4054A">
        <w:rPr>
          <w:color w:val="585858"/>
        </w:rPr>
        <w:t xml:space="preserve">of 12 GDE’s were classified by the BoM GDE Atlas, whilst an additional two GDE’s were identified by the desktop assessment as being potentially groundwater </w:t>
      </w:r>
      <w:proofErr w:type="spellStart"/>
      <w:r w:rsidR="00B4054A">
        <w:rPr>
          <w:color w:val="585858"/>
        </w:rPr>
        <w:t>dependant</w:t>
      </w:r>
      <w:proofErr w:type="spellEnd"/>
      <w:r w:rsidR="00B4054A">
        <w:rPr>
          <w:color w:val="585858"/>
        </w:rPr>
        <w:t>.</w:t>
      </w:r>
    </w:p>
    <w:p w14:paraId="366BCA7C" w14:textId="77777777" w:rsidR="009F43CE" w:rsidRDefault="009F43CE">
      <w:pPr>
        <w:pStyle w:val="BodyText"/>
        <w:spacing w:before="128"/>
      </w:pPr>
    </w:p>
    <w:p w14:paraId="6043B9F5" w14:textId="77777777" w:rsidR="009F43CE" w:rsidRDefault="00B4054A">
      <w:pPr>
        <w:pStyle w:val="BodyText"/>
        <w:spacing w:line="360" w:lineRule="auto"/>
        <w:ind w:left="373" w:right="583"/>
      </w:pPr>
      <w:r>
        <w:rPr>
          <w:color w:val="585858"/>
        </w:rPr>
        <w:t xml:space="preserve">Most creeks and rivers within the study area rely on groundwater during dry periods, including Fish Creek, Buffalo Creek and Stony Creek. Located upstream of the study area, the </w:t>
      </w:r>
      <w:proofErr w:type="spellStart"/>
      <w:r>
        <w:rPr>
          <w:color w:val="585858"/>
        </w:rPr>
        <w:t>Tarwin</w:t>
      </w:r>
      <w:proofErr w:type="spellEnd"/>
      <w:r>
        <w:rPr>
          <w:color w:val="585858"/>
        </w:rPr>
        <w:t xml:space="preserve"> River East Branch and Morwell</w:t>
      </w:r>
      <w:r>
        <w:rPr>
          <w:color w:val="585858"/>
          <w:spacing w:val="-4"/>
        </w:rPr>
        <w:t xml:space="preserve"> </w:t>
      </w:r>
      <w:r>
        <w:rPr>
          <w:color w:val="585858"/>
        </w:rPr>
        <w:t>River</w:t>
      </w:r>
      <w:r>
        <w:rPr>
          <w:color w:val="585858"/>
          <w:spacing w:val="-2"/>
        </w:rPr>
        <w:t xml:space="preserve"> </w:t>
      </w:r>
      <w:r>
        <w:rPr>
          <w:color w:val="585858"/>
        </w:rPr>
        <w:t>have</w:t>
      </w:r>
      <w:r>
        <w:rPr>
          <w:color w:val="585858"/>
          <w:spacing w:val="-4"/>
        </w:rPr>
        <w:t xml:space="preserve"> </w:t>
      </w:r>
      <w:r>
        <w:rPr>
          <w:color w:val="585858"/>
        </w:rPr>
        <w:t>permanent</w:t>
      </w:r>
      <w:r>
        <w:rPr>
          <w:color w:val="585858"/>
          <w:spacing w:val="-1"/>
        </w:rPr>
        <w:t xml:space="preserve"> </w:t>
      </w:r>
      <w:r>
        <w:rPr>
          <w:color w:val="585858"/>
        </w:rPr>
        <w:t>or</w:t>
      </w:r>
      <w:r>
        <w:rPr>
          <w:color w:val="585858"/>
          <w:spacing w:val="-2"/>
        </w:rPr>
        <w:t xml:space="preserve"> </w:t>
      </w:r>
      <w:r>
        <w:rPr>
          <w:color w:val="585858"/>
        </w:rPr>
        <w:t>near-permanent</w:t>
      </w:r>
      <w:r>
        <w:rPr>
          <w:color w:val="585858"/>
          <w:spacing w:val="-1"/>
        </w:rPr>
        <w:t xml:space="preserve"> </w:t>
      </w:r>
      <w:r>
        <w:rPr>
          <w:color w:val="585858"/>
        </w:rPr>
        <w:t>flow,</w:t>
      </w:r>
      <w:r>
        <w:rPr>
          <w:color w:val="585858"/>
          <w:spacing w:val="-5"/>
        </w:rPr>
        <w:t xml:space="preserve"> </w:t>
      </w:r>
      <w:r>
        <w:rPr>
          <w:color w:val="585858"/>
        </w:rPr>
        <w:t>while</w:t>
      </w:r>
      <w:r>
        <w:rPr>
          <w:color w:val="585858"/>
          <w:spacing w:val="-4"/>
        </w:rPr>
        <w:t xml:space="preserve"> </w:t>
      </w:r>
      <w:r>
        <w:rPr>
          <w:color w:val="585858"/>
        </w:rPr>
        <w:t>Little</w:t>
      </w:r>
      <w:r>
        <w:rPr>
          <w:color w:val="585858"/>
          <w:spacing w:val="-4"/>
        </w:rPr>
        <w:t xml:space="preserve"> </w:t>
      </w:r>
      <w:r>
        <w:rPr>
          <w:color w:val="585858"/>
        </w:rPr>
        <w:t>Morwell</w:t>
      </w:r>
      <w:r>
        <w:rPr>
          <w:color w:val="585858"/>
          <w:spacing w:val="-4"/>
        </w:rPr>
        <w:t xml:space="preserve"> </w:t>
      </w:r>
      <w:r>
        <w:rPr>
          <w:color w:val="585858"/>
        </w:rPr>
        <w:t>River</w:t>
      </w:r>
      <w:r>
        <w:rPr>
          <w:color w:val="585858"/>
          <w:spacing w:val="-2"/>
        </w:rPr>
        <w:t xml:space="preserve"> </w:t>
      </w:r>
      <w:r>
        <w:rPr>
          <w:color w:val="585858"/>
        </w:rPr>
        <w:t>and</w:t>
      </w:r>
      <w:r>
        <w:rPr>
          <w:color w:val="585858"/>
          <w:spacing w:val="-4"/>
        </w:rPr>
        <w:t xml:space="preserve"> </w:t>
      </w:r>
      <w:r>
        <w:rPr>
          <w:color w:val="585858"/>
        </w:rPr>
        <w:t>Eel</w:t>
      </w:r>
      <w:r>
        <w:rPr>
          <w:color w:val="585858"/>
          <w:spacing w:val="-4"/>
        </w:rPr>
        <w:t xml:space="preserve"> </w:t>
      </w:r>
      <w:r>
        <w:rPr>
          <w:color w:val="585858"/>
        </w:rPr>
        <w:t>Hole</w:t>
      </w:r>
      <w:r>
        <w:rPr>
          <w:color w:val="585858"/>
          <w:spacing w:val="-4"/>
        </w:rPr>
        <w:t xml:space="preserve"> </w:t>
      </w:r>
      <w:r>
        <w:rPr>
          <w:color w:val="585858"/>
        </w:rPr>
        <w:t>Creek</w:t>
      </w:r>
      <w:r>
        <w:rPr>
          <w:color w:val="585858"/>
          <w:spacing w:val="-2"/>
        </w:rPr>
        <w:t xml:space="preserve"> </w:t>
      </w:r>
      <w:r>
        <w:rPr>
          <w:color w:val="585858"/>
        </w:rPr>
        <w:t>within the Morwell River catchment have limited flow, which may highly alter the habitat of aquatic</w:t>
      </w:r>
      <w:r>
        <w:rPr>
          <w:color w:val="585858"/>
          <w:spacing w:val="-1"/>
        </w:rPr>
        <w:t xml:space="preserve"> </w:t>
      </w:r>
      <w:r>
        <w:rPr>
          <w:color w:val="585858"/>
        </w:rPr>
        <w:t>GDEs present. Berrys Creek is suspected to have limited ecosystem value due to the agricultural land it crosses, and Toomey Creek is</w:t>
      </w:r>
      <w:r>
        <w:rPr>
          <w:color w:val="585858"/>
          <w:spacing w:val="-2"/>
        </w:rPr>
        <w:t xml:space="preserve"> </w:t>
      </w:r>
      <w:r>
        <w:rPr>
          <w:color w:val="585858"/>
        </w:rPr>
        <w:t>considered ephemeral (fleeing or random flows),</w:t>
      </w:r>
      <w:r>
        <w:rPr>
          <w:color w:val="585858"/>
          <w:spacing w:val="-1"/>
        </w:rPr>
        <w:t xml:space="preserve"> </w:t>
      </w:r>
      <w:r>
        <w:rPr>
          <w:color w:val="585858"/>
        </w:rPr>
        <w:t>subsequently aquatic GDEs</w:t>
      </w:r>
      <w:r>
        <w:rPr>
          <w:color w:val="585858"/>
          <w:spacing w:val="-2"/>
        </w:rPr>
        <w:t xml:space="preserve"> </w:t>
      </w:r>
      <w:r>
        <w:rPr>
          <w:color w:val="585858"/>
        </w:rPr>
        <w:t>are unlikely to be present.</w:t>
      </w:r>
    </w:p>
    <w:p w14:paraId="2141CDB6" w14:textId="77777777" w:rsidR="009F43CE" w:rsidRDefault="009F43CE">
      <w:pPr>
        <w:spacing w:line="360" w:lineRule="auto"/>
        <w:sectPr w:rsidR="009F43CE">
          <w:pgSz w:w="11910" w:h="16840"/>
          <w:pgMar w:top="980" w:right="603" w:bottom="860" w:left="760" w:header="467" w:footer="660" w:gutter="0"/>
          <w:cols w:space="720"/>
        </w:sectPr>
      </w:pPr>
    </w:p>
    <w:p w14:paraId="747D938F" w14:textId="77777777" w:rsidR="009F43CE" w:rsidRDefault="009F43CE">
      <w:pPr>
        <w:pStyle w:val="BodyText"/>
      </w:pPr>
    </w:p>
    <w:p w14:paraId="1092C9FE" w14:textId="77777777" w:rsidR="009F43CE" w:rsidRDefault="009F43CE">
      <w:pPr>
        <w:pStyle w:val="BodyText"/>
        <w:spacing w:before="196"/>
      </w:pPr>
    </w:p>
    <w:p w14:paraId="6A5BBE42" w14:textId="77777777" w:rsidR="009F43CE" w:rsidRDefault="00B4054A">
      <w:pPr>
        <w:pStyle w:val="BodyText"/>
        <w:tabs>
          <w:tab w:val="left" w:pos="1812"/>
        </w:tabs>
        <w:spacing w:after="58" w:line="314" w:lineRule="auto"/>
        <w:ind w:left="373" w:right="1687" w:hanging="1"/>
        <w:rPr>
          <w:rFonts w:ascii="Century Gothic"/>
        </w:rPr>
      </w:pPr>
      <w:bookmarkStart w:id="26" w:name="_bookmark15"/>
      <w:bookmarkEnd w:id="26"/>
      <w:r>
        <w:rPr>
          <w:rFonts w:ascii="Century Gothic"/>
          <w:color w:val="18314A"/>
        </w:rPr>
        <w:t>Table 4-7</w:t>
      </w:r>
      <w:r>
        <w:rPr>
          <w:rFonts w:ascii="Century Gothic"/>
          <w:color w:val="18314A"/>
        </w:rPr>
        <w:tab/>
        <w:t>Rivers, creeks</w:t>
      </w:r>
      <w:r>
        <w:rPr>
          <w:rFonts w:ascii="Century Gothic"/>
          <w:color w:val="18314A"/>
          <w:spacing w:val="-6"/>
        </w:rPr>
        <w:t xml:space="preserve"> </w:t>
      </w:r>
      <w:r>
        <w:rPr>
          <w:rFonts w:ascii="Century Gothic"/>
          <w:color w:val="18314A"/>
        </w:rPr>
        <w:t>and</w:t>
      </w:r>
      <w:r>
        <w:rPr>
          <w:rFonts w:ascii="Century Gothic"/>
          <w:color w:val="18314A"/>
          <w:spacing w:val="-5"/>
        </w:rPr>
        <w:t xml:space="preserve"> </w:t>
      </w:r>
      <w:r>
        <w:rPr>
          <w:rFonts w:ascii="Century Gothic"/>
          <w:color w:val="18314A"/>
        </w:rPr>
        <w:t>waterbodies</w:t>
      </w:r>
      <w:r>
        <w:rPr>
          <w:rFonts w:ascii="Century Gothic"/>
          <w:color w:val="18314A"/>
          <w:spacing w:val="-3"/>
        </w:rPr>
        <w:t xml:space="preserve"> </w:t>
      </w:r>
      <w:r>
        <w:rPr>
          <w:rFonts w:ascii="Century Gothic"/>
          <w:color w:val="18314A"/>
        </w:rPr>
        <w:t>with moderate</w:t>
      </w:r>
      <w:r>
        <w:rPr>
          <w:rFonts w:ascii="Century Gothic"/>
          <w:color w:val="18314A"/>
          <w:spacing w:val="-6"/>
        </w:rPr>
        <w:t xml:space="preserve"> </w:t>
      </w:r>
      <w:r>
        <w:rPr>
          <w:rFonts w:ascii="Century Gothic"/>
          <w:color w:val="18314A"/>
        </w:rPr>
        <w:t>or</w:t>
      </w:r>
      <w:r>
        <w:rPr>
          <w:rFonts w:ascii="Century Gothic"/>
          <w:color w:val="18314A"/>
          <w:spacing w:val="-4"/>
        </w:rPr>
        <w:t xml:space="preserve"> </w:t>
      </w:r>
      <w:r>
        <w:rPr>
          <w:rFonts w:ascii="Century Gothic"/>
          <w:color w:val="18314A"/>
        </w:rPr>
        <w:t>high</w:t>
      </w:r>
      <w:r>
        <w:rPr>
          <w:rFonts w:ascii="Century Gothic"/>
          <w:color w:val="18314A"/>
          <w:spacing w:val="-4"/>
        </w:rPr>
        <w:t xml:space="preserve"> </w:t>
      </w:r>
      <w:r>
        <w:rPr>
          <w:rFonts w:ascii="Century Gothic"/>
          <w:color w:val="18314A"/>
        </w:rPr>
        <w:t>likelihood</w:t>
      </w:r>
      <w:r>
        <w:rPr>
          <w:rFonts w:ascii="Century Gothic"/>
          <w:color w:val="18314A"/>
          <w:spacing w:val="-5"/>
        </w:rPr>
        <w:t xml:space="preserve"> </w:t>
      </w:r>
      <w:r>
        <w:rPr>
          <w:rFonts w:ascii="Century Gothic"/>
          <w:color w:val="18314A"/>
        </w:rPr>
        <w:t>of</w:t>
      </w:r>
      <w:r>
        <w:rPr>
          <w:rFonts w:ascii="Century Gothic"/>
          <w:color w:val="18314A"/>
          <w:spacing w:val="-6"/>
        </w:rPr>
        <w:t xml:space="preserve"> </w:t>
      </w:r>
      <w:r>
        <w:rPr>
          <w:rFonts w:ascii="Century Gothic"/>
          <w:color w:val="18314A"/>
        </w:rPr>
        <w:t xml:space="preserve">being groundwater </w:t>
      </w:r>
      <w:proofErr w:type="spellStart"/>
      <w:r>
        <w:rPr>
          <w:rFonts w:ascii="Century Gothic"/>
          <w:color w:val="18314A"/>
        </w:rPr>
        <w:t>dependant</w:t>
      </w:r>
      <w:proofErr w:type="spellEnd"/>
      <w:r>
        <w:rPr>
          <w:rFonts w:ascii="Century Gothic"/>
          <w:color w:val="18314A"/>
        </w:rPr>
        <w:t xml:space="preserve"> within the project alignment</w:t>
      </w:r>
    </w:p>
    <w:tbl>
      <w:tblPr>
        <w:tblW w:w="0" w:type="auto"/>
        <w:tblInd w:w="380" w:type="dxa"/>
        <w:tblLayout w:type="fixed"/>
        <w:tblCellMar>
          <w:left w:w="0" w:type="dxa"/>
          <w:right w:w="0" w:type="dxa"/>
        </w:tblCellMar>
        <w:tblLook w:val="01E0" w:firstRow="1" w:lastRow="1" w:firstColumn="1" w:lastColumn="1" w:noHBand="0" w:noVBand="0"/>
      </w:tblPr>
      <w:tblGrid>
        <w:gridCol w:w="2427"/>
        <w:gridCol w:w="2050"/>
        <w:gridCol w:w="5162"/>
      </w:tblGrid>
      <w:tr w:rsidR="009F43CE" w14:paraId="3B12ABCA" w14:textId="77777777">
        <w:trPr>
          <w:trHeight w:val="892"/>
        </w:trPr>
        <w:tc>
          <w:tcPr>
            <w:tcW w:w="2427" w:type="dxa"/>
            <w:shd w:val="clear" w:color="auto" w:fill="133149"/>
          </w:tcPr>
          <w:p w14:paraId="5C9ED187" w14:textId="77777777" w:rsidR="009F43CE" w:rsidRDefault="00B4054A">
            <w:pPr>
              <w:pStyle w:val="TableParagraph"/>
              <w:spacing w:before="133"/>
              <w:ind w:left="110"/>
              <w:rPr>
                <w:b/>
                <w:sz w:val="18"/>
              </w:rPr>
            </w:pPr>
            <w:r>
              <w:rPr>
                <w:b/>
                <w:color w:val="FFFFFF"/>
                <w:sz w:val="18"/>
              </w:rPr>
              <w:t>Named</w:t>
            </w:r>
            <w:r>
              <w:rPr>
                <w:b/>
                <w:color w:val="FFFFFF"/>
                <w:spacing w:val="-2"/>
                <w:sz w:val="18"/>
              </w:rPr>
              <w:t xml:space="preserve"> waterway</w:t>
            </w:r>
          </w:p>
        </w:tc>
        <w:tc>
          <w:tcPr>
            <w:tcW w:w="2050" w:type="dxa"/>
            <w:shd w:val="clear" w:color="auto" w:fill="133149"/>
          </w:tcPr>
          <w:p w14:paraId="53D902EE" w14:textId="77777777" w:rsidR="009F43CE" w:rsidRDefault="00B4054A">
            <w:pPr>
              <w:pStyle w:val="TableParagraph"/>
              <w:spacing w:before="133" w:line="242" w:lineRule="auto"/>
              <w:ind w:left="121"/>
              <w:rPr>
                <w:b/>
                <w:sz w:val="18"/>
              </w:rPr>
            </w:pPr>
            <w:r>
              <w:rPr>
                <w:b/>
                <w:color w:val="FFFFFF"/>
                <w:sz w:val="18"/>
              </w:rPr>
              <w:t>Likelihood</w:t>
            </w:r>
            <w:r>
              <w:rPr>
                <w:b/>
                <w:color w:val="FFFFFF"/>
                <w:spacing w:val="-15"/>
                <w:sz w:val="18"/>
              </w:rPr>
              <w:t xml:space="preserve"> </w:t>
            </w:r>
            <w:r>
              <w:rPr>
                <w:b/>
                <w:color w:val="FFFFFF"/>
                <w:sz w:val="18"/>
              </w:rPr>
              <w:t>of</w:t>
            </w:r>
            <w:r>
              <w:rPr>
                <w:b/>
                <w:color w:val="FFFFFF"/>
                <w:spacing w:val="-12"/>
                <w:sz w:val="18"/>
              </w:rPr>
              <w:t xml:space="preserve"> </w:t>
            </w:r>
            <w:r>
              <w:rPr>
                <w:b/>
                <w:color w:val="FFFFFF"/>
                <w:sz w:val="18"/>
              </w:rPr>
              <w:t xml:space="preserve">being </w:t>
            </w:r>
            <w:r>
              <w:rPr>
                <w:b/>
                <w:color w:val="FFFFFF"/>
                <w:spacing w:val="-2"/>
                <w:sz w:val="18"/>
              </w:rPr>
              <w:t xml:space="preserve">groundwater </w:t>
            </w:r>
            <w:proofErr w:type="spellStart"/>
            <w:r>
              <w:rPr>
                <w:b/>
                <w:color w:val="FFFFFF"/>
                <w:spacing w:val="-2"/>
                <w:sz w:val="18"/>
              </w:rPr>
              <w:t>dependant</w:t>
            </w:r>
            <w:proofErr w:type="spellEnd"/>
          </w:p>
        </w:tc>
        <w:tc>
          <w:tcPr>
            <w:tcW w:w="5162" w:type="dxa"/>
            <w:shd w:val="clear" w:color="auto" w:fill="133149"/>
          </w:tcPr>
          <w:p w14:paraId="47524AF6" w14:textId="77777777" w:rsidR="009F43CE" w:rsidRDefault="00B4054A">
            <w:pPr>
              <w:pStyle w:val="TableParagraph"/>
              <w:spacing w:before="133"/>
              <w:ind w:left="270"/>
              <w:rPr>
                <w:b/>
                <w:sz w:val="18"/>
              </w:rPr>
            </w:pPr>
            <w:r>
              <w:rPr>
                <w:b/>
                <w:color w:val="FFFFFF"/>
                <w:spacing w:val="-2"/>
                <w:sz w:val="18"/>
              </w:rPr>
              <w:t>Comment</w:t>
            </w:r>
          </w:p>
        </w:tc>
      </w:tr>
      <w:tr w:rsidR="009F43CE" w14:paraId="7B18597A" w14:textId="77777777">
        <w:trPr>
          <w:trHeight w:val="720"/>
        </w:trPr>
        <w:tc>
          <w:tcPr>
            <w:tcW w:w="2427" w:type="dxa"/>
            <w:shd w:val="clear" w:color="auto" w:fill="D3E6F4"/>
          </w:tcPr>
          <w:p w14:paraId="565537DA" w14:textId="77777777" w:rsidR="009F43CE" w:rsidRDefault="00B4054A">
            <w:pPr>
              <w:pStyle w:val="TableParagraph"/>
              <w:spacing w:before="148" w:line="244" w:lineRule="auto"/>
              <w:ind w:left="110"/>
              <w:rPr>
                <w:sz w:val="18"/>
              </w:rPr>
            </w:pPr>
            <w:r>
              <w:rPr>
                <w:color w:val="5F5F5F"/>
                <w:sz w:val="18"/>
              </w:rPr>
              <w:t>Waratah</w:t>
            </w:r>
            <w:r>
              <w:rPr>
                <w:color w:val="5F5F5F"/>
                <w:spacing w:val="-15"/>
                <w:sz w:val="18"/>
              </w:rPr>
              <w:t xml:space="preserve"> </w:t>
            </w:r>
            <w:r>
              <w:rPr>
                <w:color w:val="5F5F5F"/>
                <w:sz w:val="18"/>
              </w:rPr>
              <w:t>Bay</w:t>
            </w:r>
            <w:r>
              <w:rPr>
                <w:color w:val="5F5F5F"/>
                <w:spacing w:val="-12"/>
                <w:sz w:val="18"/>
              </w:rPr>
              <w:t xml:space="preserve"> </w:t>
            </w:r>
            <w:r>
              <w:rPr>
                <w:color w:val="5F5F5F"/>
                <w:sz w:val="18"/>
              </w:rPr>
              <w:t xml:space="preserve">estuarine </w:t>
            </w:r>
            <w:r>
              <w:rPr>
                <w:color w:val="5F5F5F"/>
                <w:spacing w:val="-2"/>
                <w:sz w:val="18"/>
              </w:rPr>
              <w:t>wetlands</w:t>
            </w:r>
          </w:p>
        </w:tc>
        <w:tc>
          <w:tcPr>
            <w:tcW w:w="2050" w:type="dxa"/>
            <w:shd w:val="clear" w:color="auto" w:fill="D3E6F4"/>
          </w:tcPr>
          <w:p w14:paraId="1E4C8D60" w14:textId="77777777" w:rsidR="009F43CE" w:rsidRDefault="00B4054A">
            <w:pPr>
              <w:pStyle w:val="TableParagraph"/>
              <w:spacing w:before="152"/>
              <w:ind w:left="121"/>
              <w:rPr>
                <w:sz w:val="18"/>
              </w:rPr>
            </w:pPr>
            <w:r>
              <w:rPr>
                <w:color w:val="5F5F5F"/>
                <w:spacing w:val="-4"/>
                <w:sz w:val="18"/>
              </w:rPr>
              <w:t>N/A*</w:t>
            </w:r>
          </w:p>
        </w:tc>
        <w:tc>
          <w:tcPr>
            <w:tcW w:w="5162" w:type="dxa"/>
            <w:shd w:val="clear" w:color="auto" w:fill="D3E6F4"/>
          </w:tcPr>
          <w:p w14:paraId="79D853EB" w14:textId="77777777" w:rsidR="009F43CE" w:rsidRDefault="00B4054A">
            <w:pPr>
              <w:pStyle w:val="TableParagraph"/>
              <w:spacing w:before="148" w:line="244" w:lineRule="auto"/>
              <w:ind w:left="270" w:right="106"/>
              <w:rPr>
                <w:sz w:val="18"/>
              </w:rPr>
            </w:pPr>
            <w:r>
              <w:rPr>
                <w:color w:val="5F5F5F"/>
                <w:sz w:val="18"/>
              </w:rPr>
              <w:t>Shallow</w:t>
            </w:r>
            <w:r>
              <w:rPr>
                <w:color w:val="5F5F5F"/>
                <w:spacing w:val="-5"/>
                <w:sz w:val="18"/>
              </w:rPr>
              <w:t xml:space="preserve"> </w:t>
            </w:r>
            <w:r>
              <w:rPr>
                <w:color w:val="5F5F5F"/>
                <w:sz w:val="18"/>
              </w:rPr>
              <w:t>groundwater</w:t>
            </w:r>
            <w:r>
              <w:rPr>
                <w:color w:val="5F5F5F"/>
                <w:spacing w:val="-5"/>
                <w:sz w:val="18"/>
              </w:rPr>
              <w:t xml:space="preserve"> </w:t>
            </w:r>
            <w:r>
              <w:rPr>
                <w:color w:val="5F5F5F"/>
                <w:sz w:val="18"/>
              </w:rPr>
              <w:t>anticipated</w:t>
            </w:r>
            <w:r>
              <w:rPr>
                <w:color w:val="5F5F5F"/>
                <w:spacing w:val="-7"/>
                <w:sz w:val="18"/>
              </w:rPr>
              <w:t xml:space="preserve"> </w:t>
            </w:r>
            <w:r>
              <w:rPr>
                <w:color w:val="5F5F5F"/>
                <w:sz w:val="18"/>
              </w:rPr>
              <w:t>in</w:t>
            </w:r>
            <w:r>
              <w:rPr>
                <w:color w:val="5F5F5F"/>
                <w:spacing w:val="-3"/>
                <w:sz w:val="18"/>
              </w:rPr>
              <w:t xml:space="preserve"> </w:t>
            </w:r>
            <w:r>
              <w:rPr>
                <w:color w:val="5F5F5F"/>
                <w:sz w:val="18"/>
              </w:rPr>
              <w:t>an</w:t>
            </w:r>
            <w:r>
              <w:rPr>
                <w:color w:val="5F5F5F"/>
                <w:spacing w:val="-7"/>
                <w:sz w:val="18"/>
              </w:rPr>
              <w:t xml:space="preserve"> </w:t>
            </w:r>
            <w:r>
              <w:rPr>
                <w:color w:val="5F5F5F"/>
                <w:sz w:val="18"/>
              </w:rPr>
              <w:t>area</w:t>
            </w:r>
            <w:r>
              <w:rPr>
                <w:color w:val="5F5F5F"/>
                <w:spacing w:val="-7"/>
                <w:sz w:val="18"/>
              </w:rPr>
              <w:t xml:space="preserve"> </w:t>
            </w:r>
            <w:r>
              <w:rPr>
                <w:color w:val="5F5F5F"/>
                <w:sz w:val="18"/>
              </w:rPr>
              <w:t>of</w:t>
            </w:r>
            <w:r>
              <w:rPr>
                <w:color w:val="5F5F5F"/>
                <w:spacing w:val="-5"/>
                <w:sz w:val="18"/>
              </w:rPr>
              <w:t xml:space="preserve"> </w:t>
            </w:r>
            <w:r>
              <w:rPr>
                <w:color w:val="5F5F5F"/>
                <w:sz w:val="18"/>
              </w:rPr>
              <w:t>swamp, wetland and connected estuarine streams.</w:t>
            </w:r>
          </w:p>
        </w:tc>
      </w:tr>
      <w:tr w:rsidR="009F43CE" w14:paraId="00030E96" w14:textId="77777777">
        <w:trPr>
          <w:trHeight w:val="508"/>
        </w:trPr>
        <w:tc>
          <w:tcPr>
            <w:tcW w:w="2427" w:type="dxa"/>
          </w:tcPr>
          <w:p w14:paraId="702D87F1" w14:textId="77777777" w:rsidR="009F43CE" w:rsidRDefault="00B4054A">
            <w:pPr>
              <w:pStyle w:val="TableParagraph"/>
              <w:spacing w:before="152"/>
              <w:ind w:left="110"/>
              <w:rPr>
                <w:sz w:val="18"/>
              </w:rPr>
            </w:pPr>
            <w:r>
              <w:rPr>
                <w:color w:val="5F5F5F"/>
                <w:sz w:val="18"/>
              </w:rPr>
              <w:t xml:space="preserve">Fish </w:t>
            </w:r>
            <w:r>
              <w:rPr>
                <w:color w:val="5F5F5F"/>
                <w:spacing w:val="-2"/>
                <w:sz w:val="18"/>
              </w:rPr>
              <w:t>Creek</w:t>
            </w:r>
          </w:p>
        </w:tc>
        <w:tc>
          <w:tcPr>
            <w:tcW w:w="2050" w:type="dxa"/>
          </w:tcPr>
          <w:p w14:paraId="1DC514AD" w14:textId="77777777" w:rsidR="009F43CE" w:rsidRDefault="00B4054A">
            <w:pPr>
              <w:pStyle w:val="TableParagraph"/>
              <w:spacing w:before="152"/>
              <w:ind w:left="121"/>
              <w:rPr>
                <w:sz w:val="18"/>
              </w:rPr>
            </w:pPr>
            <w:r>
              <w:rPr>
                <w:color w:val="5F5F5F"/>
                <w:spacing w:val="-4"/>
                <w:sz w:val="18"/>
              </w:rPr>
              <w:t>High</w:t>
            </w:r>
          </w:p>
        </w:tc>
        <w:tc>
          <w:tcPr>
            <w:tcW w:w="5162" w:type="dxa"/>
          </w:tcPr>
          <w:p w14:paraId="2CB6E885" w14:textId="77777777" w:rsidR="009F43CE" w:rsidRDefault="00B4054A">
            <w:pPr>
              <w:pStyle w:val="TableParagraph"/>
              <w:spacing w:before="152"/>
              <w:ind w:left="270"/>
              <w:rPr>
                <w:sz w:val="18"/>
              </w:rPr>
            </w:pPr>
            <w:r>
              <w:rPr>
                <w:color w:val="5F5F5F"/>
                <w:sz w:val="18"/>
              </w:rPr>
              <w:t>Permanent</w:t>
            </w:r>
            <w:r>
              <w:rPr>
                <w:color w:val="5F5F5F"/>
                <w:spacing w:val="-2"/>
                <w:sz w:val="18"/>
              </w:rPr>
              <w:t xml:space="preserve"> </w:t>
            </w:r>
            <w:r>
              <w:rPr>
                <w:color w:val="5F5F5F"/>
                <w:sz w:val="18"/>
              </w:rPr>
              <w:t>or</w:t>
            </w:r>
            <w:r>
              <w:rPr>
                <w:color w:val="5F5F5F"/>
                <w:spacing w:val="-6"/>
                <w:sz w:val="18"/>
              </w:rPr>
              <w:t xml:space="preserve"> </w:t>
            </w:r>
            <w:r>
              <w:rPr>
                <w:color w:val="5F5F5F"/>
                <w:sz w:val="18"/>
              </w:rPr>
              <w:t>near</w:t>
            </w:r>
            <w:r>
              <w:rPr>
                <w:color w:val="5F5F5F"/>
                <w:spacing w:val="-6"/>
                <w:sz w:val="18"/>
              </w:rPr>
              <w:t xml:space="preserve"> </w:t>
            </w:r>
            <w:r>
              <w:rPr>
                <w:color w:val="5F5F5F"/>
                <w:sz w:val="18"/>
              </w:rPr>
              <w:t>permanent</w:t>
            </w:r>
            <w:r>
              <w:rPr>
                <w:color w:val="5F5F5F"/>
                <w:spacing w:val="-5"/>
                <w:sz w:val="18"/>
              </w:rPr>
              <w:t xml:space="preserve"> </w:t>
            </w:r>
            <w:r>
              <w:rPr>
                <w:color w:val="5F5F5F"/>
                <w:spacing w:val="-4"/>
                <w:sz w:val="18"/>
              </w:rPr>
              <w:t>flow.</w:t>
            </w:r>
          </w:p>
        </w:tc>
      </w:tr>
      <w:tr w:rsidR="009F43CE" w14:paraId="2E3544B5" w14:textId="77777777">
        <w:trPr>
          <w:trHeight w:val="518"/>
        </w:trPr>
        <w:tc>
          <w:tcPr>
            <w:tcW w:w="2427" w:type="dxa"/>
            <w:shd w:val="clear" w:color="auto" w:fill="D3E6F4"/>
          </w:tcPr>
          <w:p w14:paraId="105342EC" w14:textId="77777777" w:rsidR="009F43CE" w:rsidRDefault="00B4054A">
            <w:pPr>
              <w:pStyle w:val="TableParagraph"/>
              <w:spacing w:before="157"/>
              <w:ind w:left="110"/>
              <w:rPr>
                <w:sz w:val="18"/>
              </w:rPr>
            </w:pPr>
            <w:r>
              <w:rPr>
                <w:color w:val="5F5F5F"/>
                <w:sz w:val="18"/>
              </w:rPr>
              <w:t>Buffalo</w:t>
            </w:r>
            <w:r>
              <w:rPr>
                <w:color w:val="5F5F5F"/>
                <w:spacing w:val="-1"/>
                <w:sz w:val="18"/>
              </w:rPr>
              <w:t xml:space="preserve"> </w:t>
            </w:r>
            <w:r>
              <w:rPr>
                <w:color w:val="5F5F5F"/>
                <w:spacing w:val="-2"/>
                <w:sz w:val="18"/>
              </w:rPr>
              <w:t>Creek</w:t>
            </w:r>
          </w:p>
        </w:tc>
        <w:tc>
          <w:tcPr>
            <w:tcW w:w="2050" w:type="dxa"/>
            <w:shd w:val="clear" w:color="auto" w:fill="D3E6F4"/>
          </w:tcPr>
          <w:p w14:paraId="653B1493" w14:textId="77777777" w:rsidR="009F43CE" w:rsidRDefault="00B4054A">
            <w:pPr>
              <w:pStyle w:val="TableParagraph"/>
              <w:spacing w:before="157"/>
              <w:ind w:left="121"/>
              <w:rPr>
                <w:sz w:val="18"/>
              </w:rPr>
            </w:pPr>
            <w:r>
              <w:rPr>
                <w:color w:val="5F5F5F"/>
                <w:spacing w:val="-4"/>
                <w:sz w:val="18"/>
              </w:rPr>
              <w:t>High</w:t>
            </w:r>
          </w:p>
        </w:tc>
        <w:tc>
          <w:tcPr>
            <w:tcW w:w="5162" w:type="dxa"/>
            <w:shd w:val="clear" w:color="auto" w:fill="D3E6F4"/>
          </w:tcPr>
          <w:p w14:paraId="269145F3" w14:textId="77777777" w:rsidR="009F43CE" w:rsidRDefault="00B4054A">
            <w:pPr>
              <w:pStyle w:val="TableParagraph"/>
              <w:spacing w:before="157"/>
              <w:ind w:left="270"/>
              <w:rPr>
                <w:sz w:val="18"/>
              </w:rPr>
            </w:pPr>
            <w:r>
              <w:rPr>
                <w:color w:val="5F5F5F"/>
                <w:spacing w:val="-10"/>
                <w:sz w:val="18"/>
              </w:rPr>
              <w:t>-</w:t>
            </w:r>
          </w:p>
        </w:tc>
      </w:tr>
      <w:tr w:rsidR="009F43CE" w14:paraId="2645A062" w14:textId="77777777">
        <w:trPr>
          <w:trHeight w:val="508"/>
        </w:trPr>
        <w:tc>
          <w:tcPr>
            <w:tcW w:w="2427" w:type="dxa"/>
          </w:tcPr>
          <w:p w14:paraId="4C99ADE4" w14:textId="77777777" w:rsidR="009F43CE" w:rsidRDefault="00B4054A">
            <w:pPr>
              <w:pStyle w:val="TableParagraph"/>
              <w:spacing w:before="152"/>
              <w:ind w:left="110"/>
              <w:rPr>
                <w:sz w:val="18"/>
              </w:rPr>
            </w:pPr>
            <w:r>
              <w:rPr>
                <w:color w:val="5F5F5F"/>
                <w:sz w:val="18"/>
              </w:rPr>
              <w:t>Stony</w:t>
            </w:r>
            <w:r>
              <w:rPr>
                <w:color w:val="5F5F5F"/>
                <w:spacing w:val="-4"/>
                <w:sz w:val="18"/>
              </w:rPr>
              <w:t xml:space="preserve"> </w:t>
            </w:r>
            <w:r>
              <w:rPr>
                <w:color w:val="5F5F5F"/>
                <w:sz w:val="18"/>
              </w:rPr>
              <w:t>Creek</w:t>
            </w:r>
            <w:r>
              <w:rPr>
                <w:color w:val="5F5F5F"/>
                <w:spacing w:val="-4"/>
                <w:sz w:val="18"/>
              </w:rPr>
              <w:t xml:space="preserve"> </w:t>
            </w:r>
            <w:r>
              <w:rPr>
                <w:color w:val="5F5F5F"/>
                <w:spacing w:val="-2"/>
                <w:sz w:val="18"/>
              </w:rPr>
              <w:t>(south)</w:t>
            </w:r>
          </w:p>
        </w:tc>
        <w:tc>
          <w:tcPr>
            <w:tcW w:w="2050" w:type="dxa"/>
          </w:tcPr>
          <w:p w14:paraId="3EB0F160" w14:textId="77777777" w:rsidR="009F43CE" w:rsidRDefault="00B4054A">
            <w:pPr>
              <w:pStyle w:val="TableParagraph"/>
              <w:spacing w:before="152"/>
              <w:ind w:left="121"/>
              <w:rPr>
                <w:sz w:val="18"/>
              </w:rPr>
            </w:pPr>
            <w:r>
              <w:rPr>
                <w:color w:val="5F5F5F"/>
                <w:spacing w:val="-4"/>
                <w:sz w:val="18"/>
              </w:rPr>
              <w:t>High</w:t>
            </w:r>
          </w:p>
        </w:tc>
        <w:tc>
          <w:tcPr>
            <w:tcW w:w="5162" w:type="dxa"/>
          </w:tcPr>
          <w:p w14:paraId="2528B8C8" w14:textId="77777777" w:rsidR="009F43CE" w:rsidRDefault="00B4054A">
            <w:pPr>
              <w:pStyle w:val="TableParagraph"/>
              <w:spacing w:before="152"/>
              <w:ind w:left="270"/>
              <w:rPr>
                <w:sz w:val="18"/>
              </w:rPr>
            </w:pPr>
            <w:r>
              <w:rPr>
                <w:color w:val="5F5F5F"/>
                <w:spacing w:val="-10"/>
                <w:sz w:val="18"/>
              </w:rPr>
              <w:t>-</w:t>
            </w:r>
          </w:p>
        </w:tc>
      </w:tr>
      <w:tr w:rsidR="009F43CE" w14:paraId="5F5C0691" w14:textId="77777777">
        <w:trPr>
          <w:trHeight w:val="931"/>
        </w:trPr>
        <w:tc>
          <w:tcPr>
            <w:tcW w:w="2427" w:type="dxa"/>
            <w:shd w:val="clear" w:color="auto" w:fill="D3E6F4"/>
          </w:tcPr>
          <w:p w14:paraId="58268D44" w14:textId="77777777" w:rsidR="009F43CE" w:rsidRDefault="00B4054A">
            <w:pPr>
              <w:pStyle w:val="TableParagraph"/>
              <w:spacing w:before="152"/>
              <w:ind w:left="110" w:right="119"/>
              <w:jc w:val="both"/>
              <w:rPr>
                <w:sz w:val="18"/>
              </w:rPr>
            </w:pPr>
            <w:r>
              <w:rPr>
                <w:color w:val="5F5F5F"/>
                <w:sz w:val="18"/>
              </w:rPr>
              <w:t>Freshwater</w:t>
            </w:r>
            <w:r>
              <w:rPr>
                <w:color w:val="5F5F5F"/>
                <w:spacing w:val="-11"/>
                <w:sz w:val="18"/>
              </w:rPr>
              <w:t xml:space="preserve"> </w:t>
            </w:r>
            <w:r>
              <w:rPr>
                <w:color w:val="5F5F5F"/>
                <w:sz w:val="18"/>
              </w:rPr>
              <w:t>swamp</w:t>
            </w:r>
            <w:r>
              <w:rPr>
                <w:color w:val="5F5F5F"/>
                <w:spacing w:val="-13"/>
                <w:sz w:val="18"/>
              </w:rPr>
              <w:t xml:space="preserve"> </w:t>
            </w:r>
            <w:r>
              <w:rPr>
                <w:color w:val="5F5F5F"/>
                <w:sz w:val="18"/>
              </w:rPr>
              <w:t>(35,600 m</w:t>
            </w:r>
            <w:r>
              <w:rPr>
                <w:color w:val="5F5F5F"/>
                <w:spacing w:val="-9"/>
                <w:sz w:val="18"/>
              </w:rPr>
              <w:t xml:space="preserve"> </w:t>
            </w:r>
            <w:r>
              <w:rPr>
                <w:color w:val="5F5F5F"/>
                <w:sz w:val="18"/>
              </w:rPr>
              <w:t>from</w:t>
            </w:r>
            <w:r>
              <w:rPr>
                <w:color w:val="5F5F5F"/>
                <w:spacing w:val="-9"/>
                <w:sz w:val="18"/>
              </w:rPr>
              <w:t xml:space="preserve"> </w:t>
            </w:r>
            <w:r>
              <w:rPr>
                <w:color w:val="5F5F5F"/>
                <w:sz w:val="18"/>
              </w:rPr>
              <w:t>onshore</w:t>
            </w:r>
            <w:r>
              <w:rPr>
                <w:color w:val="5F5F5F"/>
                <w:spacing w:val="-10"/>
                <w:sz w:val="18"/>
              </w:rPr>
              <w:t xml:space="preserve"> </w:t>
            </w:r>
            <w:r>
              <w:rPr>
                <w:color w:val="5F5F5F"/>
                <w:sz w:val="18"/>
              </w:rPr>
              <w:t>at</w:t>
            </w:r>
            <w:r>
              <w:rPr>
                <w:color w:val="5F5F5F"/>
                <w:spacing w:val="-8"/>
                <w:sz w:val="18"/>
              </w:rPr>
              <w:t xml:space="preserve"> </w:t>
            </w:r>
            <w:r>
              <w:rPr>
                <w:color w:val="5F5F5F"/>
                <w:sz w:val="18"/>
              </w:rPr>
              <w:t xml:space="preserve">Waratah </w:t>
            </w:r>
            <w:r>
              <w:rPr>
                <w:color w:val="5F5F5F"/>
                <w:spacing w:val="-4"/>
                <w:sz w:val="18"/>
              </w:rPr>
              <w:t>Bay)</w:t>
            </w:r>
          </w:p>
        </w:tc>
        <w:tc>
          <w:tcPr>
            <w:tcW w:w="2050" w:type="dxa"/>
            <w:shd w:val="clear" w:color="auto" w:fill="D3E6F4"/>
          </w:tcPr>
          <w:p w14:paraId="5A065659" w14:textId="77777777" w:rsidR="009F43CE" w:rsidRDefault="00B4054A">
            <w:pPr>
              <w:pStyle w:val="TableParagraph"/>
              <w:spacing w:before="157"/>
              <w:ind w:left="121"/>
              <w:rPr>
                <w:sz w:val="18"/>
              </w:rPr>
            </w:pPr>
            <w:r>
              <w:rPr>
                <w:color w:val="5F5F5F"/>
                <w:spacing w:val="-4"/>
                <w:sz w:val="18"/>
              </w:rPr>
              <w:t>N/A*</w:t>
            </w:r>
          </w:p>
        </w:tc>
        <w:tc>
          <w:tcPr>
            <w:tcW w:w="5162" w:type="dxa"/>
            <w:shd w:val="clear" w:color="auto" w:fill="D3E6F4"/>
          </w:tcPr>
          <w:p w14:paraId="402B7CB5" w14:textId="77777777" w:rsidR="009F43CE" w:rsidRDefault="00B4054A">
            <w:pPr>
              <w:pStyle w:val="TableParagraph"/>
              <w:spacing w:before="152"/>
              <w:ind w:left="270" w:right="106"/>
              <w:rPr>
                <w:sz w:val="18"/>
              </w:rPr>
            </w:pPr>
            <w:r>
              <w:rPr>
                <w:color w:val="5F5F5F"/>
                <w:sz w:val="18"/>
              </w:rPr>
              <w:t>Palustrine,</w:t>
            </w:r>
            <w:r>
              <w:rPr>
                <w:color w:val="5F5F5F"/>
                <w:spacing w:val="-7"/>
                <w:sz w:val="18"/>
              </w:rPr>
              <w:t xml:space="preserve"> </w:t>
            </w:r>
            <w:r>
              <w:rPr>
                <w:color w:val="5F5F5F"/>
                <w:sz w:val="18"/>
              </w:rPr>
              <w:t>temporary</w:t>
            </w:r>
            <w:r>
              <w:rPr>
                <w:color w:val="5F5F5F"/>
                <w:spacing w:val="-9"/>
                <w:sz w:val="18"/>
              </w:rPr>
              <w:t xml:space="preserve"> </w:t>
            </w:r>
            <w:r>
              <w:rPr>
                <w:color w:val="5F5F5F"/>
                <w:sz w:val="18"/>
              </w:rPr>
              <w:t>freshwater</w:t>
            </w:r>
            <w:r>
              <w:rPr>
                <w:color w:val="5F5F5F"/>
                <w:spacing w:val="-8"/>
                <w:sz w:val="18"/>
              </w:rPr>
              <w:t xml:space="preserve"> </w:t>
            </w:r>
            <w:r>
              <w:rPr>
                <w:color w:val="5F5F5F"/>
                <w:sz w:val="18"/>
              </w:rPr>
              <w:t>swamp,</w:t>
            </w:r>
            <w:r>
              <w:rPr>
                <w:color w:val="5F5F5F"/>
                <w:spacing w:val="-3"/>
                <w:sz w:val="18"/>
              </w:rPr>
              <w:t xml:space="preserve"> </w:t>
            </w:r>
            <w:r>
              <w:rPr>
                <w:color w:val="5F5F5F"/>
                <w:sz w:val="18"/>
              </w:rPr>
              <w:t>approximately</w:t>
            </w:r>
            <w:r>
              <w:rPr>
                <w:color w:val="5F5F5F"/>
                <w:spacing w:val="-9"/>
                <w:sz w:val="18"/>
              </w:rPr>
              <w:t xml:space="preserve"> </w:t>
            </w:r>
            <w:r>
              <w:rPr>
                <w:color w:val="5F5F5F"/>
                <w:sz w:val="18"/>
              </w:rPr>
              <w:t>80 m east of project alignment.</w:t>
            </w:r>
          </w:p>
        </w:tc>
      </w:tr>
      <w:tr w:rsidR="009F43CE" w14:paraId="15DFF797" w14:textId="77777777">
        <w:trPr>
          <w:trHeight w:val="508"/>
        </w:trPr>
        <w:tc>
          <w:tcPr>
            <w:tcW w:w="2427" w:type="dxa"/>
          </w:tcPr>
          <w:p w14:paraId="6874C835" w14:textId="77777777" w:rsidR="009F43CE" w:rsidRDefault="00B4054A">
            <w:pPr>
              <w:pStyle w:val="TableParagraph"/>
              <w:spacing w:before="152"/>
              <w:ind w:left="110"/>
              <w:rPr>
                <w:sz w:val="18"/>
              </w:rPr>
            </w:pPr>
            <w:proofErr w:type="spellStart"/>
            <w:r>
              <w:rPr>
                <w:color w:val="5F5F5F"/>
                <w:sz w:val="18"/>
              </w:rPr>
              <w:t>Tarwin</w:t>
            </w:r>
            <w:proofErr w:type="spellEnd"/>
            <w:r>
              <w:rPr>
                <w:color w:val="5F5F5F"/>
                <w:spacing w:val="-4"/>
                <w:sz w:val="18"/>
              </w:rPr>
              <w:t xml:space="preserve"> </w:t>
            </w:r>
            <w:r>
              <w:rPr>
                <w:color w:val="5F5F5F"/>
                <w:sz w:val="18"/>
              </w:rPr>
              <w:t>River</w:t>
            </w:r>
            <w:r>
              <w:rPr>
                <w:color w:val="5F5F5F"/>
                <w:spacing w:val="-1"/>
                <w:sz w:val="18"/>
              </w:rPr>
              <w:t xml:space="preserve"> </w:t>
            </w:r>
            <w:r>
              <w:rPr>
                <w:color w:val="5F5F5F"/>
                <w:sz w:val="18"/>
              </w:rPr>
              <w:t>East</w:t>
            </w:r>
            <w:r>
              <w:rPr>
                <w:color w:val="5F5F5F"/>
                <w:spacing w:val="-5"/>
                <w:sz w:val="18"/>
              </w:rPr>
              <w:t xml:space="preserve"> </w:t>
            </w:r>
            <w:r>
              <w:rPr>
                <w:color w:val="5F5F5F"/>
                <w:spacing w:val="-2"/>
                <w:sz w:val="18"/>
              </w:rPr>
              <w:t>Branch</w:t>
            </w:r>
          </w:p>
        </w:tc>
        <w:tc>
          <w:tcPr>
            <w:tcW w:w="2050" w:type="dxa"/>
          </w:tcPr>
          <w:p w14:paraId="633189CB" w14:textId="77777777" w:rsidR="009F43CE" w:rsidRDefault="00B4054A">
            <w:pPr>
              <w:pStyle w:val="TableParagraph"/>
              <w:spacing w:before="152"/>
              <w:ind w:left="121"/>
              <w:rPr>
                <w:sz w:val="18"/>
              </w:rPr>
            </w:pPr>
            <w:r>
              <w:rPr>
                <w:color w:val="5F5F5F"/>
                <w:spacing w:val="-4"/>
                <w:sz w:val="18"/>
              </w:rPr>
              <w:t>High</w:t>
            </w:r>
          </w:p>
        </w:tc>
        <w:tc>
          <w:tcPr>
            <w:tcW w:w="5162" w:type="dxa"/>
          </w:tcPr>
          <w:p w14:paraId="7E802A34" w14:textId="77777777" w:rsidR="009F43CE" w:rsidRDefault="00B4054A">
            <w:pPr>
              <w:pStyle w:val="TableParagraph"/>
              <w:spacing w:before="152"/>
              <w:ind w:left="270"/>
              <w:rPr>
                <w:sz w:val="18"/>
              </w:rPr>
            </w:pPr>
            <w:r>
              <w:rPr>
                <w:color w:val="5F5F5F"/>
                <w:sz w:val="18"/>
              </w:rPr>
              <w:t>Permanent</w:t>
            </w:r>
            <w:r>
              <w:rPr>
                <w:color w:val="5F5F5F"/>
                <w:spacing w:val="-2"/>
                <w:sz w:val="18"/>
              </w:rPr>
              <w:t xml:space="preserve"> </w:t>
            </w:r>
            <w:r>
              <w:rPr>
                <w:color w:val="5F5F5F"/>
                <w:sz w:val="18"/>
              </w:rPr>
              <w:t>or</w:t>
            </w:r>
            <w:r>
              <w:rPr>
                <w:color w:val="5F5F5F"/>
                <w:spacing w:val="-6"/>
                <w:sz w:val="18"/>
              </w:rPr>
              <w:t xml:space="preserve"> </w:t>
            </w:r>
            <w:r>
              <w:rPr>
                <w:color w:val="5F5F5F"/>
                <w:sz w:val="18"/>
              </w:rPr>
              <w:t>near</w:t>
            </w:r>
            <w:r>
              <w:rPr>
                <w:color w:val="5F5F5F"/>
                <w:spacing w:val="-6"/>
                <w:sz w:val="18"/>
              </w:rPr>
              <w:t xml:space="preserve"> </w:t>
            </w:r>
            <w:r>
              <w:rPr>
                <w:color w:val="5F5F5F"/>
                <w:sz w:val="18"/>
              </w:rPr>
              <w:t>permanent</w:t>
            </w:r>
            <w:r>
              <w:rPr>
                <w:color w:val="5F5F5F"/>
                <w:spacing w:val="-5"/>
                <w:sz w:val="18"/>
              </w:rPr>
              <w:t xml:space="preserve"> </w:t>
            </w:r>
            <w:r>
              <w:rPr>
                <w:color w:val="5F5F5F"/>
                <w:spacing w:val="-4"/>
                <w:sz w:val="18"/>
              </w:rPr>
              <w:t>flow.</w:t>
            </w:r>
          </w:p>
        </w:tc>
      </w:tr>
      <w:tr w:rsidR="009F43CE" w14:paraId="22323464" w14:textId="77777777">
        <w:trPr>
          <w:trHeight w:val="931"/>
        </w:trPr>
        <w:tc>
          <w:tcPr>
            <w:tcW w:w="2427" w:type="dxa"/>
            <w:shd w:val="clear" w:color="auto" w:fill="D3E6F4"/>
          </w:tcPr>
          <w:p w14:paraId="4C2A2882" w14:textId="77777777" w:rsidR="009F43CE" w:rsidRDefault="00B4054A">
            <w:pPr>
              <w:pStyle w:val="TableParagraph"/>
              <w:spacing w:before="157"/>
              <w:ind w:left="110"/>
              <w:rPr>
                <w:sz w:val="18"/>
              </w:rPr>
            </w:pPr>
            <w:r>
              <w:rPr>
                <w:color w:val="5F5F5F"/>
                <w:sz w:val="18"/>
              </w:rPr>
              <w:t>Toomey</w:t>
            </w:r>
            <w:r>
              <w:rPr>
                <w:color w:val="5F5F5F"/>
                <w:spacing w:val="-1"/>
                <w:sz w:val="18"/>
              </w:rPr>
              <w:t xml:space="preserve"> </w:t>
            </w:r>
            <w:r>
              <w:rPr>
                <w:color w:val="5F5F5F"/>
                <w:spacing w:val="-2"/>
                <w:sz w:val="18"/>
              </w:rPr>
              <w:t>Creek</w:t>
            </w:r>
          </w:p>
        </w:tc>
        <w:tc>
          <w:tcPr>
            <w:tcW w:w="2050" w:type="dxa"/>
            <w:shd w:val="clear" w:color="auto" w:fill="D3E6F4"/>
          </w:tcPr>
          <w:p w14:paraId="0860D61A" w14:textId="77777777" w:rsidR="009F43CE" w:rsidRDefault="00B4054A">
            <w:pPr>
              <w:pStyle w:val="TableParagraph"/>
              <w:spacing w:before="157"/>
              <w:ind w:left="121"/>
              <w:rPr>
                <w:sz w:val="18"/>
              </w:rPr>
            </w:pPr>
            <w:r>
              <w:rPr>
                <w:color w:val="5F5F5F"/>
                <w:spacing w:val="-4"/>
                <w:sz w:val="18"/>
              </w:rPr>
              <w:t>High</w:t>
            </w:r>
          </w:p>
        </w:tc>
        <w:tc>
          <w:tcPr>
            <w:tcW w:w="5162" w:type="dxa"/>
            <w:shd w:val="clear" w:color="auto" w:fill="D3E6F4"/>
          </w:tcPr>
          <w:p w14:paraId="060252E1" w14:textId="77777777" w:rsidR="009F43CE" w:rsidRDefault="00B4054A">
            <w:pPr>
              <w:pStyle w:val="TableParagraph"/>
              <w:spacing w:before="152"/>
              <w:ind w:left="270" w:right="106"/>
              <w:rPr>
                <w:sz w:val="18"/>
              </w:rPr>
            </w:pPr>
            <w:r>
              <w:rPr>
                <w:color w:val="5F5F5F"/>
                <w:sz w:val="18"/>
              </w:rPr>
              <w:t>Toomey</w:t>
            </w:r>
            <w:r>
              <w:rPr>
                <w:color w:val="5F5F5F"/>
                <w:spacing w:val="-2"/>
                <w:sz w:val="18"/>
              </w:rPr>
              <w:t xml:space="preserve"> </w:t>
            </w:r>
            <w:r>
              <w:rPr>
                <w:color w:val="5F5F5F"/>
                <w:sz w:val="18"/>
              </w:rPr>
              <w:t>Creek</w:t>
            </w:r>
            <w:r>
              <w:rPr>
                <w:color w:val="5F5F5F"/>
                <w:spacing w:val="-7"/>
                <w:sz w:val="18"/>
              </w:rPr>
              <w:t xml:space="preserve"> </w:t>
            </w:r>
            <w:r>
              <w:rPr>
                <w:color w:val="5F5F5F"/>
                <w:sz w:val="18"/>
              </w:rPr>
              <w:t>appears</w:t>
            </w:r>
            <w:r>
              <w:rPr>
                <w:color w:val="5F5F5F"/>
                <w:spacing w:val="-6"/>
                <w:sz w:val="18"/>
              </w:rPr>
              <w:t xml:space="preserve"> </w:t>
            </w:r>
            <w:r>
              <w:rPr>
                <w:color w:val="5F5F5F"/>
                <w:sz w:val="18"/>
              </w:rPr>
              <w:t>ephemeral</w:t>
            </w:r>
            <w:r>
              <w:rPr>
                <w:color w:val="5F5F5F"/>
                <w:spacing w:val="-4"/>
                <w:sz w:val="18"/>
              </w:rPr>
              <w:t xml:space="preserve"> </w:t>
            </w:r>
            <w:r>
              <w:rPr>
                <w:color w:val="5F5F5F"/>
                <w:sz w:val="18"/>
              </w:rPr>
              <w:t>in</w:t>
            </w:r>
            <w:r>
              <w:rPr>
                <w:color w:val="5F5F5F"/>
                <w:spacing w:val="-7"/>
                <w:sz w:val="18"/>
              </w:rPr>
              <w:t xml:space="preserve"> </w:t>
            </w:r>
            <w:r>
              <w:rPr>
                <w:color w:val="5F5F5F"/>
                <w:sz w:val="18"/>
              </w:rPr>
              <w:t>area</w:t>
            </w:r>
            <w:r>
              <w:rPr>
                <w:color w:val="5F5F5F"/>
                <w:spacing w:val="-2"/>
                <w:sz w:val="18"/>
              </w:rPr>
              <w:t xml:space="preserve"> </w:t>
            </w:r>
            <w:r>
              <w:rPr>
                <w:color w:val="5F5F5F"/>
                <w:sz w:val="18"/>
              </w:rPr>
              <w:t>crossing</w:t>
            </w:r>
            <w:r>
              <w:rPr>
                <w:color w:val="5F5F5F"/>
                <w:spacing w:val="-7"/>
                <w:sz w:val="18"/>
              </w:rPr>
              <w:t xml:space="preserve"> </w:t>
            </w:r>
            <w:r>
              <w:rPr>
                <w:color w:val="5F5F5F"/>
                <w:sz w:val="18"/>
              </w:rPr>
              <w:t>the project alignment. There are unlikely to be aquatic ecosystems present. Not considered a GDE.</w:t>
            </w:r>
          </w:p>
        </w:tc>
      </w:tr>
      <w:tr w:rsidR="009F43CE" w14:paraId="60376048" w14:textId="77777777">
        <w:trPr>
          <w:trHeight w:val="921"/>
        </w:trPr>
        <w:tc>
          <w:tcPr>
            <w:tcW w:w="2427" w:type="dxa"/>
          </w:tcPr>
          <w:p w14:paraId="7B10B212" w14:textId="77777777" w:rsidR="009F43CE" w:rsidRDefault="00B4054A">
            <w:pPr>
              <w:pStyle w:val="TableParagraph"/>
              <w:spacing w:before="152"/>
              <w:ind w:left="110"/>
              <w:rPr>
                <w:sz w:val="18"/>
              </w:rPr>
            </w:pPr>
            <w:r>
              <w:rPr>
                <w:color w:val="5F5F5F"/>
                <w:sz w:val="18"/>
              </w:rPr>
              <w:t>Berrys</w:t>
            </w:r>
            <w:r>
              <w:rPr>
                <w:color w:val="5F5F5F"/>
                <w:spacing w:val="1"/>
                <w:sz w:val="18"/>
              </w:rPr>
              <w:t xml:space="preserve"> </w:t>
            </w:r>
            <w:r>
              <w:rPr>
                <w:color w:val="5F5F5F"/>
                <w:spacing w:val="-2"/>
                <w:sz w:val="18"/>
              </w:rPr>
              <w:t>Creek</w:t>
            </w:r>
          </w:p>
        </w:tc>
        <w:tc>
          <w:tcPr>
            <w:tcW w:w="2050" w:type="dxa"/>
          </w:tcPr>
          <w:p w14:paraId="4A8C6343" w14:textId="77777777" w:rsidR="009F43CE" w:rsidRDefault="00B4054A">
            <w:pPr>
              <w:pStyle w:val="TableParagraph"/>
              <w:spacing w:before="152"/>
              <w:ind w:left="121"/>
              <w:rPr>
                <w:sz w:val="18"/>
              </w:rPr>
            </w:pPr>
            <w:r>
              <w:rPr>
                <w:color w:val="5F5F5F"/>
                <w:spacing w:val="-4"/>
                <w:sz w:val="18"/>
              </w:rPr>
              <w:t>High</w:t>
            </w:r>
          </w:p>
        </w:tc>
        <w:tc>
          <w:tcPr>
            <w:tcW w:w="5162" w:type="dxa"/>
          </w:tcPr>
          <w:p w14:paraId="06C8CB99" w14:textId="77777777" w:rsidR="009F43CE" w:rsidRDefault="00B4054A">
            <w:pPr>
              <w:pStyle w:val="TableParagraph"/>
              <w:spacing w:before="148" w:line="242" w:lineRule="auto"/>
              <w:ind w:left="270"/>
              <w:rPr>
                <w:sz w:val="18"/>
              </w:rPr>
            </w:pPr>
            <w:r>
              <w:rPr>
                <w:color w:val="5F5F5F"/>
                <w:sz w:val="18"/>
              </w:rPr>
              <w:t>Highly</w:t>
            </w:r>
            <w:r>
              <w:rPr>
                <w:color w:val="5F5F5F"/>
                <w:spacing w:val="-4"/>
                <w:sz w:val="18"/>
              </w:rPr>
              <w:t xml:space="preserve"> </w:t>
            </w:r>
            <w:r>
              <w:rPr>
                <w:color w:val="5F5F5F"/>
                <w:sz w:val="18"/>
              </w:rPr>
              <w:t>altered</w:t>
            </w:r>
            <w:r>
              <w:rPr>
                <w:color w:val="5F5F5F"/>
                <w:spacing w:val="-8"/>
                <w:sz w:val="18"/>
              </w:rPr>
              <w:t xml:space="preserve"> </w:t>
            </w:r>
            <w:r>
              <w:rPr>
                <w:color w:val="5F5F5F"/>
                <w:sz w:val="18"/>
              </w:rPr>
              <w:t>stream</w:t>
            </w:r>
            <w:r>
              <w:rPr>
                <w:color w:val="5F5F5F"/>
                <w:spacing w:val="-7"/>
                <w:sz w:val="18"/>
              </w:rPr>
              <w:t xml:space="preserve"> </w:t>
            </w:r>
            <w:r>
              <w:rPr>
                <w:color w:val="5F5F5F"/>
                <w:sz w:val="18"/>
              </w:rPr>
              <w:t>condition</w:t>
            </w:r>
            <w:r>
              <w:rPr>
                <w:color w:val="5F5F5F"/>
                <w:spacing w:val="-8"/>
                <w:sz w:val="18"/>
              </w:rPr>
              <w:t xml:space="preserve"> </w:t>
            </w:r>
            <w:r>
              <w:rPr>
                <w:color w:val="5F5F5F"/>
                <w:sz w:val="18"/>
              </w:rPr>
              <w:t>through</w:t>
            </w:r>
            <w:r>
              <w:rPr>
                <w:color w:val="5F5F5F"/>
                <w:spacing w:val="-4"/>
                <w:sz w:val="18"/>
              </w:rPr>
              <w:t xml:space="preserve"> </w:t>
            </w:r>
            <w:r>
              <w:rPr>
                <w:color w:val="5F5F5F"/>
                <w:sz w:val="18"/>
              </w:rPr>
              <w:t>agricultural</w:t>
            </w:r>
            <w:r>
              <w:rPr>
                <w:color w:val="5F5F5F"/>
                <w:spacing w:val="-6"/>
                <w:sz w:val="18"/>
              </w:rPr>
              <w:t xml:space="preserve"> </w:t>
            </w:r>
            <w:r>
              <w:rPr>
                <w:color w:val="5F5F5F"/>
                <w:sz w:val="18"/>
              </w:rPr>
              <w:t>land crossed by the project alignment. Possibly of limited ecosystem value in this location.</w:t>
            </w:r>
          </w:p>
        </w:tc>
      </w:tr>
      <w:tr w:rsidR="009F43CE" w14:paraId="7A724A0C" w14:textId="77777777">
        <w:trPr>
          <w:trHeight w:val="724"/>
        </w:trPr>
        <w:tc>
          <w:tcPr>
            <w:tcW w:w="2427" w:type="dxa"/>
            <w:shd w:val="clear" w:color="auto" w:fill="D3E6F4"/>
          </w:tcPr>
          <w:p w14:paraId="477590BC" w14:textId="77777777" w:rsidR="009F43CE" w:rsidRDefault="00B4054A">
            <w:pPr>
              <w:pStyle w:val="TableParagraph"/>
              <w:spacing w:before="157"/>
              <w:ind w:left="110"/>
              <w:rPr>
                <w:sz w:val="18"/>
              </w:rPr>
            </w:pPr>
            <w:r>
              <w:rPr>
                <w:color w:val="5F5F5F"/>
                <w:sz w:val="18"/>
              </w:rPr>
              <w:t>Little</w:t>
            </w:r>
            <w:r>
              <w:rPr>
                <w:color w:val="5F5F5F"/>
                <w:spacing w:val="-5"/>
                <w:sz w:val="18"/>
              </w:rPr>
              <w:t xml:space="preserve"> </w:t>
            </w:r>
            <w:r>
              <w:rPr>
                <w:color w:val="5F5F5F"/>
                <w:sz w:val="18"/>
              </w:rPr>
              <w:t>Morwell</w:t>
            </w:r>
            <w:r>
              <w:rPr>
                <w:color w:val="5F5F5F"/>
                <w:spacing w:val="-2"/>
                <w:sz w:val="18"/>
              </w:rPr>
              <w:t xml:space="preserve"> </w:t>
            </w:r>
            <w:r>
              <w:rPr>
                <w:color w:val="5F5F5F"/>
                <w:spacing w:val="-4"/>
                <w:sz w:val="18"/>
              </w:rPr>
              <w:t>River</w:t>
            </w:r>
          </w:p>
        </w:tc>
        <w:tc>
          <w:tcPr>
            <w:tcW w:w="2050" w:type="dxa"/>
            <w:shd w:val="clear" w:color="auto" w:fill="D3E6F4"/>
          </w:tcPr>
          <w:p w14:paraId="043E4954" w14:textId="77777777" w:rsidR="009F43CE" w:rsidRDefault="00B4054A">
            <w:pPr>
              <w:pStyle w:val="TableParagraph"/>
              <w:spacing w:before="157"/>
              <w:ind w:left="121"/>
              <w:rPr>
                <w:sz w:val="18"/>
              </w:rPr>
            </w:pPr>
            <w:r>
              <w:rPr>
                <w:color w:val="5F5F5F"/>
                <w:spacing w:val="-2"/>
                <w:sz w:val="18"/>
              </w:rPr>
              <w:t>Moderate</w:t>
            </w:r>
          </w:p>
        </w:tc>
        <w:tc>
          <w:tcPr>
            <w:tcW w:w="5162" w:type="dxa"/>
            <w:shd w:val="clear" w:color="auto" w:fill="D3E6F4"/>
          </w:tcPr>
          <w:p w14:paraId="648FC480" w14:textId="77777777" w:rsidR="009F43CE" w:rsidRDefault="00B4054A">
            <w:pPr>
              <w:pStyle w:val="TableParagraph"/>
              <w:spacing w:before="152" w:line="244" w:lineRule="auto"/>
              <w:ind w:left="270"/>
              <w:rPr>
                <w:sz w:val="18"/>
              </w:rPr>
            </w:pPr>
            <w:r>
              <w:rPr>
                <w:color w:val="5F5F5F"/>
                <w:sz w:val="18"/>
              </w:rPr>
              <w:t>Limited</w:t>
            </w:r>
            <w:r>
              <w:rPr>
                <w:color w:val="5F5F5F"/>
                <w:spacing w:val="-8"/>
                <w:sz w:val="18"/>
              </w:rPr>
              <w:t xml:space="preserve"> </w:t>
            </w:r>
            <w:r>
              <w:rPr>
                <w:color w:val="5F5F5F"/>
                <w:sz w:val="18"/>
              </w:rPr>
              <w:t>stream</w:t>
            </w:r>
            <w:r>
              <w:rPr>
                <w:color w:val="5F5F5F"/>
                <w:spacing w:val="-6"/>
                <w:sz w:val="18"/>
              </w:rPr>
              <w:t xml:space="preserve"> </w:t>
            </w:r>
            <w:r>
              <w:rPr>
                <w:color w:val="5F5F5F"/>
                <w:sz w:val="18"/>
              </w:rPr>
              <w:t>flow</w:t>
            </w:r>
            <w:r>
              <w:rPr>
                <w:color w:val="5F5F5F"/>
                <w:spacing w:val="-9"/>
                <w:sz w:val="18"/>
              </w:rPr>
              <w:t xml:space="preserve"> </w:t>
            </w:r>
            <w:r>
              <w:rPr>
                <w:color w:val="5F5F5F"/>
                <w:sz w:val="18"/>
              </w:rPr>
              <w:t>apparent</w:t>
            </w:r>
            <w:r>
              <w:rPr>
                <w:color w:val="5F5F5F"/>
                <w:spacing w:val="-5"/>
                <w:sz w:val="18"/>
              </w:rPr>
              <w:t xml:space="preserve"> </w:t>
            </w:r>
            <w:r>
              <w:rPr>
                <w:color w:val="5F5F5F"/>
                <w:sz w:val="18"/>
              </w:rPr>
              <w:t>from</w:t>
            </w:r>
            <w:r>
              <w:rPr>
                <w:color w:val="5F5F5F"/>
                <w:spacing w:val="-6"/>
                <w:sz w:val="18"/>
              </w:rPr>
              <w:t xml:space="preserve"> </w:t>
            </w:r>
            <w:r>
              <w:rPr>
                <w:color w:val="5F5F5F"/>
                <w:sz w:val="18"/>
              </w:rPr>
              <w:t>aerial</w:t>
            </w:r>
            <w:r>
              <w:rPr>
                <w:color w:val="5F5F5F"/>
                <w:spacing w:val="-5"/>
                <w:sz w:val="18"/>
              </w:rPr>
              <w:t xml:space="preserve"> </w:t>
            </w:r>
            <w:r>
              <w:rPr>
                <w:color w:val="5F5F5F"/>
                <w:sz w:val="18"/>
              </w:rPr>
              <w:t>photographs. Potentially intermittent flow during dry months.</w:t>
            </w:r>
          </w:p>
        </w:tc>
      </w:tr>
      <w:tr w:rsidR="009F43CE" w14:paraId="177EF125" w14:textId="77777777">
        <w:trPr>
          <w:trHeight w:val="508"/>
        </w:trPr>
        <w:tc>
          <w:tcPr>
            <w:tcW w:w="2427" w:type="dxa"/>
          </w:tcPr>
          <w:p w14:paraId="0D8FAF9D" w14:textId="77777777" w:rsidR="009F43CE" w:rsidRDefault="00B4054A">
            <w:pPr>
              <w:pStyle w:val="TableParagraph"/>
              <w:spacing w:before="152"/>
              <w:ind w:left="110"/>
              <w:rPr>
                <w:sz w:val="18"/>
              </w:rPr>
            </w:pPr>
            <w:r>
              <w:rPr>
                <w:color w:val="5F5F5F"/>
                <w:sz w:val="18"/>
              </w:rPr>
              <w:t>Stony</w:t>
            </w:r>
            <w:r>
              <w:rPr>
                <w:color w:val="5F5F5F"/>
                <w:spacing w:val="-4"/>
                <w:sz w:val="18"/>
              </w:rPr>
              <w:t xml:space="preserve"> </w:t>
            </w:r>
            <w:r>
              <w:rPr>
                <w:color w:val="5F5F5F"/>
                <w:sz w:val="18"/>
              </w:rPr>
              <w:t>Creek</w:t>
            </w:r>
            <w:r>
              <w:rPr>
                <w:color w:val="5F5F5F"/>
                <w:spacing w:val="-4"/>
                <w:sz w:val="18"/>
              </w:rPr>
              <w:t xml:space="preserve"> </w:t>
            </w:r>
            <w:r>
              <w:rPr>
                <w:color w:val="5F5F5F"/>
                <w:spacing w:val="-2"/>
                <w:sz w:val="18"/>
              </w:rPr>
              <w:t>(north)</w:t>
            </w:r>
          </w:p>
        </w:tc>
        <w:tc>
          <w:tcPr>
            <w:tcW w:w="2050" w:type="dxa"/>
          </w:tcPr>
          <w:p w14:paraId="5C50DA3F" w14:textId="77777777" w:rsidR="009F43CE" w:rsidRDefault="00B4054A">
            <w:pPr>
              <w:pStyle w:val="TableParagraph"/>
              <w:spacing w:before="152"/>
              <w:ind w:left="121"/>
              <w:rPr>
                <w:sz w:val="18"/>
              </w:rPr>
            </w:pPr>
            <w:r>
              <w:rPr>
                <w:color w:val="5F5F5F"/>
                <w:spacing w:val="-4"/>
                <w:sz w:val="18"/>
              </w:rPr>
              <w:t>High</w:t>
            </w:r>
          </w:p>
        </w:tc>
        <w:tc>
          <w:tcPr>
            <w:tcW w:w="5162" w:type="dxa"/>
          </w:tcPr>
          <w:p w14:paraId="24D19647" w14:textId="77777777" w:rsidR="009F43CE" w:rsidRDefault="00B4054A">
            <w:pPr>
              <w:pStyle w:val="TableParagraph"/>
              <w:spacing w:before="152"/>
              <w:ind w:left="270"/>
              <w:rPr>
                <w:sz w:val="18"/>
              </w:rPr>
            </w:pPr>
            <w:r>
              <w:rPr>
                <w:color w:val="5F5F5F"/>
                <w:spacing w:val="-10"/>
                <w:sz w:val="18"/>
              </w:rPr>
              <w:t>-</w:t>
            </w:r>
          </w:p>
        </w:tc>
      </w:tr>
      <w:tr w:rsidR="009F43CE" w14:paraId="3B8B042B" w14:textId="77777777">
        <w:trPr>
          <w:trHeight w:val="518"/>
        </w:trPr>
        <w:tc>
          <w:tcPr>
            <w:tcW w:w="2427" w:type="dxa"/>
            <w:shd w:val="clear" w:color="auto" w:fill="D3E6F4"/>
          </w:tcPr>
          <w:p w14:paraId="7BF5D9A0" w14:textId="77777777" w:rsidR="009F43CE" w:rsidRDefault="00B4054A">
            <w:pPr>
              <w:pStyle w:val="TableParagraph"/>
              <w:spacing w:before="157"/>
              <w:ind w:left="110"/>
              <w:rPr>
                <w:sz w:val="18"/>
              </w:rPr>
            </w:pPr>
            <w:r>
              <w:rPr>
                <w:color w:val="5F5F5F"/>
                <w:sz w:val="18"/>
              </w:rPr>
              <w:t xml:space="preserve">Morwell </w:t>
            </w:r>
            <w:r>
              <w:rPr>
                <w:color w:val="5F5F5F"/>
                <w:spacing w:val="-2"/>
                <w:sz w:val="18"/>
              </w:rPr>
              <w:t>River</w:t>
            </w:r>
          </w:p>
        </w:tc>
        <w:tc>
          <w:tcPr>
            <w:tcW w:w="2050" w:type="dxa"/>
            <w:shd w:val="clear" w:color="auto" w:fill="D3E6F4"/>
          </w:tcPr>
          <w:p w14:paraId="21AAD061" w14:textId="77777777" w:rsidR="009F43CE" w:rsidRDefault="00B4054A">
            <w:pPr>
              <w:pStyle w:val="TableParagraph"/>
              <w:spacing w:before="157"/>
              <w:ind w:left="121"/>
              <w:rPr>
                <w:sz w:val="18"/>
              </w:rPr>
            </w:pPr>
            <w:r>
              <w:rPr>
                <w:color w:val="5F5F5F"/>
                <w:spacing w:val="-4"/>
                <w:sz w:val="18"/>
              </w:rPr>
              <w:t>High</w:t>
            </w:r>
          </w:p>
        </w:tc>
        <w:tc>
          <w:tcPr>
            <w:tcW w:w="5162" w:type="dxa"/>
            <w:shd w:val="clear" w:color="auto" w:fill="D3E6F4"/>
          </w:tcPr>
          <w:p w14:paraId="3108D974" w14:textId="77777777" w:rsidR="009F43CE" w:rsidRDefault="00B4054A">
            <w:pPr>
              <w:pStyle w:val="TableParagraph"/>
              <w:spacing w:before="157"/>
              <w:ind w:left="270"/>
              <w:rPr>
                <w:sz w:val="18"/>
              </w:rPr>
            </w:pPr>
            <w:r>
              <w:rPr>
                <w:color w:val="5F5F5F"/>
                <w:sz w:val="18"/>
              </w:rPr>
              <w:t>Permanent or</w:t>
            </w:r>
            <w:r>
              <w:rPr>
                <w:color w:val="5F5F5F"/>
                <w:spacing w:val="-4"/>
                <w:sz w:val="18"/>
              </w:rPr>
              <w:t xml:space="preserve"> </w:t>
            </w:r>
            <w:r>
              <w:rPr>
                <w:color w:val="5F5F5F"/>
                <w:sz w:val="18"/>
              </w:rPr>
              <w:t>near</w:t>
            </w:r>
            <w:r>
              <w:rPr>
                <w:color w:val="5F5F5F"/>
                <w:spacing w:val="-4"/>
                <w:sz w:val="18"/>
              </w:rPr>
              <w:t xml:space="preserve"> </w:t>
            </w:r>
            <w:r>
              <w:rPr>
                <w:color w:val="5F5F5F"/>
                <w:spacing w:val="-2"/>
                <w:sz w:val="18"/>
              </w:rPr>
              <w:t>permanent</w:t>
            </w:r>
          </w:p>
        </w:tc>
      </w:tr>
      <w:tr w:rsidR="009F43CE" w14:paraId="68224C84" w14:textId="77777777">
        <w:trPr>
          <w:trHeight w:val="561"/>
        </w:trPr>
        <w:tc>
          <w:tcPr>
            <w:tcW w:w="2427" w:type="dxa"/>
          </w:tcPr>
          <w:p w14:paraId="5F2BB4F8" w14:textId="77777777" w:rsidR="009F43CE" w:rsidRDefault="00B4054A">
            <w:pPr>
              <w:pStyle w:val="TableParagraph"/>
              <w:spacing w:before="152"/>
              <w:ind w:left="110"/>
              <w:rPr>
                <w:sz w:val="18"/>
              </w:rPr>
            </w:pPr>
            <w:r>
              <w:rPr>
                <w:color w:val="5F5F5F"/>
                <w:sz w:val="18"/>
              </w:rPr>
              <w:t>Eel</w:t>
            </w:r>
            <w:r>
              <w:rPr>
                <w:color w:val="5F5F5F"/>
                <w:spacing w:val="-2"/>
                <w:sz w:val="18"/>
              </w:rPr>
              <w:t xml:space="preserve"> </w:t>
            </w:r>
            <w:r>
              <w:rPr>
                <w:color w:val="5F5F5F"/>
                <w:sz w:val="18"/>
              </w:rPr>
              <w:t xml:space="preserve">Hole </w:t>
            </w:r>
            <w:r>
              <w:rPr>
                <w:color w:val="5F5F5F"/>
                <w:spacing w:val="-2"/>
                <w:sz w:val="18"/>
              </w:rPr>
              <w:t>Creek</w:t>
            </w:r>
          </w:p>
        </w:tc>
        <w:tc>
          <w:tcPr>
            <w:tcW w:w="2050" w:type="dxa"/>
          </w:tcPr>
          <w:p w14:paraId="2ACA75A5" w14:textId="77777777" w:rsidR="009F43CE" w:rsidRDefault="00B4054A">
            <w:pPr>
              <w:pStyle w:val="TableParagraph"/>
              <w:spacing w:before="152"/>
              <w:ind w:left="121"/>
              <w:rPr>
                <w:sz w:val="18"/>
              </w:rPr>
            </w:pPr>
            <w:r>
              <w:rPr>
                <w:color w:val="5F5F5F"/>
                <w:spacing w:val="-2"/>
                <w:sz w:val="18"/>
              </w:rPr>
              <w:t>Moderate</w:t>
            </w:r>
          </w:p>
        </w:tc>
        <w:tc>
          <w:tcPr>
            <w:tcW w:w="5162" w:type="dxa"/>
          </w:tcPr>
          <w:p w14:paraId="341015D5" w14:textId="77777777" w:rsidR="009F43CE" w:rsidRDefault="00B4054A">
            <w:pPr>
              <w:pStyle w:val="TableParagraph"/>
              <w:spacing w:before="130" w:line="206" w:lineRule="exact"/>
              <w:ind w:left="270"/>
              <w:rPr>
                <w:sz w:val="18"/>
              </w:rPr>
            </w:pPr>
            <w:r>
              <w:rPr>
                <w:color w:val="5F5F5F"/>
                <w:sz w:val="18"/>
              </w:rPr>
              <w:t>May</w:t>
            </w:r>
            <w:r>
              <w:rPr>
                <w:color w:val="5F5F5F"/>
                <w:spacing w:val="-7"/>
                <w:sz w:val="18"/>
              </w:rPr>
              <w:t xml:space="preserve"> </w:t>
            </w:r>
            <w:r>
              <w:rPr>
                <w:color w:val="5F5F5F"/>
                <w:sz w:val="18"/>
              </w:rPr>
              <w:t>have</w:t>
            </w:r>
            <w:r>
              <w:rPr>
                <w:color w:val="5F5F5F"/>
                <w:spacing w:val="-7"/>
                <w:sz w:val="18"/>
              </w:rPr>
              <w:t xml:space="preserve"> </w:t>
            </w:r>
            <w:r>
              <w:rPr>
                <w:color w:val="5F5F5F"/>
                <w:sz w:val="18"/>
              </w:rPr>
              <w:t>limited</w:t>
            </w:r>
            <w:r>
              <w:rPr>
                <w:color w:val="5F5F5F"/>
                <w:spacing w:val="-7"/>
                <w:sz w:val="18"/>
              </w:rPr>
              <w:t xml:space="preserve"> </w:t>
            </w:r>
            <w:r>
              <w:rPr>
                <w:color w:val="5F5F5F"/>
                <w:sz w:val="18"/>
              </w:rPr>
              <w:t>flow,</w:t>
            </w:r>
            <w:r>
              <w:rPr>
                <w:color w:val="5F5F5F"/>
                <w:spacing w:val="-4"/>
                <w:sz w:val="18"/>
              </w:rPr>
              <w:t xml:space="preserve"> </w:t>
            </w:r>
            <w:r>
              <w:rPr>
                <w:color w:val="5F5F5F"/>
                <w:sz w:val="18"/>
              </w:rPr>
              <w:t>isolated</w:t>
            </w:r>
            <w:r>
              <w:rPr>
                <w:color w:val="5F5F5F"/>
                <w:spacing w:val="-2"/>
                <w:sz w:val="18"/>
              </w:rPr>
              <w:t xml:space="preserve"> </w:t>
            </w:r>
            <w:r>
              <w:rPr>
                <w:color w:val="5F5F5F"/>
                <w:sz w:val="18"/>
              </w:rPr>
              <w:t>pools</w:t>
            </w:r>
            <w:r>
              <w:rPr>
                <w:color w:val="5F5F5F"/>
                <w:spacing w:val="-2"/>
                <w:sz w:val="18"/>
              </w:rPr>
              <w:t xml:space="preserve"> </w:t>
            </w:r>
            <w:r>
              <w:rPr>
                <w:color w:val="5F5F5F"/>
                <w:sz w:val="18"/>
              </w:rPr>
              <w:t>crossing</w:t>
            </w:r>
            <w:r>
              <w:rPr>
                <w:color w:val="5F5F5F"/>
                <w:spacing w:val="-7"/>
                <w:sz w:val="18"/>
              </w:rPr>
              <w:t xml:space="preserve"> </w:t>
            </w:r>
            <w:r>
              <w:rPr>
                <w:color w:val="5F5F5F"/>
                <w:sz w:val="18"/>
              </w:rPr>
              <w:t>agricultural land. Likely highly altered aquatic ecosystem.</w:t>
            </w:r>
          </w:p>
        </w:tc>
      </w:tr>
    </w:tbl>
    <w:p w14:paraId="06DE5061" w14:textId="77777777" w:rsidR="009F43CE" w:rsidRDefault="00B4054A">
      <w:pPr>
        <w:spacing w:before="159" w:line="244" w:lineRule="auto"/>
        <w:ind w:left="372" w:right="657" w:hanging="1"/>
        <w:rPr>
          <w:i/>
          <w:sz w:val="16"/>
        </w:rPr>
      </w:pPr>
      <w:r>
        <w:rPr>
          <w:i/>
          <w:color w:val="808080"/>
          <w:sz w:val="16"/>
        </w:rPr>
        <w:t>*Additional</w:t>
      </w:r>
      <w:r>
        <w:rPr>
          <w:i/>
          <w:color w:val="808080"/>
          <w:spacing w:val="-2"/>
          <w:sz w:val="16"/>
        </w:rPr>
        <w:t xml:space="preserve"> </w:t>
      </w:r>
      <w:r>
        <w:rPr>
          <w:i/>
          <w:color w:val="808080"/>
          <w:sz w:val="16"/>
        </w:rPr>
        <w:t>GDE’s identified</w:t>
      </w:r>
      <w:r>
        <w:rPr>
          <w:i/>
          <w:color w:val="808080"/>
          <w:spacing w:val="-7"/>
          <w:sz w:val="16"/>
        </w:rPr>
        <w:t xml:space="preserve"> </w:t>
      </w:r>
      <w:r>
        <w:rPr>
          <w:i/>
          <w:color w:val="808080"/>
          <w:sz w:val="16"/>
        </w:rPr>
        <w:t>by desktop</w:t>
      </w:r>
      <w:r>
        <w:rPr>
          <w:i/>
          <w:color w:val="808080"/>
          <w:spacing w:val="-7"/>
          <w:sz w:val="16"/>
        </w:rPr>
        <w:t xml:space="preserve"> </w:t>
      </w:r>
      <w:r>
        <w:rPr>
          <w:i/>
          <w:color w:val="808080"/>
          <w:sz w:val="16"/>
        </w:rPr>
        <w:t>review</w:t>
      </w:r>
      <w:r>
        <w:rPr>
          <w:i/>
          <w:color w:val="808080"/>
          <w:spacing w:val="-4"/>
          <w:sz w:val="16"/>
        </w:rPr>
        <w:t xml:space="preserve"> </w:t>
      </w:r>
      <w:r>
        <w:rPr>
          <w:i/>
          <w:color w:val="808080"/>
          <w:sz w:val="16"/>
        </w:rPr>
        <w:t>as being</w:t>
      </w:r>
      <w:r>
        <w:rPr>
          <w:i/>
          <w:color w:val="808080"/>
          <w:spacing w:val="-2"/>
          <w:sz w:val="16"/>
        </w:rPr>
        <w:t xml:space="preserve"> </w:t>
      </w:r>
      <w:r>
        <w:rPr>
          <w:i/>
          <w:color w:val="808080"/>
          <w:sz w:val="16"/>
        </w:rPr>
        <w:t xml:space="preserve">groundwater </w:t>
      </w:r>
      <w:proofErr w:type="spellStart"/>
      <w:r>
        <w:rPr>
          <w:i/>
          <w:color w:val="808080"/>
          <w:sz w:val="16"/>
        </w:rPr>
        <w:t>dependant</w:t>
      </w:r>
      <w:proofErr w:type="spellEnd"/>
      <w:r>
        <w:rPr>
          <w:i/>
          <w:color w:val="808080"/>
          <w:spacing w:val="-4"/>
          <w:sz w:val="16"/>
        </w:rPr>
        <w:t xml:space="preserve"> </w:t>
      </w:r>
      <w:r>
        <w:rPr>
          <w:i/>
          <w:color w:val="808080"/>
          <w:sz w:val="16"/>
        </w:rPr>
        <w:t>but</w:t>
      </w:r>
      <w:r>
        <w:rPr>
          <w:i/>
          <w:color w:val="808080"/>
          <w:spacing w:val="-1"/>
          <w:sz w:val="16"/>
        </w:rPr>
        <w:t xml:space="preserve"> </w:t>
      </w:r>
      <w:r>
        <w:rPr>
          <w:i/>
          <w:color w:val="808080"/>
          <w:sz w:val="16"/>
        </w:rPr>
        <w:t>the</w:t>
      </w:r>
      <w:r>
        <w:rPr>
          <w:i/>
          <w:color w:val="808080"/>
          <w:spacing w:val="-6"/>
          <w:sz w:val="16"/>
        </w:rPr>
        <w:t xml:space="preserve"> </w:t>
      </w:r>
      <w:r>
        <w:rPr>
          <w:i/>
          <w:color w:val="808080"/>
          <w:sz w:val="16"/>
        </w:rPr>
        <w:t>BoM</w:t>
      </w:r>
      <w:r>
        <w:rPr>
          <w:i/>
          <w:color w:val="808080"/>
          <w:spacing w:val="-7"/>
          <w:sz w:val="16"/>
        </w:rPr>
        <w:t xml:space="preserve"> </w:t>
      </w:r>
      <w:r>
        <w:rPr>
          <w:i/>
          <w:color w:val="808080"/>
          <w:sz w:val="16"/>
        </w:rPr>
        <w:t>GDE</w:t>
      </w:r>
      <w:r>
        <w:rPr>
          <w:i/>
          <w:color w:val="808080"/>
          <w:spacing w:val="-5"/>
          <w:sz w:val="16"/>
        </w:rPr>
        <w:t xml:space="preserve"> </w:t>
      </w:r>
      <w:r>
        <w:rPr>
          <w:i/>
          <w:color w:val="808080"/>
          <w:sz w:val="16"/>
        </w:rPr>
        <w:t>Atlas</w:t>
      </w:r>
      <w:r>
        <w:rPr>
          <w:i/>
          <w:color w:val="808080"/>
          <w:spacing w:val="-2"/>
          <w:sz w:val="16"/>
        </w:rPr>
        <w:t xml:space="preserve"> </w:t>
      </w:r>
      <w:r>
        <w:rPr>
          <w:i/>
          <w:color w:val="808080"/>
          <w:sz w:val="16"/>
        </w:rPr>
        <w:t>has</w:t>
      </w:r>
      <w:r>
        <w:rPr>
          <w:i/>
          <w:color w:val="808080"/>
          <w:spacing w:val="-2"/>
          <w:sz w:val="16"/>
        </w:rPr>
        <w:t xml:space="preserve"> </w:t>
      </w:r>
      <w:r>
        <w:rPr>
          <w:i/>
          <w:color w:val="808080"/>
          <w:sz w:val="16"/>
        </w:rPr>
        <w:t>not</w:t>
      </w:r>
      <w:r>
        <w:rPr>
          <w:i/>
          <w:color w:val="808080"/>
          <w:spacing w:val="-1"/>
          <w:sz w:val="16"/>
        </w:rPr>
        <w:t xml:space="preserve"> </w:t>
      </w:r>
      <w:r>
        <w:rPr>
          <w:i/>
          <w:color w:val="808080"/>
          <w:sz w:val="16"/>
        </w:rPr>
        <w:t>assigned</w:t>
      </w:r>
      <w:r>
        <w:rPr>
          <w:i/>
          <w:color w:val="808080"/>
          <w:spacing w:val="-6"/>
          <w:sz w:val="16"/>
        </w:rPr>
        <w:t xml:space="preserve"> </w:t>
      </w:r>
      <w:r>
        <w:rPr>
          <w:i/>
          <w:color w:val="808080"/>
          <w:sz w:val="16"/>
        </w:rPr>
        <w:t>a</w:t>
      </w:r>
      <w:r>
        <w:rPr>
          <w:i/>
          <w:color w:val="808080"/>
          <w:spacing w:val="-2"/>
          <w:sz w:val="16"/>
        </w:rPr>
        <w:t xml:space="preserve"> </w:t>
      </w:r>
      <w:r>
        <w:rPr>
          <w:i/>
          <w:color w:val="808080"/>
          <w:sz w:val="16"/>
        </w:rPr>
        <w:t>likelihood of groundwater dependence to these GDEs.</w:t>
      </w:r>
    </w:p>
    <w:p w14:paraId="19BE4659" w14:textId="77777777" w:rsidR="009F43CE" w:rsidRDefault="009F43CE">
      <w:pPr>
        <w:pStyle w:val="BodyText"/>
        <w:spacing w:before="53"/>
        <w:rPr>
          <w:i/>
          <w:sz w:val="16"/>
        </w:rPr>
      </w:pPr>
    </w:p>
    <w:p w14:paraId="339D8525" w14:textId="77777777" w:rsidR="009F43CE" w:rsidRDefault="00B4054A">
      <w:pPr>
        <w:pStyle w:val="Heading3"/>
        <w:ind w:left="372"/>
      </w:pPr>
      <w:bookmarkStart w:id="27" w:name="Subterranean_GDEs"/>
      <w:bookmarkEnd w:id="27"/>
      <w:r>
        <w:rPr>
          <w:color w:val="18314A"/>
          <w:spacing w:val="-2"/>
        </w:rPr>
        <w:t>Subterranean</w:t>
      </w:r>
      <w:r>
        <w:rPr>
          <w:color w:val="18314A"/>
          <w:spacing w:val="-5"/>
        </w:rPr>
        <w:t xml:space="preserve"> </w:t>
      </w:r>
      <w:r>
        <w:rPr>
          <w:color w:val="18314A"/>
          <w:spacing w:val="-4"/>
        </w:rPr>
        <w:t>GDEs</w:t>
      </w:r>
    </w:p>
    <w:p w14:paraId="3D09BADA" w14:textId="77777777" w:rsidR="009F43CE" w:rsidRDefault="00B4054A">
      <w:pPr>
        <w:pStyle w:val="BodyText"/>
        <w:spacing w:before="116" w:line="360" w:lineRule="auto"/>
        <w:ind w:left="372" w:right="583"/>
      </w:pPr>
      <w:r>
        <w:rPr>
          <w:color w:val="585858"/>
        </w:rPr>
        <w:t>Stygofauna are small, primarily</w:t>
      </w:r>
      <w:r>
        <w:rPr>
          <w:color w:val="585858"/>
          <w:spacing w:val="-1"/>
        </w:rPr>
        <w:t xml:space="preserve"> </w:t>
      </w:r>
      <w:r>
        <w:rPr>
          <w:color w:val="585858"/>
        </w:rPr>
        <w:t>aquatic invertebrate organisms that inhabit aquifers. They</w:t>
      </w:r>
      <w:r>
        <w:rPr>
          <w:color w:val="585858"/>
          <w:spacing w:val="-2"/>
        </w:rPr>
        <w:t xml:space="preserve"> </w:t>
      </w:r>
      <w:r>
        <w:rPr>
          <w:color w:val="585858"/>
        </w:rPr>
        <w:t>can be found in fresh</w:t>
      </w:r>
      <w:r>
        <w:rPr>
          <w:color w:val="585858"/>
          <w:spacing w:val="-2"/>
        </w:rPr>
        <w:t xml:space="preserve"> </w:t>
      </w:r>
      <w:r>
        <w:rPr>
          <w:color w:val="585858"/>
        </w:rPr>
        <w:t>to</w:t>
      </w:r>
      <w:r>
        <w:rPr>
          <w:color w:val="585858"/>
          <w:spacing w:val="-6"/>
        </w:rPr>
        <w:t xml:space="preserve"> </w:t>
      </w:r>
      <w:r>
        <w:rPr>
          <w:color w:val="585858"/>
        </w:rPr>
        <w:t>saline</w:t>
      </w:r>
      <w:r>
        <w:rPr>
          <w:color w:val="585858"/>
          <w:spacing w:val="-2"/>
        </w:rPr>
        <w:t xml:space="preserve"> </w:t>
      </w:r>
      <w:r>
        <w:rPr>
          <w:color w:val="585858"/>
        </w:rPr>
        <w:t>water, however, are</w:t>
      </w:r>
      <w:r>
        <w:rPr>
          <w:color w:val="585858"/>
          <w:spacing w:val="-6"/>
        </w:rPr>
        <w:t xml:space="preserve"> </w:t>
      </w:r>
      <w:r>
        <w:rPr>
          <w:color w:val="585858"/>
        </w:rPr>
        <w:t>predominantly known</w:t>
      </w:r>
      <w:r>
        <w:rPr>
          <w:color w:val="585858"/>
          <w:spacing w:val="-2"/>
        </w:rPr>
        <w:t xml:space="preserve"> </w:t>
      </w:r>
      <w:r>
        <w:rPr>
          <w:color w:val="585858"/>
        </w:rPr>
        <w:t>to</w:t>
      </w:r>
      <w:r>
        <w:rPr>
          <w:color w:val="585858"/>
          <w:spacing w:val="-2"/>
        </w:rPr>
        <w:t xml:space="preserve"> </w:t>
      </w:r>
      <w:r>
        <w:rPr>
          <w:color w:val="585858"/>
        </w:rPr>
        <w:t>occur in</w:t>
      </w:r>
      <w:r>
        <w:rPr>
          <w:color w:val="585858"/>
          <w:spacing w:val="-6"/>
        </w:rPr>
        <w:t xml:space="preserve"> </w:t>
      </w:r>
      <w:r>
        <w:rPr>
          <w:color w:val="585858"/>
        </w:rPr>
        <w:t>these</w:t>
      </w:r>
      <w:r>
        <w:rPr>
          <w:color w:val="585858"/>
          <w:spacing w:val="-2"/>
        </w:rPr>
        <w:t xml:space="preserve"> </w:t>
      </w:r>
      <w:r>
        <w:rPr>
          <w:color w:val="585858"/>
        </w:rPr>
        <w:t>aquifers under</w:t>
      </w:r>
      <w:r>
        <w:rPr>
          <w:color w:val="585858"/>
          <w:spacing w:val="-4"/>
        </w:rPr>
        <w:t xml:space="preserve"> </w:t>
      </w:r>
      <w:r>
        <w:rPr>
          <w:color w:val="585858"/>
        </w:rPr>
        <w:t>fresh</w:t>
      </w:r>
      <w:r>
        <w:rPr>
          <w:color w:val="585858"/>
          <w:spacing w:val="-2"/>
        </w:rPr>
        <w:t xml:space="preserve"> </w:t>
      </w:r>
      <w:r>
        <w:rPr>
          <w:color w:val="585858"/>
        </w:rPr>
        <w:t>to</w:t>
      </w:r>
      <w:r>
        <w:rPr>
          <w:color w:val="585858"/>
          <w:spacing w:val="-6"/>
        </w:rPr>
        <w:t xml:space="preserve"> </w:t>
      </w:r>
      <w:r>
        <w:rPr>
          <w:color w:val="585858"/>
        </w:rPr>
        <w:t xml:space="preserve">brackish groundwater (electrical conductivity (EC) of less than 5000 </w:t>
      </w:r>
      <w:proofErr w:type="spellStart"/>
      <w:r>
        <w:rPr>
          <w:color w:val="585858"/>
        </w:rPr>
        <w:t>microsiemens</w:t>
      </w:r>
      <w:proofErr w:type="spellEnd"/>
      <w:r>
        <w:rPr>
          <w:color w:val="585858"/>
        </w:rPr>
        <w:t xml:space="preserve"> per </w:t>
      </w:r>
      <w:proofErr w:type="spellStart"/>
      <w:r>
        <w:rPr>
          <w:color w:val="585858"/>
        </w:rPr>
        <w:t>centimetre</w:t>
      </w:r>
      <w:proofErr w:type="spellEnd"/>
      <w:r>
        <w:rPr>
          <w:color w:val="585858"/>
        </w:rPr>
        <w:t>(µS/cm)) and are mostly abundant in shallow aquifers, where regular recharge, nutrients, and oxygen are available.</w:t>
      </w:r>
    </w:p>
    <w:p w14:paraId="395211F1" w14:textId="77777777" w:rsidR="009F43CE" w:rsidRDefault="00B4054A">
      <w:pPr>
        <w:pStyle w:val="BodyText"/>
        <w:spacing w:before="122" w:line="360" w:lineRule="auto"/>
        <w:ind w:left="373" w:right="583"/>
      </w:pPr>
      <w:r>
        <w:rPr>
          <w:color w:val="585858"/>
        </w:rPr>
        <w:t xml:space="preserve">Stygofauna can be found in aquifers with predominantly larger (1 </w:t>
      </w:r>
      <w:proofErr w:type="spellStart"/>
      <w:r>
        <w:rPr>
          <w:color w:val="585858"/>
        </w:rPr>
        <w:t>millimetre</w:t>
      </w:r>
      <w:proofErr w:type="spellEnd"/>
      <w:r>
        <w:rPr>
          <w:color w:val="585858"/>
        </w:rPr>
        <w:t xml:space="preserve"> (mm) or greater) pore spaces, such as alluvial, karstic and some fractured rock aquifers (Hancock and Boulton 2008; Hose et al, 2015). Karstic</w:t>
      </w:r>
      <w:r>
        <w:rPr>
          <w:color w:val="585858"/>
          <w:spacing w:val="-1"/>
        </w:rPr>
        <w:t xml:space="preserve"> </w:t>
      </w:r>
      <w:r>
        <w:rPr>
          <w:color w:val="585858"/>
        </w:rPr>
        <w:t>aquifers</w:t>
      </w:r>
      <w:r>
        <w:rPr>
          <w:color w:val="585858"/>
          <w:spacing w:val="-1"/>
        </w:rPr>
        <w:t xml:space="preserve"> </w:t>
      </w:r>
      <w:r>
        <w:rPr>
          <w:color w:val="585858"/>
        </w:rPr>
        <w:t>are</w:t>
      </w:r>
      <w:r>
        <w:rPr>
          <w:color w:val="585858"/>
          <w:spacing w:val="-8"/>
        </w:rPr>
        <w:t xml:space="preserve"> </w:t>
      </w:r>
      <w:r>
        <w:rPr>
          <w:color w:val="585858"/>
        </w:rPr>
        <w:t>commonly</w:t>
      </w:r>
      <w:r>
        <w:rPr>
          <w:color w:val="585858"/>
          <w:spacing w:val="-1"/>
        </w:rPr>
        <w:t xml:space="preserve"> </w:t>
      </w:r>
      <w:r>
        <w:rPr>
          <w:color w:val="585858"/>
        </w:rPr>
        <w:t>associated</w:t>
      </w:r>
      <w:r>
        <w:rPr>
          <w:color w:val="585858"/>
          <w:spacing w:val="-3"/>
        </w:rPr>
        <w:t xml:space="preserve"> </w:t>
      </w:r>
      <w:r>
        <w:rPr>
          <w:color w:val="585858"/>
        </w:rPr>
        <w:t>with</w:t>
      </w:r>
      <w:r>
        <w:rPr>
          <w:color w:val="585858"/>
          <w:spacing w:val="-8"/>
        </w:rPr>
        <w:t xml:space="preserve"> </w:t>
      </w:r>
      <w:r>
        <w:rPr>
          <w:color w:val="585858"/>
        </w:rPr>
        <w:t>the</w:t>
      </w:r>
      <w:r>
        <w:rPr>
          <w:color w:val="585858"/>
          <w:spacing w:val="-5"/>
        </w:rPr>
        <w:t xml:space="preserve"> </w:t>
      </w:r>
      <w:r>
        <w:rPr>
          <w:color w:val="585858"/>
        </w:rPr>
        <w:t>development of soluble</w:t>
      </w:r>
      <w:r>
        <w:rPr>
          <w:color w:val="585858"/>
          <w:spacing w:val="-3"/>
        </w:rPr>
        <w:t xml:space="preserve"> </w:t>
      </w:r>
      <w:r>
        <w:rPr>
          <w:color w:val="585858"/>
        </w:rPr>
        <w:t>carbonate</w:t>
      </w:r>
      <w:r>
        <w:rPr>
          <w:color w:val="585858"/>
          <w:spacing w:val="-3"/>
        </w:rPr>
        <w:t xml:space="preserve"> </w:t>
      </w:r>
      <w:r>
        <w:rPr>
          <w:color w:val="585858"/>
        </w:rPr>
        <w:t>rocks</w:t>
      </w:r>
      <w:r>
        <w:rPr>
          <w:color w:val="585858"/>
          <w:spacing w:val="-1"/>
        </w:rPr>
        <w:t xml:space="preserve"> </w:t>
      </w:r>
      <w:r>
        <w:rPr>
          <w:color w:val="585858"/>
        </w:rPr>
        <w:t>(e.g.,</w:t>
      </w:r>
      <w:r>
        <w:rPr>
          <w:color w:val="585858"/>
          <w:spacing w:val="-5"/>
        </w:rPr>
        <w:t xml:space="preserve"> </w:t>
      </w:r>
      <w:r>
        <w:rPr>
          <w:color w:val="585858"/>
        </w:rPr>
        <w:t>limestone), which provide increased potential for stygofauna species to be present.</w:t>
      </w:r>
    </w:p>
    <w:p w14:paraId="1C870EBD" w14:textId="77777777" w:rsidR="009F43CE" w:rsidRDefault="009F43CE">
      <w:pPr>
        <w:spacing w:line="360" w:lineRule="auto"/>
        <w:sectPr w:rsidR="009F43CE">
          <w:pgSz w:w="11910" w:h="16840"/>
          <w:pgMar w:top="980" w:right="603" w:bottom="860" w:left="760" w:header="467" w:footer="660" w:gutter="0"/>
          <w:cols w:space="720"/>
        </w:sectPr>
      </w:pPr>
    </w:p>
    <w:p w14:paraId="044D2761" w14:textId="77777777" w:rsidR="009F43CE" w:rsidRDefault="009F43CE">
      <w:pPr>
        <w:pStyle w:val="BodyText"/>
      </w:pPr>
    </w:p>
    <w:p w14:paraId="1EEC68FD" w14:textId="77777777" w:rsidR="009F43CE" w:rsidRDefault="009F43CE">
      <w:pPr>
        <w:pStyle w:val="BodyText"/>
        <w:spacing w:before="142"/>
      </w:pPr>
    </w:p>
    <w:p w14:paraId="6E8486F4" w14:textId="77777777" w:rsidR="009F43CE" w:rsidRDefault="00B4054A">
      <w:pPr>
        <w:pStyle w:val="BodyText"/>
        <w:spacing w:line="360" w:lineRule="auto"/>
        <w:ind w:left="372" w:right="583"/>
      </w:pPr>
      <w:r>
        <w:rPr>
          <w:color w:val="585858"/>
        </w:rPr>
        <w:t>A</w:t>
      </w:r>
      <w:r>
        <w:rPr>
          <w:color w:val="585858"/>
          <w:spacing w:val="-2"/>
        </w:rPr>
        <w:t xml:space="preserve"> </w:t>
      </w:r>
      <w:r>
        <w:rPr>
          <w:color w:val="585858"/>
        </w:rPr>
        <w:t>baseline</w:t>
      </w:r>
      <w:r>
        <w:rPr>
          <w:color w:val="585858"/>
          <w:spacing w:val="-3"/>
        </w:rPr>
        <w:t xml:space="preserve"> </w:t>
      </w:r>
      <w:r>
        <w:rPr>
          <w:color w:val="585858"/>
        </w:rPr>
        <w:t>survey</w:t>
      </w:r>
      <w:r>
        <w:rPr>
          <w:color w:val="585858"/>
          <w:spacing w:val="-1"/>
        </w:rPr>
        <w:t xml:space="preserve"> </w:t>
      </w:r>
      <w:r>
        <w:rPr>
          <w:color w:val="585858"/>
        </w:rPr>
        <w:t>of stygofauna</w:t>
      </w:r>
      <w:r>
        <w:rPr>
          <w:color w:val="585858"/>
          <w:spacing w:val="-3"/>
        </w:rPr>
        <w:t xml:space="preserve"> </w:t>
      </w:r>
      <w:r>
        <w:rPr>
          <w:color w:val="585858"/>
        </w:rPr>
        <w:t>was</w:t>
      </w:r>
      <w:r>
        <w:rPr>
          <w:color w:val="585858"/>
          <w:spacing w:val="-1"/>
        </w:rPr>
        <w:t xml:space="preserve"> </w:t>
      </w:r>
      <w:r>
        <w:rPr>
          <w:color w:val="585858"/>
        </w:rPr>
        <w:t>conducted</w:t>
      </w:r>
      <w:r>
        <w:rPr>
          <w:color w:val="585858"/>
          <w:spacing w:val="-3"/>
        </w:rPr>
        <w:t xml:space="preserve"> </w:t>
      </w:r>
      <w:r>
        <w:rPr>
          <w:color w:val="585858"/>
        </w:rPr>
        <w:t>in</w:t>
      </w:r>
      <w:r>
        <w:rPr>
          <w:color w:val="585858"/>
          <w:spacing w:val="-3"/>
        </w:rPr>
        <w:t xml:space="preserve"> </w:t>
      </w:r>
      <w:r>
        <w:rPr>
          <w:color w:val="585858"/>
        </w:rPr>
        <w:t>2019</w:t>
      </w:r>
      <w:r>
        <w:rPr>
          <w:color w:val="585858"/>
          <w:spacing w:val="-3"/>
        </w:rPr>
        <w:t xml:space="preserve"> </w:t>
      </w:r>
      <w:r>
        <w:rPr>
          <w:color w:val="585858"/>
        </w:rPr>
        <w:t>by</w:t>
      </w:r>
      <w:r>
        <w:rPr>
          <w:color w:val="585858"/>
          <w:spacing w:val="-1"/>
        </w:rPr>
        <w:t xml:space="preserve"> </w:t>
      </w:r>
      <w:r>
        <w:rPr>
          <w:color w:val="585858"/>
        </w:rPr>
        <w:t>the</w:t>
      </w:r>
      <w:r>
        <w:rPr>
          <w:color w:val="585858"/>
          <w:spacing w:val="-8"/>
        </w:rPr>
        <w:t xml:space="preserve"> </w:t>
      </w:r>
      <w:r>
        <w:rPr>
          <w:color w:val="585858"/>
        </w:rPr>
        <w:t>Geological</w:t>
      </w:r>
      <w:r>
        <w:rPr>
          <w:color w:val="585858"/>
          <w:spacing w:val="-3"/>
        </w:rPr>
        <w:t xml:space="preserve"> </w:t>
      </w:r>
      <w:r>
        <w:rPr>
          <w:color w:val="585858"/>
        </w:rPr>
        <w:t>Survey</w:t>
      </w:r>
      <w:r>
        <w:rPr>
          <w:color w:val="585858"/>
          <w:spacing w:val="-1"/>
        </w:rPr>
        <w:t xml:space="preserve"> </w:t>
      </w:r>
      <w:r>
        <w:rPr>
          <w:color w:val="585858"/>
        </w:rPr>
        <w:t>of Victoria’s</w:t>
      </w:r>
      <w:r>
        <w:rPr>
          <w:color w:val="585858"/>
          <w:spacing w:val="-1"/>
        </w:rPr>
        <w:t xml:space="preserve"> </w:t>
      </w:r>
      <w:r>
        <w:rPr>
          <w:color w:val="585858"/>
        </w:rPr>
        <w:t>Victorian</w:t>
      </w:r>
      <w:r>
        <w:rPr>
          <w:color w:val="585858"/>
          <w:spacing w:val="-8"/>
        </w:rPr>
        <w:t xml:space="preserve"> </w:t>
      </w:r>
      <w:r>
        <w:rPr>
          <w:color w:val="585858"/>
        </w:rPr>
        <w:t>Gas Program (cited in Technical Appendix P: Groundwater) in the West and East Gippsland Catchment Management Authority regions, covering most of the project alignment. The regional stygofauna survey found</w:t>
      </w:r>
      <w:r>
        <w:rPr>
          <w:color w:val="585858"/>
          <w:spacing w:val="-2"/>
        </w:rPr>
        <w:t xml:space="preserve"> </w:t>
      </w:r>
      <w:r>
        <w:rPr>
          <w:color w:val="585858"/>
        </w:rPr>
        <w:t>only one</w:t>
      </w:r>
      <w:r>
        <w:rPr>
          <w:color w:val="585858"/>
          <w:spacing w:val="-2"/>
        </w:rPr>
        <w:t xml:space="preserve"> </w:t>
      </w:r>
      <w:r>
        <w:rPr>
          <w:color w:val="585858"/>
        </w:rPr>
        <w:t>worm taxon</w:t>
      </w:r>
      <w:r>
        <w:rPr>
          <w:color w:val="585858"/>
          <w:spacing w:val="-2"/>
        </w:rPr>
        <w:t xml:space="preserve"> </w:t>
      </w:r>
      <w:r>
        <w:rPr>
          <w:color w:val="585858"/>
        </w:rPr>
        <w:t>in</w:t>
      </w:r>
      <w:r>
        <w:rPr>
          <w:color w:val="585858"/>
          <w:spacing w:val="-2"/>
        </w:rPr>
        <w:t xml:space="preserve"> </w:t>
      </w:r>
      <w:r>
        <w:rPr>
          <w:color w:val="585858"/>
        </w:rPr>
        <w:t>one</w:t>
      </w:r>
      <w:r>
        <w:rPr>
          <w:color w:val="585858"/>
          <w:spacing w:val="-2"/>
        </w:rPr>
        <w:t xml:space="preserve"> </w:t>
      </w:r>
      <w:r>
        <w:rPr>
          <w:color w:val="585858"/>
        </w:rPr>
        <w:t>of</w:t>
      </w:r>
      <w:r>
        <w:rPr>
          <w:color w:val="585858"/>
          <w:spacing w:val="-4"/>
        </w:rPr>
        <w:t xml:space="preserve"> </w:t>
      </w:r>
      <w:r>
        <w:rPr>
          <w:color w:val="585858"/>
        </w:rPr>
        <w:t>the</w:t>
      </w:r>
      <w:r>
        <w:rPr>
          <w:color w:val="585858"/>
          <w:spacing w:val="-2"/>
        </w:rPr>
        <w:t xml:space="preserve"> </w:t>
      </w:r>
      <w:r>
        <w:rPr>
          <w:color w:val="585858"/>
        </w:rPr>
        <w:t>20</w:t>
      </w:r>
      <w:r>
        <w:rPr>
          <w:color w:val="585858"/>
          <w:spacing w:val="-2"/>
        </w:rPr>
        <w:t xml:space="preserve"> </w:t>
      </w:r>
      <w:r>
        <w:rPr>
          <w:color w:val="585858"/>
        </w:rPr>
        <w:t>bores</w:t>
      </w:r>
      <w:r>
        <w:rPr>
          <w:color w:val="585858"/>
          <w:spacing w:val="-5"/>
        </w:rPr>
        <w:t xml:space="preserve"> </w:t>
      </w:r>
      <w:r>
        <w:rPr>
          <w:color w:val="585858"/>
        </w:rPr>
        <w:t>sampled. This</w:t>
      </w:r>
      <w:r>
        <w:rPr>
          <w:color w:val="585858"/>
          <w:spacing w:val="-4"/>
        </w:rPr>
        <w:t xml:space="preserve"> </w:t>
      </w:r>
      <w:r>
        <w:rPr>
          <w:color w:val="585858"/>
        </w:rPr>
        <w:t>suggests</w:t>
      </w:r>
      <w:r>
        <w:rPr>
          <w:color w:val="585858"/>
          <w:spacing w:val="-1"/>
        </w:rPr>
        <w:t xml:space="preserve"> </w:t>
      </w:r>
      <w:r>
        <w:rPr>
          <w:color w:val="585858"/>
        </w:rPr>
        <w:t>a</w:t>
      </w:r>
      <w:r>
        <w:rPr>
          <w:color w:val="585858"/>
          <w:spacing w:val="-7"/>
        </w:rPr>
        <w:t xml:space="preserve"> </w:t>
      </w:r>
      <w:r>
        <w:rPr>
          <w:color w:val="585858"/>
        </w:rPr>
        <w:t>low</w:t>
      </w:r>
      <w:r>
        <w:rPr>
          <w:color w:val="585858"/>
          <w:spacing w:val="-2"/>
        </w:rPr>
        <w:t xml:space="preserve"> </w:t>
      </w:r>
      <w:r>
        <w:rPr>
          <w:color w:val="585858"/>
        </w:rPr>
        <w:t>abundance</w:t>
      </w:r>
      <w:r>
        <w:rPr>
          <w:color w:val="585858"/>
          <w:spacing w:val="-2"/>
        </w:rPr>
        <w:t xml:space="preserve"> </w:t>
      </w:r>
      <w:r>
        <w:rPr>
          <w:color w:val="585858"/>
        </w:rPr>
        <w:t>and</w:t>
      </w:r>
      <w:r>
        <w:rPr>
          <w:color w:val="585858"/>
          <w:spacing w:val="-2"/>
        </w:rPr>
        <w:t xml:space="preserve"> </w:t>
      </w:r>
      <w:r>
        <w:rPr>
          <w:color w:val="585858"/>
        </w:rPr>
        <w:t>biodiversity of stygofauna in the unconfined aquifers of the Gippsland Basin</w:t>
      </w:r>
      <w:r>
        <w:rPr>
          <w:color w:val="585858"/>
          <w:spacing w:val="40"/>
        </w:rPr>
        <w:t xml:space="preserve"> </w:t>
      </w:r>
      <w:r>
        <w:rPr>
          <w:color w:val="585858"/>
        </w:rPr>
        <w:t>and are therefore not further discussed in this chapter.</w:t>
      </w:r>
    </w:p>
    <w:p w14:paraId="6D3A1EB2" w14:textId="77777777" w:rsidR="009F43CE" w:rsidRDefault="009F43CE">
      <w:pPr>
        <w:pStyle w:val="BodyText"/>
        <w:spacing w:before="129"/>
      </w:pPr>
    </w:p>
    <w:p w14:paraId="69B88DC5" w14:textId="77777777" w:rsidR="009F43CE" w:rsidRDefault="00B4054A">
      <w:pPr>
        <w:pStyle w:val="Heading2"/>
        <w:numPr>
          <w:ilvl w:val="2"/>
          <w:numId w:val="27"/>
        </w:numPr>
        <w:tabs>
          <w:tab w:val="left" w:pos="1505"/>
        </w:tabs>
        <w:spacing w:before="1"/>
        <w:ind w:left="1505"/>
      </w:pPr>
      <w:bookmarkStart w:id="28" w:name="4.2.10_Groundwater_quality"/>
      <w:bookmarkEnd w:id="28"/>
      <w:r>
        <w:rPr>
          <w:color w:val="18314A"/>
        </w:rPr>
        <w:t>Groundwater</w:t>
      </w:r>
      <w:r>
        <w:rPr>
          <w:color w:val="18314A"/>
          <w:spacing w:val="-15"/>
        </w:rPr>
        <w:t xml:space="preserve"> </w:t>
      </w:r>
      <w:r>
        <w:rPr>
          <w:color w:val="18314A"/>
          <w:spacing w:val="-2"/>
        </w:rPr>
        <w:t>quality</w:t>
      </w:r>
    </w:p>
    <w:p w14:paraId="6823A930" w14:textId="77777777" w:rsidR="009F43CE" w:rsidRDefault="00B4054A">
      <w:pPr>
        <w:pStyle w:val="BodyText"/>
        <w:spacing w:before="241" w:line="360" w:lineRule="auto"/>
        <w:ind w:left="372" w:right="583"/>
      </w:pPr>
      <w:r>
        <w:rPr>
          <w:color w:val="585858"/>
        </w:rPr>
        <w:t>Regional groundwater salinity mapping has been used to provide an estimation of total dissolved solids (TDS)</w:t>
      </w:r>
      <w:r>
        <w:rPr>
          <w:color w:val="585858"/>
          <w:spacing w:val="-2"/>
        </w:rPr>
        <w:t xml:space="preserve"> </w:t>
      </w:r>
      <w:r>
        <w:rPr>
          <w:color w:val="585858"/>
        </w:rPr>
        <w:t>as</w:t>
      </w:r>
      <w:r>
        <w:rPr>
          <w:color w:val="585858"/>
          <w:spacing w:val="-5"/>
        </w:rPr>
        <w:t xml:space="preserve"> </w:t>
      </w:r>
      <w:r>
        <w:rPr>
          <w:color w:val="585858"/>
        </w:rPr>
        <w:t>there</w:t>
      </w:r>
      <w:r>
        <w:rPr>
          <w:color w:val="585858"/>
          <w:spacing w:val="-3"/>
        </w:rPr>
        <w:t xml:space="preserve"> </w:t>
      </w:r>
      <w:r>
        <w:rPr>
          <w:color w:val="585858"/>
        </w:rPr>
        <w:t>is</w:t>
      </w:r>
      <w:r>
        <w:rPr>
          <w:color w:val="585858"/>
          <w:spacing w:val="-5"/>
        </w:rPr>
        <w:t xml:space="preserve"> </w:t>
      </w:r>
      <w:r>
        <w:rPr>
          <w:color w:val="585858"/>
        </w:rPr>
        <w:t>limited</w:t>
      </w:r>
      <w:r>
        <w:rPr>
          <w:color w:val="585858"/>
          <w:spacing w:val="-3"/>
        </w:rPr>
        <w:t xml:space="preserve"> </w:t>
      </w:r>
      <w:r>
        <w:rPr>
          <w:color w:val="585858"/>
        </w:rPr>
        <w:t>shallow</w:t>
      </w:r>
      <w:r>
        <w:rPr>
          <w:color w:val="585858"/>
          <w:spacing w:val="-3"/>
        </w:rPr>
        <w:t xml:space="preserve"> </w:t>
      </w:r>
      <w:r>
        <w:rPr>
          <w:color w:val="585858"/>
        </w:rPr>
        <w:t>groundwater</w:t>
      </w:r>
      <w:r>
        <w:rPr>
          <w:color w:val="585858"/>
          <w:spacing w:val="-1"/>
        </w:rPr>
        <w:t xml:space="preserve"> </w:t>
      </w:r>
      <w:r>
        <w:rPr>
          <w:color w:val="585858"/>
        </w:rPr>
        <w:t>quality</w:t>
      </w:r>
      <w:r>
        <w:rPr>
          <w:color w:val="585858"/>
          <w:spacing w:val="-1"/>
        </w:rPr>
        <w:t xml:space="preserve"> </w:t>
      </w:r>
      <w:r>
        <w:rPr>
          <w:color w:val="585858"/>
        </w:rPr>
        <w:t>data</w:t>
      </w:r>
      <w:r>
        <w:rPr>
          <w:color w:val="585858"/>
          <w:spacing w:val="-3"/>
        </w:rPr>
        <w:t xml:space="preserve"> </w:t>
      </w:r>
      <w:r>
        <w:rPr>
          <w:color w:val="585858"/>
        </w:rPr>
        <w:t>available. TDS</w:t>
      </w:r>
      <w:r>
        <w:rPr>
          <w:color w:val="585858"/>
          <w:spacing w:val="-1"/>
        </w:rPr>
        <w:t xml:space="preserve"> </w:t>
      </w:r>
      <w:r>
        <w:rPr>
          <w:color w:val="585858"/>
        </w:rPr>
        <w:t>is</w:t>
      </w:r>
      <w:r>
        <w:rPr>
          <w:color w:val="585858"/>
          <w:spacing w:val="-1"/>
        </w:rPr>
        <w:t xml:space="preserve"> </w:t>
      </w:r>
      <w:r>
        <w:rPr>
          <w:color w:val="585858"/>
        </w:rPr>
        <w:t>a</w:t>
      </w:r>
      <w:r>
        <w:rPr>
          <w:color w:val="585858"/>
          <w:spacing w:val="-7"/>
        </w:rPr>
        <w:t xml:space="preserve"> </w:t>
      </w:r>
      <w:r>
        <w:rPr>
          <w:color w:val="585858"/>
        </w:rPr>
        <w:t>measure</w:t>
      </w:r>
      <w:r>
        <w:rPr>
          <w:color w:val="585858"/>
          <w:spacing w:val="-3"/>
        </w:rPr>
        <w:t xml:space="preserve"> </w:t>
      </w:r>
      <w:r>
        <w:rPr>
          <w:color w:val="585858"/>
        </w:rPr>
        <w:t>of</w:t>
      </w:r>
      <w:r>
        <w:rPr>
          <w:color w:val="585858"/>
          <w:spacing w:val="-4"/>
        </w:rPr>
        <w:t xml:space="preserve"> </w:t>
      </w:r>
      <w:r>
        <w:rPr>
          <w:color w:val="585858"/>
        </w:rPr>
        <w:t>salinity</w:t>
      </w:r>
      <w:r>
        <w:rPr>
          <w:color w:val="585858"/>
          <w:spacing w:val="-1"/>
        </w:rPr>
        <w:t xml:space="preserve"> </w:t>
      </w:r>
      <w:r>
        <w:rPr>
          <w:color w:val="585858"/>
        </w:rPr>
        <w:t xml:space="preserve">(milligrams per </w:t>
      </w:r>
      <w:proofErr w:type="spellStart"/>
      <w:r>
        <w:rPr>
          <w:color w:val="585858"/>
        </w:rPr>
        <w:t>litre</w:t>
      </w:r>
      <w:proofErr w:type="spellEnd"/>
      <w:r>
        <w:rPr>
          <w:color w:val="585858"/>
        </w:rPr>
        <w:t xml:space="preserve"> (mg/L)) that represents existing groundwater quality and TDS levels range along the project alignment from below 500 mg/L up to around 3,500 mg/L.</w:t>
      </w:r>
    </w:p>
    <w:p w14:paraId="3B1E827C" w14:textId="77777777" w:rsidR="009F43CE" w:rsidRDefault="00B4054A">
      <w:pPr>
        <w:pStyle w:val="BodyText"/>
        <w:spacing w:before="117" w:line="360" w:lineRule="auto"/>
        <w:ind w:left="373" w:right="583"/>
      </w:pPr>
      <w:r>
        <w:rPr>
          <w:color w:val="585858"/>
        </w:rPr>
        <w:t>Lower TDS levels coincide with the Upper Tertiary/Quaternary aquifer near Waratah Bay and a joint pit (JP5A). An analysis conducted in 2010 at one Sandy Point state observation bore network (SOBN) (bore 100976)</w:t>
      </w:r>
      <w:r>
        <w:rPr>
          <w:color w:val="585858"/>
          <w:spacing w:val="-2"/>
        </w:rPr>
        <w:t xml:space="preserve"> </w:t>
      </w:r>
      <w:r>
        <w:rPr>
          <w:color w:val="585858"/>
        </w:rPr>
        <w:t>found</w:t>
      </w:r>
      <w:r>
        <w:rPr>
          <w:color w:val="585858"/>
          <w:spacing w:val="-3"/>
        </w:rPr>
        <w:t xml:space="preserve"> </w:t>
      </w:r>
      <w:r>
        <w:rPr>
          <w:color w:val="585858"/>
        </w:rPr>
        <w:t>that nearshore</w:t>
      </w:r>
      <w:r>
        <w:rPr>
          <w:color w:val="585858"/>
          <w:spacing w:val="-3"/>
        </w:rPr>
        <w:t xml:space="preserve"> </w:t>
      </w:r>
      <w:r>
        <w:rPr>
          <w:color w:val="585858"/>
        </w:rPr>
        <w:t>groundwater</w:t>
      </w:r>
      <w:r>
        <w:rPr>
          <w:color w:val="585858"/>
          <w:spacing w:val="-1"/>
        </w:rPr>
        <w:t xml:space="preserve"> </w:t>
      </w:r>
      <w:r>
        <w:rPr>
          <w:color w:val="585858"/>
        </w:rPr>
        <w:t>in</w:t>
      </w:r>
      <w:r>
        <w:rPr>
          <w:color w:val="585858"/>
          <w:spacing w:val="-3"/>
        </w:rPr>
        <w:t xml:space="preserve"> </w:t>
      </w:r>
      <w:r>
        <w:rPr>
          <w:color w:val="585858"/>
        </w:rPr>
        <w:t>the</w:t>
      </w:r>
      <w:r>
        <w:rPr>
          <w:color w:val="585858"/>
          <w:spacing w:val="-3"/>
        </w:rPr>
        <w:t xml:space="preserve"> </w:t>
      </w:r>
      <w:r>
        <w:rPr>
          <w:color w:val="585858"/>
        </w:rPr>
        <w:t>study</w:t>
      </w:r>
      <w:r>
        <w:rPr>
          <w:color w:val="585858"/>
          <w:spacing w:val="-8"/>
        </w:rPr>
        <w:t xml:space="preserve"> </w:t>
      </w:r>
      <w:r>
        <w:rPr>
          <w:color w:val="585858"/>
        </w:rPr>
        <w:t>area</w:t>
      </w:r>
      <w:r>
        <w:rPr>
          <w:color w:val="585858"/>
          <w:spacing w:val="-3"/>
        </w:rPr>
        <w:t xml:space="preserve"> </w:t>
      </w:r>
      <w:r>
        <w:rPr>
          <w:color w:val="585858"/>
        </w:rPr>
        <w:t>is</w:t>
      </w:r>
      <w:r>
        <w:rPr>
          <w:color w:val="585858"/>
          <w:spacing w:val="-1"/>
        </w:rPr>
        <w:t xml:space="preserve"> </w:t>
      </w:r>
      <w:r>
        <w:rPr>
          <w:color w:val="585858"/>
        </w:rPr>
        <w:t>relatively</w:t>
      </w:r>
      <w:r>
        <w:rPr>
          <w:color w:val="585858"/>
          <w:spacing w:val="-1"/>
        </w:rPr>
        <w:t xml:space="preserve"> </w:t>
      </w:r>
      <w:r>
        <w:rPr>
          <w:color w:val="585858"/>
        </w:rPr>
        <w:t>fresh, which</w:t>
      </w:r>
      <w:r>
        <w:rPr>
          <w:color w:val="585858"/>
          <w:spacing w:val="-3"/>
        </w:rPr>
        <w:t xml:space="preserve"> </w:t>
      </w:r>
      <w:r>
        <w:rPr>
          <w:color w:val="585858"/>
        </w:rPr>
        <w:t>has</w:t>
      </w:r>
      <w:r>
        <w:rPr>
          <w:color w:val="585858"/>
          <w:spacing w:val="-7"/>
        </w:rPr>
        <w:t xml:space="preserve"> </w:t>
      </w:r>
      <w:r>
        <w:rPr>
          <w:color w:val="585858"/>
        </w:rPr>
        <w:t>TDS</w:t>
      </w:r>
      <w:r>
        <w:rPr>
          <w:color w:val="585858"/>
          <w:spacing w:val="-6"/>
        </w:rPr>
        <w:t xml:space="preserve"> </w:t>
      </w:r>
      <w:r>
        <w:rPr>
          <w:color w:val="585858"/>
        </w:rPr>
        <w:t>concentration of 480 mg/L and pH of 6.6. It is recognised that this one sample from one bore for groundwater analysis reduces the</w:t>
      </w:r>
      <w:r>
        <w:rPr>
          <w:color w:val="585858"/>
          <w:spacing w:val="-2"/>
        </w:rPr>
        <w:t xml:space="preserve"> </w:t>
      </w:r>
      <w:r>
        <w:rPr>
          <w:color w:val="585858"/>
        </w:rPr>
        <w:t>robustness of the</w:t>
      </w:r>
      <w:r>
        <w:rPr>
          <w:color w:val="585858"/>
          <w:spacing w:val="-7"/>
        </w:rPr>
        <w:t xml:space="preserve"> </w:t>
      </w:r>
      <w:r>
        <w:rPr>
          <w:color w:val="585858"/>
        </w:rPr>
        <w:t>contemporary groundwater assessment</w:t>
      </w:r>
      <w:r>
        <w:rPr>
          <w:color w:val="585858"/>
          <w:spacing w:val="-4"/>
        </w:rPr>
        <w:t xml:space="preserve"> </w:t>
      </w:r>
      <w:r>
        <w:rPr>
          <w:color w:val="585858"/>
        </w:rPr>
        <w:t>for</w:t>
      </w:r>
      <w:r>
        <w:rPr>
          <w:color w:val="585858"/>
          <w:spacing w:val="-5"/>
        </w:rPr>
        <w:t xml:space="preserve"> </w:t>
      </w:r>
      <w:r>
        <w:rPr>
          <w:color w:val="585858"/>
        </w:rPr>
        <w:t>the</w:t>
      </w:r>
      <w:r>
        <w:rPr>
          <w:color w:val="585858"/>
          <w:spacing w:val="-2"/>
        </w:rPr>
        <w:t xml:space="preserve"> </w:t>
      </w:r>
      <w:r>
        <w:rPr>
          <w:color w:val="585858"/>
        </w:rPr>
        <w:t>project in</w:t>
      </w:r>
      <w:r>
        <w:rPr>
          <w:color w:val="585858"/>
          <w:spacing w:val="-11"/>
        </w:rPr>
        <w:t xml:space="preserve"> </w:t>
      </w:r>
      <w:r>
        <w:rPr>
          <w:color w:val="585858"/>
        </w:rPr>
        <w:t>terms</w:t>
      </w:r>
      <w:r>
        <w:rPr>
          <w:color w:val="585858"/>
          <w:spacing w:val="-5"/>
        </w:rPr>
        <w:t xml:space="preserve"> </w:t>
      </w:r>
      <w:r>
        <w:rPr>
          <w:color w:val="585858"/>
        </w:rPr>
        <w:t>of establishing uncertainty in the baseline understanding and making determinations regarding the impacts to groundwater quality. It is acknowledged that further groundwater quality assessment will be required as part of the groundwater management plan and program outlined in the EPRs (EPR GW09).</w:t>
      </w:r>
    </w:p>
    <w:p w14:paraId="1C80A60B" w14:textId="77777777" w:rsidR="009F43CE" w:rsidRDefault="00B4054A">
      <w:pPr>
        <w:pStyle w:val="BodyText"/>
        <w:spacing w:before="120" w:line="360" w:lineRule="auto"/>
        <w:ind w:left="374" w:right="911" w:hanging="1"/>
        <w:jc w:val="both"/>
      </w:pPr>
      <w:r>
        <w:rPr>
          <w:color w:val="585858"/>
        </w:rPr>
        <w:t>Moving</w:t>
      </w:r>
      <w:r>
        <w:rPr>
          <w:color w:val="585858"/>
          <w:spacing w:val="-2"/>
        </w:rPr>
        <w:t xml:space="preserve"> </w:t>
      </w:r>
      <w:r>
        <w:rPr>
          <w:color w:val="585858"/>
        </w:rPr>
        <w:t>north, the</w:t>
      </w:r>
      <w:r>
        <w:rPr>
          <w:color w:val="585858"/>
          <w:spacing w:val="-7"/>
        </w:rPr>
        <w:t xml:space="preserve"> </w:t>
      </w:r>
      <w:r>
        <w:rPr>
          <w:color w:val="585858"/>
        </w:rPr>
        <w:t>groundwater</w:t>
      </w:r>
      <w:r>
        <w:rPr>
          <w:color w:val="585858"/>
          <w:spacing w:val="-1"/>
        </w:rPr>
        <w:t xml:space="preserve"> </w:t>
      </w:r>
      <w:r>
        <w:rPr>
          <w:color w:val="585858"/>
        </w:rPr>
        <w:t>TDS is</w:t>
      </w:r>
      <w:r>
        <w:rPr>
          <w:color w:val="585858"/>
          <w:spacing w:val="-5"/>
        </w:rPr>
        <w:t xml:space="preserve"> </w:t>
      </w:r>
      <w:r>
        <w:rPr>
          <w:color w:val="585858"/>
        </w:rPr>
        <w:t>expected</w:t>
      </w:r>
      <w:r>
        <w:rPr>
          <w:color w:val="585858"/>
          <w:spacing w:val="-7"/>
        </w:rPr>
        <w:t xml:space="preserve"> </w:t>
      </w:r>
      <w:r>
        <w:rPr>
          <w:color w:val="585858"/>
        </w:rPr>
        <w:t>to</w:t>
      </w:r>
      <w:r>
        <w:rPr>
          <w:color w:val="585858"/>
          <w:spacing w:val="-3"/>
        </w:rPr>
        <w:t xml:space="preserve"> </w:t>
      </w:r>
      <w:r>
        <w:rPr>
          <w:color w:val="585858"/>
        </w:rPr>
        <w:t>be</w:t>
      </w:r>
      <w:r>
        <w:rPr>
          <w:color w:val="585858"/>
          <w:spacing w:val="-7"/>
        </w:rPr>
        <w:t xml:space="preserve"> </w:t>
      </w:r>
      <w:r>
        <w:rPr>
          <w:color w:val="585858"/>
        </w:rPr>
        <w:t>more</w:t>
      </w:r>
      <w:r>
        <w:rPr>
          <w:color w:val="585858"/>
          <w:spacing w:val="-2"/>
        </w:rPr>
        <w:t xml:space="preserve"> </w:t>
      </w:r>
      <w:r>
        <w:rPr>
          <w:color w:val="585858"/>
        </w:rPr>
        <w:t>saline</w:t>
      </w:r>
      <w:r>
        <w:rPr>
          <w:color w:val="585858"/>
          <w:spacing w:val="-2"/>
        </w:rPr>
        <w:t xml:space="preserve"> </w:t>
      </w:r>
      <w:r>
        <w:rPr>
          <w:color w:val="585858"/>
        </w:rPr>
        <w:t>ranging</w:t>
      </w:r>
      <w:r>
        <w:rPr>
          <w:color w:val="585858"/>
          <w:spacing w:val="-2"/>
        </w:rPr>
        <w:t xml:space="preserve"> </w:t>
      </w:r>
      <w:r>
        <w:rPr>
          <w:color w:val="585858"/>
        </w:rPr>
        <w:t>from 1,000</w:t>
      </w:r>
      <w:r>
        <w:rPr>
          <w:color w:val="585858"/>
          <w:spacing w:val="-2"/>
        </w:rPr>
        <w:t xml:space="preserve"> </w:t>
      </w:r>
      <w:r>
        <w:rPr>
          <w:color w:val="585858"/>
        </w:rPr>
        <w:t>to</w:t>
      </w:r>
      <w:r>
        <w:rPr>
          <w:color w:val="585858"/>
          <w:spacing w:val="-2"/>
        </w:rPr>
        <w:t xml:space="preserve"> </w:t>
      </w:r>
      <w:r>
        <w:rPr>
          <w:color w:val="585858"/>
        </w:rPr>
        <w:t>3,500</w:t>
      </w:r>
      <w:r>
        <w:rPr>
          <w:color w:val="585858"/>
          <w:spacing w:val="-4"/>
        </w:rPr>
        <w:t xml:space="preserve"> </w:t>
      </w:r>
      <w:r>
        <w:rPr>
          <w:color w:val="585858"/>
        </w:rPr>
        <w:t>mg/L</w:t>
      </w:r>
      <w:r>
        <w:rPr>
          <w:color w:val="585858"/>
          <w:spacing w:val="-2"/>
        </w:rPr>
        <w:t xml:space="preserve"> </w:t>
      </w:r>
      <w:r>
        <w:rPr>
          <w:color w:val="585858"/>
        </w:rPr>
        <w:t xml:space="preserve">until reaching </w:t>
      </w:r>
      <w:proofErr w:type="spellStart"/>
      <w:r>
        <w:rPr>
          <w:color w:val="585858"/>
        </w:rPr>
        <w:t>Mirboo</w:t>
      </w:r>
      <w:proofErr w:type="spellEnd"/>
      <w:r>
        <w:rPr>
          <w:color w:val="585858"/>
        </w:rPr>
        <w:t xml:space="preserve"> North. Shallow groundwater beyond </w:t>
      </w:r>
      <w:proofErr w:type="spellStart"/>
      <w:r>
        <w:rPr>
          <w:color w:val="585858"/>
        </w:rPr>
        <w:t>Mirboo</w:t>
      </w:r>
      <w:proofErr w:type="spellEnd"/>
      <w:r>
        <w:rPr>
          <w:color w:val="585858"/>
        </w:rPr>
        <w:t xml:space="preserve"> North is projected to be</w:t>
      </w:r>
      <w:r>
        <w:rPr>
          <w:color w:val="585858"/>
          <w:spacing w:val="-5"/>
        </w:rPr>
        <w:t xml:space="preserve"> </w:t>
      </w:r>
      <w:r>
        <w:rPr>
          <w:color w:val="585858"/>
        </w:rPr>
        <w:t>relatively fresh with TDS concentrations of below 500 mg/L to around 1,000 mg/L.</w:t>
      </w:r>
    </w:p>
    <w:p w14:paraId="0E6EA30E" w14:textId="77777777" w:rsidR="009F43CE" w:rsidRDefault="009F43CE">
      <w:pPr>
        <w:pStyle w:val="BodyText"/>
        <w:spacing w:before="132"/>
      </w:pPr>
    </w:p>
    <w:p w14:paraId="45720642" w14:textId="77777777" w:rsidR="009F43CE" w:rsidRDefault="00B4054A">
      <w:pPr>
        <w:pStyle w:val="Heading2"/>
        <w:numPr>
          <w:ilvl w:val="2"/>
          <w:numId w:val="27"/>
        </w:numPr>
        <w:tabs>
          <w:tab w:val="left" w:pos="1505"/>
        </w:tabs>
        <w:spacing w:before="1"/>
        <w:ind w:left="1505"/>
      </w:pPr>
      <w:bookmarkStart w:id="29" w:name="4.2.11_Groundwater_contamination"/>
      <w:bookmarkEnd w:id="29"/>
      <w:r>
        <w:rPr>
          <w:color w:val="18314A"/>
        </w:rPr>
        <w:t>Groundwater</w:t>
      </w:r>
      <w:r>
        <w:rPr>
          <w:color w:val="18314A"/>
          <w:spacing w:val="-10"/>
        </w:rPr>
        <w:t xml:space="preserve"> </w:t>
      </w:r>
      <w:r>
        <w:rPr>
          <w:color w:val="18314A"/>
          <w:spacing w:val="-2"/>
        </w:rPr>
        <w:t>contamination</w:t>
      </w:r>
    </w:p>
    <w:p w14:paraId="4266F854" w14:textId="77777777" w:rsidR="009F43CE" w:rsidRDefault="00B4054A">
      <w:pPr>
        <w:pStyle w:val="BodyText"/>
        <w:spacing w:before="236" w:line="360" w:lineRule="auto"/>
        <w:ind w:left="372" w:right="583"/>
      </w:pPr>
      <w:r>
        <w:rPr>
          <w:color w:val="585858"/>
        </w:rPr>
        <w:t>Potential</w:t>
      </w:r>
      <w:r>
        <w:rPr>
          <w:color w:val="585858"/>
          <w:spacing w:val="-2"/>
        </w:rPr>
        <w:t xml:space="preserve"> </w:t>
      </w:r>
      <w:r>
        <w:rPr>
          <w:color w:val="585858"/>
        </w:rPr>
        <w:t>pathways for</w:t>
      </w:r>
      <w:r>
        <w:rPr>
          <w:color w:val="585858"/>
          <w:spacing w:val="-5"/>
        </w:rPr>
        <w:t xml:space="preserve"> </w:t>
      </w:r>
      <w:r>
        <w:rPr>
          <w:color w:val="585858"/>
        </w:rPr>
        <w:t>contamination</w:t>
      </w:r>
      <w:r>
        <w:rPr>
          <w:color w:val="585858"/>
          <w:spacing w:val="-2"/>
        </w:rPr>
        <w:t xml:space="preserve"> </w:t>
      </w:r>
      <w:r>
        <w:rPr>
          <w:color w:val="585858"/>
        </w:rPr>
        <w:t>to</w:t>
      </w:r>
      <w:r>
        <w:rPr>
          <w:color w:val="585858"/>
          <w:spacing w:val="-2"/>
        </w:rPr>
        <w:t xml:space="preserve"> </w:t>
      </w:r>
      <w:r>
        <w:rPr>
          <w:color w:val="585858"/>
        </w:rPr>
        <w:t>groundwater in</w:t>
      </w:r>
      <w:r>
        <w:rPr>
          <w:color w:val="585858"/>
          <w:spacing w:val="-7"/>
        </w:rPr>
        <w:t xml:space="preserve"> </w:t>
      </w:r>
      <w:r>
        <w:rPr>
          <w:color w:val="585858"/>
        </w:rPr>
        <w:t>the</w:t>
      </w:r>
      <w:r>
        <w:rPr>
          <w:color w:val="585858"/>
          <w:spacing w:val="-2"/>
        </w:rPr>
        <w:t xml:space="preserve"> </w:t>
      </w:r>
      <w:r>
        <w:rPr>
          <w:color w:val="585858"/>
        </w:rPr>
        <w:t>study area</w:t>
      </w:r>
      <w:r>
        <w:rPr>
          <w:color w:val="585858"/>
          <w:spacing w:val="-6"/>
        </w:rPr>
        <w:t xml:space="preserve"> </w:t>
      </w:r>
      <w:r>
        <w:rPr>
          <w:color w:val="585858"/>
        </w:rPr>
        <w:t>include</w:t>
      </w:r>
      <w:r>
        <w:rPr>
          <w:color w:val="585858"/>
          <w:spacing w:val="-2"/>
        </w:rPr>
        <w:t xml:space="preserve"> </w:t>
      </w:r>
      <w:r>
        <w:rPr>
          <w:color w:val="585858"/>
        </w:rPr>
        <w:t>infiltration</w:t>
      </w:r>
      <w:r>
        <w:rPr>
          <w:color w:val="585858"/>
          <w:spacing w:val="-2"/>
        </w:rPr>
        <w:t xml:space="preserve"> </w:t>
      </w:r>
      <w:r>
        <w:rPr>
          <w:color w:val="585858"/>
        </w:rPr>
        <w:t>to</w:t>
      </w:r>
      <w:r>
        <w:rPr>
          <w:color w:val="585858"/>
          <w:spacing w:val="-2"/>
        </w:rPr>
        <w:t xml:space="preserve"> </w:t>
      </w:r>
      <w:r>
        <w:rPr>
          <w:color w:val="585858"/>
        </w:rPr>
        <w:t>aquifers and</w:t>
      </w:r>
      <w:r>
        <w:rPr>
          <w:color w:val="585858"/>
          <w:spacing w:val="-2"/>
        </w:rPr>
        <w:t xml:space="preserve"> </w:t>
      </w:r>
      <w:r>
        <w:rPr>
          <w:color w:val="585858"/>
        </w:rPr>
        <w:t>run- off to waterways connected to shallow groundwater.</w:t>
      </w:r>
    </w:p>
    <w:p w14:paraId="03518D01" w14:textId="77777777" w:rsidR="009F43CE" w:rsidRDefault="00B4054A">
      <w:pPr>
        <w:pStyle w:val="BodyText"/>
        <w:spacing w:before="121" w:line="360" w:lineRule="auto"/>
        <w:ind w:left="373" w:right="583" w:hanging="1"/>
      </w:pPr>
      <w:r>
        <w:rPr>
          <w:color w:val="585858"/>
        </w:rPr>
        <w:t>The EPA Victoria holds records that identify potential sources of groundwater contamination in the area, including</w:t>
      </w:r>
      <w:r>
        <w:rPr>
          <w:color w:val="585858"/>
          <w:spacing w:val="-4"/>
        </w:rPr>
        <w:t xml:space="preserve"> </w:t>
      </w:r>
      <w:r>
        <w:rPr>
          <w:color w:val="585858"/>
        </w:rPr>
        <w:t>priority</w:t>
      </w:r>
      <w:r>
        <w:rPr>
          <w:color w:val="585858"/>
          <w:spacing w:val="-2"/>
        </w:rPr>
        <w:t xml:space="preserve"> </w:t>
      </w:r>
      <w:r>
        <w:rPr>
          <w:color w:val="585858"/>
        </w:rPr>
        <w:t>sites</w:t>
      </w:r>
      <w:r>
        <w:rPr>
          <w:color w:val="585858"/>
          <w:spacing w:val="-2"/>
        </w:rPr>
        <w:t xml:space="preserve"> </w:t>
      </w:r>
      <w:r>
        <w:rPr>
          <w:color w:val="585858"/>
        </w:rPr>
        <w:t>register,</w:t>
      </w:r>
      <w:r>
        <w:rPr>
          <w:color w:val="585858"/>
          <w:spacing w:val="-1"/>
        </w:rPr>
        <w:t xml:space="preserve"> </w:t>
      </w:r>
      <w:r>
        <w:rPr>
          <w:color w:val="585858"/>
        </w:rPr>
        <w:t>environmental</w:t>
      </w:r>
      <w:r>
        <w:rPr>
          <w:color w:val="585858"/>
          <w:spacing w:val="-4"/>
        </w:rPr>
        <w:t xml:space="preserve"> </w:t>
      </w:r>
      <w:r>
        <w:rPr>
          <w:color w:val="585858"/>
        </w:rPr>
        <w:t>audits,</w:t>
      </w:r>
      <w:r>
        <w:rPr>
          <w:color w:val="585858"/>
          <w:spacing w:val="-6"/>
        </w:rPr>
        <w:t xml:space="preserve"> </w:t>
      </w:r>
      <w:r>
        <w:rPr>
          <w:color w:val="585858"/>
        </w:rPr>
        <w:t>EPA</w:t>
      </w:r>
      <w:r>
        <w:rPr>
          <w:color w:val="585858"/>
          <w:spacing w:val="-2"/>
        </w:rPr>
        <w:t xml:space="preserve"> </w:t>
      </w:r>
      <w:r>
        <w:rPr>
          <w:color w:val="585858"/>
        </w:rPr>
        <w:t>licensed</w:t>
      </w:r>
      <w:r>
        <w:rPr>
          <w:color w:val="585858"/>
          <w:spacing w:val="-4"/>
        </w:rPr>
        <w:t xml:space="preserve"> </w:t>
      </w:r>
      <w:r>
        <w:rPr>
          <w:color w:val="585858"/>
        </w:rPr>
        <w:t>areas,</w:t>
      </w:r>
      <w:r>
        <w:rPr>
          <w:color w:val="585858"/>
          <w:spacing w:val="-1"/>
        </w:rPr>
        <w:t xml:space="preserve"> </w:t>
      </w:r>
      <w:r>
        <w:rPr>
          <w:color w:val="585858"/>
        </w:rPr>
        <w:t>groundwater</w:t>
      </w:r>
      <w:r>
        <w:rPr>
          <w:color w:val="585858"/>
          <w:spacing w:val="-2"/>
        </w:rPr>
        <w:t xml:space="preserve"> </w:t>
      </w:r>
      <w:r>
        <w:rPr>
          <w:color w:val="585858"/>
        </w:rPr>
        <w:t>restricted</w:t>
      </w:r>
      <w:r>
        <w:rPr>
          <w:color w:val="585858"/>
          <w:spacing w:val="-4"/>
        </w:rPr>
        <w:t xml:space="preserve"> </w:t>
      </w:r>
      <w:r>
        <w:rPr>
          <w:color w:val="585858"/>
        </w:rPr>
        <w:t>use</w:t>
      </w:r>
      <w:r>
        <w:rPr>
          <w:color w:val="585858"/>
          <w:spacing w:val="-4"/>
        </w:rPr>
        <w:t xml:space="preserve"> </w:t>
      </w:r>
      <w:r>
        <w:rPr>
          <w:color w:val="585858"/>
        </w:rPr>
        <w:t>zones (areas with historical groundwater pollution from past industrial activities), and landfill registers. No groundwater restricted use zones were identified within the study area.</w:t>
      </w:r>
    </w:p>
    <w:p w14:paraId="6A9B14B6" w14:textId="77777777" w:rsidR="009F43CE" w:rsidRDefault="00B4054A">
      <w:pPr>
        <w:pStyle w:val="BodyText"/>
        <w:spacing w:before="123" w:line="360" w:lineRule="auto"/>
        <w:ind w:left="373" w:right="583"/>
      </w:pPr>
      <w:r>
        <w:rPr>
          <w:color w:val="585858"/>
        </w:rPr>
        <w:t>On</w:t>
      </w:r>
      <w:r>
        <w:rPr>
          <w:color w:val="585858"/>
          <w:spacing w:val="-2"/>
        </w:rPr>
        <w:t xml:space="preserve"> </w:t>
      </w:r>
      <w:r>
        <w:rPr>
          <w:color w:val="585858"/>
        </w:rPr>
        <w:t>a</w:t>
      </w:r>
      <w:r>
        <w:rPr>
          <w:color w:val="585858"/>
          <w:spacing w:val="-2"/>
        </w:rPr>
        <w:t xml:space="preserve"> </w:t>
      </w:r>
      <w:r>
        <w:rPr>
          <w:color w:val="585858"/>
        </w:rPr>
        <w:t>regional</w:t>
      </w:r>
      <w:r>
        <w:rPr>
          <w:color w:val="585858"/>
          <w:spacing w:val="-2"/>
        </w:rPr>
        <w:t xml:space="preserve"> </w:t>
      </w:r>
      <w:r>
        <w:rPr>
          <w:color w:val="585858"/>
        </w:rPr>
        <w:t>scale, diffuse</w:t>
      </w:r>
      <w:r>
        <w:rPr>
          <w:color w:val="585858"/>
          <w:spacing w:val="-7"/>
        </w:rPr>
        <w:t xml:space="preserve"> </w:t>
      </w:r>
      <w:r>
        <w:rPr>
          <w:color w:val="585858"/>
        </w:rPr>
        <w:t>contamination</w:t>
      </w:r>
      <w:r>
        <w:rPr>
          <w:color w:val="585858"/>
          <w:spacing w:val="-2"/>
        </w:rPr>
        <w:t xml:space="preserve"> </w:t>
      </w:r>
      <w:r>
        <w:rPr>
          <w:color w:val="585858"/>
        </w:rPr>
        <w:t>sources</w:t>
      </w:r>
      <w:r>
        <w:rPr>
          <w:color w:val="585858"/>
          <w:spacing w:val="-5"/>
        </w:rPr>
        <w:t xml:space="preserve"> </w:t>
      </w:r>
      <w:r>
        <w:rPr>
          <w:color w:val="585858"/>
        </w:rPr>
        <w:t>from agriculture, forestry</w:t>
      </w:r>
      <w:r>
        <w:rPr>
          <w:color w:val="585858"/>
          <w:spacing w:val="-5"/>
        </w:rPr>
        <w:t xml:space="preserve"> </w:t>
      </w:r>
      <w:r>
        <w:rPr>
          <w:color w:val="585858"/>
        </w:rPr>
        <w:t>activities,</w:t>
      </w:r>
      <w:r>
        <w:rPr>
          <w:color w:val="585858"/>
          <w:spacing w:val="-4"/>
        </w:rPr>
        <w:t xml:space="preserve"> </w:t>
      </w:r>
      <w:r>
        <w:rPr>
          <w:color w:val="585858"/>
        </w:rPr>
        <w:t>a</w:t>
      </w:r>
      <w:r>
        <w:rPr>
          <w:color w:val="585858"/>
          <w:spacing w:val="-2"/>
        </w:rPr>
        <w:t xml:space="preserve"> </w:t>
      </w:r>
      <w:r>
        <w:rPr>
          <w:color w:val="585858"/>
        </w:rPr>
        <w:t>former railway line, and</w:t>
      </w:r>
      <w:r>
        <w:rPr>
          <w:color w:val="585858"/>
          <w:spacing w:val="-2"/>
        </w:rPr>
        <w:t xml:space="preserve"> </w:t>
      </w:r>
      <w:r>
        <w:rPr>
          <w:color w:val="585858"/>
        </w:rPr>
        <w:t>areas with</w:t>
      </w:r>
      <w:r>
        <w:rPr>
          <w:color w:val="585858"/>
          <w:spacing w:val="-2"/>
        </w:rPr>
        <w:t xml:space="preserve"> </w:t>
      </w:r>
      <w:r>
        <w:rPr>
          <w:color w:val="585858"/>
        </w:rPr>
        <w:t>potential</w:t>
      </w:r>
      <w:r>
        <w:rPr>
          <w:color w:val="585858"/>
          <w:spacing w:val="-2"/>
        </w:rPr>
        <w:t xml:space="preserve"> </w:t>
      </w:r>
      <w:r>
        <w:rPr>
          <w:color w:val="585858"/>
        </w:rPr>
        <w:t>acid</w:t>
      </w:r>
      <w:r>
        <w:rPr>
          <w:color w:val="585858"/>
          <w:spacing w:val="-2"/>
        </w:rPr>
        <w:t xml:space="preserve"> </w:t>
      </w:r>
      <w:r>
        <w:rPr>
          <w:color w:val="585858"/>
        </w:rPr>
        <w:t>sulfate</w:t>
      </w:r>
      <w:r>
        <w:rPr>
          <w:color w:val="585858"/>
          <w:spacing w:val="-2"/>
        </w:rPr>
        <w:t xml:space="preserve"> </w:t>
      </w:r>
      <w:r>
        <w:rPr>
          <w:color w:val="585858"/>
        </w:rPr>
        <w:t>soils were</w:t>
      </w:r>
      <w:r>
        <w:rPr>
          <w:color w:val="585858"/>
          <w:spacing w:val="-2"/>
        </w:rPr>
        <w:t xml:space="preserve"> </w:t>
      </w:r>
      <w:r>
        <w:rPr>
          <w:color w:val="585858"/>
        </w:rPr>
        <w:t>noted</w:t>
      </w:r>
      <w:r>
        <w:rPr>
          <w:color w:val="585858"/>
          <w:spacing w:val="-10"/>
        </w:rPr>
        <w:t xml:space="preserve"> </w:t>
      </w:r>
      <w:r>
        <w:rPr>
          <w:color w:val="585858"/>
        </w:rPr>
        <w:t>to</w:t>
      </w:r>
      <w:r>
        <w:rPr>
          <w:color w:val="585858"/>
          <w:spacing w:val="-7"/>
        </w:rPr>
        <w:t xml:space="preserve"> </w:t>
      </w:r>
      <w:r>
        <w:rPr>
          <w:color w:val="585858"/>
        </w:rPr>
        <w:t>be</w:t>
      </w:r>
      <w:r>
        <w:rPr>
          <w:color w:val="585858"/>
          <w:spacing w:val="-2"/>
        </w:rPr>
        <w:t xml:space="preserve"> </w:t>
      </w:r>
      <w:r>
        <w:rPr>
          <w:color w:val="585858"/>
        </w:rPr>
        <w:t>potential</w:t>
      </w:r>
      <w:r>
        <w:rPr>
          <w:color w:val="585858"/>
          <w:spacing w:val="-2"/>
        </w:rPr>
        <w:t xml:space="preserve"> </w:t>
      </w:r>
      <w:r>
        <w:rPr>
          <w:color w:val="585858"/>
        </w:rPr>
        <w:t>sources of</w:t>
      </w:r>
      <w:r>
        <w:rPr>
          <w:color w:val="585858"/>
          <w:spacing w:val="-4"/>
        </w:rPr>
        <w:t xml:space="preserve"> </w:t>
      </w:r>
      <w:r>
        <w:rPr>
          <w:color w:val="585858"/>
        </w:rPr>
        <w:t xml:space="preserve">groundwater contamination. </w:t>
      </w:r>
      <w:hyperlink w:anchor="_bookmark16" w:history="1">
        <w:r>
          <w:rPr>
            <w:color w:val="585858"/>
          </w:rPr>
          <w:t>Table 4-8</w:t>
        </w:r>
      </w:hyperlink>
      <w:r>
        <w:rPr>
          <w:color w:val="585858"/>
        </w:rPr>
        <w:t xml:space="preserve"> summarises the potential sources of contamination and contaminants of concern. Further detail discussing contamination sources along the project alignment is provided in Volume 4, Chapter 3 – Contaminated land and acid sulfate soils.</w:t>
      </w:r>
    </w:p>
    <w:p w14:paraId="5A76708C" w14:textId="77777777" w:rsidR="009F43CE" w:rsidRDefault="009F43CE">
      <w:pPr>
        <w:spacing w:line="360" w:lineRule="auto"/>
        <w:sectPr w:rsidR="009F43CE">
          <w:pgSz w:w="11910" w:h="16840"/>
          <w:pgMar w:top="980" w:right="603" w:bottom="860" w:left="760" w:header="467" w:footer="660" w:gutter="0"/>
          <w:cols w:space="720"/>
        </w:sectPr>
      </w:pPr>
    </w:p>
    <w:p w14:paraId="0CC880F5" w14:textId="77777777" w:rsidR="009F43CE" w:rsidRDefault="009F43CE">
      <w:pPr>
        <w:pStyle w:val="BodyText"/>
      </w:pPr>
    </w:p>
    <w:p w14:paraId="0307DF2B" w14:textId="77777777" w:rsidR="009F43CE" w:rsidRDefault="009F43CE">
      <w:pPr>
        <w:pStyle w:val="BodyText"/>
        <w:spacing w:before="201"/>
      </w:pPr>
    </w:p>
    <w:p w14:paraId="600935E2" w14:textId="77777777" w:rsidR="009F43CE" w:rsidRDefault="00B4054A">
      <w:pPr>
        <w:pStyle w:val="BodyText"/>
        <w:ind w:left="372"/>
        <w:jc w:val="both"/>
        <w:rPr>
          <w:rFonts w:ascii="Century Gothic"/>
        </w:rPr>
      </w:pPr>
      <w:bookmarkStart w:id="30" w:name="_bookmark16"/>
      <w:bookmarkEnd w:id="30"/>
      <w:r>
        <w:rPr>
          <w:rFonts w:ascii="Century Gothic"/>
          <w:color w:val="18314A"/>
        </w:rPr>
        <w:t>Table</w:t>
      </w:r>
      <w:r>
        <w:rPr>
          <w:rFonts w:ascii="Century Gothic"/>
          <w:color w:val="18314A"/>
          <w:spacing w:val="-3"/>
        </w:rPr>
        <w:t xml:space="preserve"> </w:t>
      </w:r>
      <w:r>
        <w:rPr>
          <w:rFonts w:ascii="Century Gothic"/>
          <w:color w:val="18314A"/>
        </w:rPr>
        <w:t>4-8</w:t>
      </w:r>
      <w:r>
        <w:rPr>
          <w:rFonts w:ascii="Century Gothic"/>
          <w:color w:val="18314A"/>
          <w:spacing w:val="79"/>
        </w:rPr>
        <w:t xml:space="preserve">    </w:t>
      </w:r>
      <w:r>
        <w:rPr>
          <w:rFonts w:ascii="Century Gothic"/>
          <w:color w:val="18314A"/>
        </w:rPr>
        <w:t>Potential</w:t>
      </w:r>
      <w:r>
        <w:rPr>
          <w:rFonts w:ascii="Century Gothic"/>
          <w:color w:val="18314A"/>
          <w:spacing w:val="-1"/>
        </w:rPr>
        <w:t xml:space="preserve"> </w:t>
      </w:r>
      <w:r>
        <w:rPr>
          <w:rFonts w:ascii="Century Gothic"/>
          <w:color w:val="18314A"/>
        </w:rPr>
        <w:t>point</w:t>
      </w:r>
      <w:r>
        <w:rPr>
          <w:rFonts w:ascii="Century Gothic"/>
          <w:color w:val="18314A"/>
          <w:spacing w:val="-6"/>
        </w:rPr>
        <w:t xml:space="preserve"> </w:t>
      </w:r>
      <w:r>
        <w:rPr>
          <w:rFonts w:ascii="Century Gothic"/>
          <w:color w:val="18314A"/>
        </w:rPr>
        <w:t>sources</w:t>
      </w:r>
      <w:r>
        <w:rPr>
          <w:rFonts w:ascii="Century Gothic"/>
          <w:color w:val="18314A"/>
          <w:spacing w:val="-7"/>
        </w:rPr>
        <w:t xml:space="preserve"> </w:t>
      </w:r>
      <w:r>
        <w:rPr>
          <w:rFonts w:ascii="Century Gothic"/>
          <w:color w:val="18314A"/>
        </w:rPr>
        <w:t>of</w:t>
      </w:r>
      <w:r>
        <w:rPr>
          <w:rFonts w:ascii="Century Gothic"/>
          <w:color w:val="18314A"/>
          <w:spacing w:val="-6"/>
        </w:rPr>
        <w:t xml:space="preserve"> </w:t>
      </w:r>
      <w:r>
        <w:rPr>
          <w:rFonts w:ascii="Century Gothic"/>
          <w:color w:val="18314A"/>
        </w:rPr>
        <w:t>groundwater</w:t>
      </w:r>
      <w:r>
        <w:rPr>
          <w:rFonts w:ascii="Century Gothic"/>
          <w:color w:val="18314A"/>
          <w:spacing w:val="1"/>
        </w:rPr>
        <w:t xml:space="preserve"> </w:t>
      </w:r>
      <w:r>
        <w:rPr>
          <w:rFonts w:ascii="Century Gothic"/>
          <w:color w:val="18314A"/>
          <w:spacing w:val="-2"/>
        </w:rPr>
        <w:t>contamination</w:t>
      </w:r>
    </w:p>
    <w:p w14:paraId="5C6500F5" w14:textId="77777777" w:rsidR="009F43CE" w:rsidRDefault="009F43CE">
      <w:pPr>
        <w:pStyle w:val="BodyText"/>
        <w:spacing w:before="11"/>
        <w:rPr>
          <w:rFonts w:ascii="Century Gothic"/>
          <w:sz w:val="10"/>
        </w:rPr>
      </w:pPr>
    </w:p>
    <w:tbl>
      <w:tblPr>
        <w:tblW w:w="0" w:type="auto"/>
        <w:tblInd w:w="380" w:type="dxa"/>
        <w:tblLayout w:type="fixed"/>
        <w:tblCellMar>
          <w:left w:w="0" w:type="dxa"/>
          <w:right w:w="0" w:type="dxa"/>
        </w:tblCellMar>
        <w:tblLook w:val="01E0" w:firstRow="1" w:lastRow="1" w:firstColumn="1" w:lastColumn="1" w:noHBand="0" w:noVBand="0"/>
      </w:tblPr>
      <w:tblGrid>
        <w:gridCol w:w="3314"/>
        <w:gridCol w:w="1833"/>
        <w:gridCol w:w="4489"/>
      </w:tblGrid>
      <w:tr w:rsidR="009F43CE" w14:paraId="174AB556" w14:textId="77777777">
        <w:trPr>
          <w:trHeight w:val="470"/>
        </w:trPr>
        <w:tc>
          <w:tcPr>
            <w:tcW w:w="3314" w:type="dxa"/>
            <w:shd w:val="clear" w:color="auto" w:fill="133149"/>
          </w:tcPr>
          <w:p w14:paraId="29E2B064" w14:textId="77777777" w:rsidR="009F43CE" w:rsidRDefault="00B4054A">
            <w:pPr>
              <w:pStyle w:val="TableParagraph"/>
              <w:spacing w:before="133"/>
              <w:ind w:left="110"/>
              <w:rPr>
                <w:b/>
                <w:sz w:val="18"/>
              </w:rPr>
            </w:pPr>
            <w:r>
              <w:rPr>
                <w:b/>
                <w:color w:val="FFFFFF"/>
                <w:sz w:val="18"/>
              </w:rPr>
              <w:t>Groundwater</w:t>
            </w:r>
            <w:r>
              <w:rPr>
                <w:b/>
                <w:color w:val="FFFFFF"/>
                <w:spacing w:val="-7"/>
                <w:sz w:val="18"/>
              </w:rPr>
              <w:t xml:space="preserve"> </w:t>
            </w:r>
            <w:r>
              <w:rPr>
                <w:b/>
                <w:color w:val="FFFFFF"/>
                <w:sz w:val="18"/>
              </w:rPr>
              <w:t>contamination</w:t>
            </w:r>
            <w:r>
              <w:rPr>
                <w:b/>
                <w:color w:val="FFFFFF"/>
                <w:spacing w:val="-13"/>
                <w:sz w:val="18"/>
              </w:rPr>
              <w:t xml:space="preserve"> </w:t>
            </w:r>
            <w:r>
              <w:rPr>
                <w:b/>
                <w:color w:val="FFFFFF"/>
                <w:spacing w:val="-2"/>
                <w:sz w:val="18"/>
              </w:rPr>
              <w:t>source</w:t>
            </w:r>
          </w:p>
        </w:tc>
        <w:tc>
          <w:tcPr>
            <w:tcW w:w="1833" w:type="dxa"/>
            <w:shd w:val="clear" w:color="auto" w:fill="133149"/>
          </w:tcPr>
          <w:p w14:paraId="7895A9B1" w14:textId="77777777" w:rsidR="009F43CE" w:rsidRDefault="00B4054A">
            <w:pPr>
              <w:pStyle w:val="TableParagraph"/>
              <w:spacing w:before="133"/>
              <w:ind w:left="161"/>
              <w:rPr>
                <w:b/>
                <w:sz w:val="18"/>
              </w:rPr>
            </w:pPr>
            <w:r>
              <w:rPr>
                <w:b/>
                <w:color w:val="FFFFFF"/>
                <w:spacing w:val="-2"/>
                <w:sz w:val="18"/>
              </w:rPr>
              <w:t>Location</w:t>
            </w:r>
          </w:p>
        </w:tc>
        <w:tc>
          <w:tcPr>
            <w:tcW w:w="4489" w:type="dxa"/>
            <w:shd w:val="clear" w:color="auto" w:fill="133149"/>
          </w:tcPr>
          <w:p w14:paraId="209BE270" w14:textId="77777777" w:rsidR="009F43CE" w:rsidRDefault="00B4054A">
            <w:pPr>
              <w:pStyle w:val="TableParagraph"/>
              <w:spacing w:before="133"/>
              <w:ind w:left="781"/>
              <w:rPr>
                <w:b/>
                <w:sz w:val="18"/>
              </w:rPr>
            </w:pPr>
            <w:r>
              <w:rPr>
                <w:b/>
                <w:color w:val="FFFFFF"/>
                <w:sz w:val="18"/>
              </w:rPr>
              <w:t>Contaminants</w:t>
            </w:r>
            <w:r>
              <w:rPr>
                <w:b/>
                <w:color w:val="FFFFFF"/>
                <w:spacing w:val="-8"/>
                <w:sz w:val="18"/>
              </w:rPr>
              <w:t xml:space="preserve"> </w:t>
            </w:r>
            <w:r>
              <w:rPr>
                <w:b/>
                <w:color w:val="FFFFFF"/>
                <w:sz w:val="18"/>
              </w:rPr>
              <w:t>of</w:t>
            </w:r>
            <w:r>
              <w:rPr>
                <w:b/>
                <w:color w:val="FFFFFF"/>
                <w:spacing w:val="-7"/>
                <w:sz w:val="18"/>
              </w:rPr>
              <w:t xml:space="preserve"> </w:t>
            </w:r>
            <w:r>
              <w:rPr>
                <w:b/>
                <w:color w:val="FFFFFF"/>
                <w:sz w:val="18"/>
              </w:rPr>
              <w:t>potential</w:t>
            </w:r>
            <w:r>
              <w:rPr>
                <w:b/>
                <w:color w:val="FFFFFF"/>
                <w:spacing w:val="-1"/>
                <w:sz w:val="18"/>
              </w:rPr>
              <w:t xml:space="preserve"> </w:t>
            </w:r>
            <w:r>
              <w:rPr>
                <w:b/>
                <w:color w:val="FFFFFF"/>
                <w:spacing w:val="-2"/>
                <w:sz w:val="18"/>
              </w:rPr>
              <w:t>concern</w:t>
            </w:r>
          </w:p>
        </w:tc>
      </w:tr>
      <w:tr w:rsidR="009F43CE" w14:paraId="3641C67D" w14:textId="77777777">
        <w:trPr>
          <w:trHeight w:val="724"/>
        </w:trPr>
        <w:tc>
          <w:tcPr>
            <w:tcW w:w="3314" w:type="dxa"/>
            <w:shd w:val="clear" w:color="auto" w:fill="D3E6F4"/>
          </w:tcPr>
          <w:p w14:paraId="281B6522" w14:textId="77777777" w:rsidR="009F43CE" w:rsidRDefault="00B4054A">
            <w:pPr>
              <w:pStyle w:val="TableParagraph"/>
              <w:spacing w:before="157"/>
              <w:ind w:left="110"/>
              <w:rPr>
                <w:sz w:val="18"/>
              </w:rPr>
            </w:pPr>
            <w:r>
              <w:rPr>
                <w:color w:val="5F5F5F"/>
                <w:sz w:val="18"/>
              </w:rPr>
              <w:t>Hazelwood</w:t>
            </w:r>
            <w:r>
              <w:rPr>
                <w:color w:val="5F5F5F"/>
                <w:spacing w:val="-4"/>
                <w:sz w:val="18"/>
              </w:rPr>
              <w:t xml:space="preserve"> </w:t>
            </w:r>
            <w:r>
              <w:rPr>
                <w:color w:val="5F5F5F"/>
                <w:sz w:val="18"/>
              </w:rPr>
              <w:t>Cooling</w:t>
            </w:r>
            <w:r>
              <w:rPr>
                <w:color w:val="5F5F5F"/>
                <w:spacing w:val="-7"/>
                <w:sz w:val="18"/>
              </w:rPr>
              <w:t xml:space="preserve"> </w:t>
            </w:r>
            <w:r>
              <w:rPr>
                <w:color w:val="5F5F5F"/>
                <w:spacing w:val="-4"/>
                <w:sz w:val="18"/>
              </w:rPr>
              <w:t>Pond</w:t>
            </w:r>
          </w:p>
        </w:tc>
        <w:tc>
          <w:tcPr>
            <w:tcW w:w="1833" w:type="dxa"/>
            <w:shd w:val="clear" w:color="auto" w:fill="D3E6F4"/>
          </w:tcPr>
          <w:p w14:paraId="3E03885E" w14:textId="77777777" w:rsidR="009F43CE" w:rsidRDefault="00B4054A">
            <w:pPr>
              <w:pStyle w:val="TableParagraph"/>
              <w:spacing w:before="157"/>
              <w:ind w:left="161"/>
              <w:rPr>
                <w:sz w:val="18"/>
              </w:rPr>
            </w:pPr>
            <w:r>
              <w:rPr>
                <w:color w:val="5F5F5F"/>
                <w:spacing w:val="-2"/>
                <w:sz w:val="18"/>
              </w:rPr>
              <w:t>Hazelwood</w:t>
            </w:r>
          </w:p>
        </w:tc>
        <w:tc>
          <w:tcPr>
            <w:tcW w:w="4489" w:type="dxa"/>
            <w:shd w:val="clear" w:color="auto" w:fill="D3E6F4"/>
          </w:tcPr>
          <w:p w14:paraId="28934EC6" w14:textId="77777777" w:rsidR="009F43CE" w:rsidRDefault="00B4054A">
            <w:pPr>
              <w:pStyle w:val="TableParagraph"/>
              <w:spacing w:before="152" w:line="244" w:lineRule="auto"/>
              <w:ind w:left="781" w:right="132"/>
              <w:rPr>
                <w:sz w:val="18"/>
              </w:rPr>
            </w:pPr>
            <w:r>
              <w:rPr>
                <w:color w:val="5F5F5F"/>
                <w:sz w:val="18"/>
              </w:rPr>
              <w:t>Metals,</w:t>
            </w:r>
            <w:r>
              <w:rPr>
                <w:color w:val="5F5F5F"/>
                <w:spacing w:val="-12"/>
                <w:sz w:val="18"/>
              </w:rPr>
              <w:t xml:space="preserve"> </w:t>
            </w:r>
            <w:r>
              <w:rPr>
                <w:color w:val="5F5F5F"/>
                <w:sz w:val="18"/>
              </w:rPr>
              <w:t>hydrocarbons,</w:t>
            </w:r>
            <w:r>
              <w:rPr>
                <w:color w:val="5F5F5F"/>
                <w:spacing w:val="-12"/>
                <w:sz w:val="18"/>
              </w:rPr>
              <w:t xml:space="preserve"> </w:t>
            </w:r>
            <w:r>
              <w:rPr>
                <w:color w:val="5F5F5F"/>
                <w:sz w:val="18"/>
              </w:rPr>
              <w:t>nutrients,</w:t>
            </w:r>
            <w:r>
              <w:rPr>
                <w:color w:val="5F5F5F"/>
                <w:spacing w:val="-12"/>
                <w:sz w:val="18"/>
              </w:rPr>
              <w:t xml:space="preserve"> </w:t>
            </w:r>
            <w:r>
              <w:rPr>
                <w:color w:val="5F5F5F"/>
                <w:sz w:val="18"/>
              </w:rPr>
              <w:t>PAHs, TRHs, PFAS</w:t>
            </w:r>
          </w:p>
        </w:tc>
      </w:tr>
      <w:tr w:rsidR="009F43CE" w14:paraId="643610BC" w14:textId="77777777">
        <w:trPr>
          <w:trHeight w:val="715"/>
        </w:trPr>
        <w:tc>
          <w:tcPr>
            <w:tcW w:w="3314" w:type="dxa"/>
          </w:tcPr>
          <w:p w14:paraId="14688AF8" w14:textId="77777777" w:rsidR="009F43CE" w:rsidRDefault="00B4054A">
            <w:pPr>
              <w:pStyle w:val="TableParagraph"/>
              <w:spacing w:before="148" w:line="244" w:lineRule="auto"/>
              <w:ind w:left="110"/>
              <w:rPr>
                <w:sz w:val="18"/>
              </w:rPr>
            </w:pPr>
            <w:r>
              <w:rPr>
                <w:color w:val="5F5F5F"/>
                <w:sz w:val="18"/>
              </w:rPr>
              <w:t>Hazelwood</w:t>
            </w:r>
            <w:r>
              <w:rPr>
                <w:color w:val="5F5F5F"/>
                <w:spacing w:val="-9"/>
                <w:sz w:val="18"/>
              </w:rPr>
              <w:t xml:space="preserve"> </w:t>
            </w:r>
            <w:r>
              <w:rPr>
                <w:color w:val="5F5F5F"/>
                <w:sz w:val="18"/>
              </w:rPr>
              <w:t>Eastern</w:t>
            </w:r>
            <w:r>
              <w:rPr>
                <w:color w:val="5F5F5F"/>
                <w:spacing w:val="-13"/>
                <w:sz w:val="18"/>
              </w:rPr>
              <w:t xml:space="preserve"> </w:t>
            </w:r>
            <w:r>
              <w:rPr>
                <w:color w:val="5F5F5F"/>
                <w:sz w:val="18"/>
              </w:rPr>
              <w:t>Overburden</w:t>
            </w:r>
            <w:r>
              <w:rPr>
                <w:color w:val="5F5F5F"/>
                <w:spacing w:val="-12"/>
                <w:sz w:val="18"/>
              </w:rPr>
              <w:t xml:space="preserve"> </w:t>
            </w:r>
            <w:r>
              <w:rPr>
                <w:color w:val="5F5F5F"/>
                <w:sz w:val="18"/>
              </w:rPr>
              <w:t>ash dump and perched aquifer</w:t>
            </w:r>
          </w:p>
        </w:tc>
        <w:tc>
          <w:tcPr>
            <w:tcW w:w="1833" w:type="dxa"/>
          </w:tcPr>
          <w:p w14:paraId="09A8129B" w14:textId="77777777" w:rsidR="009F43CE" w:rsidRDefault="00B4054A">
            <w:pPr>
              <w:pStyle w:val="TableParagraph"/>
              <w:spacing w:before="152"/>
              <w:ind w:left="161"/>
              <w:rPr>
                <w:sz w:val="18"/>
              </w:rPr>
            </w:pPr>
            <w:r>
              <w:rPr>
                <w:color w:val="5F5F5F"/>
                <w:spacing w:val="-2"/>
                <w:sz w:val="18"/>
              </w:rPr>
              <w:t>Hazelwood</w:t>
            </w:r>
          </w:p>
        </w:tc>
        <w:tc>
          <w:tcPr>
            <w:tcW w:w="4489" w:type="dxa"/>
          </w:tcPr>
          <w:p w14:paraId="0FDE74DE" w14:textId="77777777" w:rsidR="009F43CE" w:rsidRDefault="00B4054A">
            <w:pPr>
              <w:pStyle w:val="TableParagraph"/>
              <w:spacing w:before="148" w:line="244" w:lineRule="auto"/>
              <w:ind w:left="781" w:right="132"/>
              <w:rPr>
                <w:sz w:val="18"/>
              </w:rPr>
            </w:pPr>
            <w:r>
              <w:rPr>
                <w:color w:val="5F5F5F"/>
                <w:sz w:val="18"/>
              </w:rPr>
              <w:t>Metals,</w:t>
            </w:r>
            <w:r>
              <w:rPr>
                <w:color w:val="5F5F5F"/>
                <w:spacing w:val="-12"/>
                <w:sz w:val="18"/>
              </w:rPr>
              <w:t xml:space="preserve"> </w:t>
            </w:r>
            <w:r>
              <w:rPr>
                <w:color w:val="5F5F5F"/>
                <w:sz w:val="18"/>
              </w:rPr>
              <w:t>hydrocarbons,</w:t>
            </w:r>
            <w:r>
              <w:rPr>
                <w:color w:val="5F5F5F"/>
                <w:spacing w:val="-12"/>
                <w:sz w:val="18"/>
              </w:rPr>
              <w:t xml:space="preserve"> </w:t>
            </w:r>
            <w:r>
              <w:rPr>
                <w:color w:val="5F5F5F"/>
                <w:sz w:val="18"/>
              </w:rPr>
              <w:t>nutrients,</w:t>
            </w:r>
            <w:r>
              <w:rPr>
                <w:color w:val="5F5F5F"/>
                <w:spacing w:val="-12"/>
                <w:sz w:val="18"/>
              </w:rPr>
              <w:t xml:space="preserve"> </w:t>
            </w:r>
            <w:r>
              <w:rPr>
                <w:color w:val="5F5F5F"/>
                <w:sz w:val="18"/>
              </w:rPr>
              <w:t>PAHs, TRHs, PFAS</w:t>
            </w:r>
          </w:p>
        </w:tc>
      </w:tr>
      <w:tr w:rsidR="009F43CE" w14:paraId="5A5244BC" w14:textId="77777777">
        <w:trPr>
          <w:trHeight w:val="518"/>
        </w:trPr>
        <w:tc>
          <w:tcPr>
            <w:tcW w:w="3314" w:type="dxa"/>
            <w:shd w:val="clear" w:color="auto" w:fill="D3E6F4"/>
          </w:tcPr>
          <w:p w14:paraId="092CDCF5" w14:textId="77777777" w:rsidR="009F43CE" w:rsidRDefault="00B4054A">
            <w:pPr>
              <w:pStyle w:val="TableParagraph"/>
              <w:spacing w:before="157"/>
              <w:ind w:left="110"/>
              <w:rPr>
                <w:sz w:val="18"/>
              </w:rPr>
            </w:pPr>
            <w:r>
              <w:rPr>
                <w:color w:val="5F5F5F"/>
                <w:sz w:val="18"/>
              </w:rPr>
              <w:t>Agricultural</w:t>
            </w:r>
            <w:r>
              <w:rPr>
                <w:color w:val="5F5F5F"/>
                <w:spacing w:val="-3"/>
                <w:sz w:val="18"/>
              </w:rPr>
              <w:t xml:space="preserve"> </w:t>
            </w:r>
            <w:r>
              <w:rPr>
                <w:color w:val="5F5F5F"/>
                <w:sz w:val="18"/>
              </w:rPr>
              <w:t>use</w:t>
            </w:r>
            <w:r>
              <w:rPr>
                <w:color w:val="5F5F5F"/>
                <w:spacing w:val="-6"/>
                <w:sz w:val="18"/>
              </w:rPr>
              <w:t xml:space="preserve"> </w:t>
            </w:r>
            <w:r>
              <w:rPr>
                <w:color w:val="5F5F5F"/>
                <w:sz w:val="18"/>
              </w:rPr>
              <w:t>-</w:t>
            </w:r>
            <w:r>
              <w:rPr>
                <w:color w:val="5F5F5F"/>
                <w:spacing w:val="1"/>
                <w:sz w:val="18"/>
              </w:rPr>
              <w:t xml:space="preserve"> </w:t>
            </w:r>
            <w:r>
              <w:rPr>
                <w:color w:val="5F5F5F"/>
                <w:sz w:val="18"/>
              </w:rPr>
              <w:t>Heavy</w:t>
            </w:r>
            <w:r>
              <w:rPr>
                <w:color w:val="5F5F5F"/>
                <w:spacing w:val="-5"/>
                <w:sz w:val="18"/>
              </w:rPr>
              <w:t xml:space="preserve"> </w:t>
            </w:r>
            <w:r>
              <w:rPr>
                <w:color w:val="5F5F5F"/>
                <w:spacing w:val="-2"/>
                <w:sz w:val="18"/>
              </w:rPr>
              <w:t>machinery</w:t>
            </w:r>
          </w:p>
        </w:tc>
        <w:tc>
          <w:tcPr>
            <w:tcW w:w="1833" w:type="dxa"/>
            <w:shd w:val="clear" w:color="auto" w:fill="D3E6F4"/>
          </w:tcPr>
          <w:p w14:paraId="1925629F" w14:textId="77777777" w:rsidR="009F43CE" w:rsidRDefault="00B4054A">
            <w:pPr>
              <w:pStyle w:val="TableParagraph"/>
              <w:spacing w:before="157"/>
              <w:ind w:left="161"/>
              <w:rPr>
                <w:sz w:val="18"/>
              </w:rPr>
            </w:pPr>
            <w:r>
              <w:rPr>
                <w:color w:val="5F5F5F"/>
                <w:spacing w:val="-2"/>
                <w:sz w:val="18"/>
              </w:rPr>
              <w:t>Unknown*</w:t>
            </w:r>
          </w:p>
        </w:tc>
        <w:tc>
          <w:tcPr>
            <w:tcW w:w="4489" w:type="dxa"/>
            <w:shd w:val="clear" w:color="auto" w:fill="D3E6F4"/>
          </w:tcPr>
          <w:p w14:paraId="4A452968" w14:textId="77777777" w:rsidR="009F43CE" w:rsidRDefault="00B4054A">
            <w:pPr>
              <w:pStyle w:val="TableParagraph"/>
              <w:spacing w:before="157"/>
              <w:ind w:left="781"/>
              <w:rPr>
                <w:sz w:val="18"/>
              </w:rPr>
            </w:pPr>
            <w:r>
              <w:rPr>
                <w:color w:val="5F5F5F"/>
                <w:sz w:val="18"/>
              </w:rPr>
              <w:t>Metals,</w:t>
            </w:r>
            <w:r>
              <w:rPr>
                <w:color w:val="5F5F5F"/>
                <w:spacing w:val="-5"/>
                <w:sz w:val="18"/>
              </w:rPr>
              <w:t xml:space="preserve"> </w:t>
            </w:r>
            <w:r>
              <w:rPr>
                <w:color w:val="5F5F5F"/>
                <w:sz w:val="18"/>
              </w:rPr>
              <w:t>degreasers,</w:t>
            </w:r>
            <w:r>
              <w:rPr>
                <w:color w:val="5F5F5F"/>
                <w:spacing w:val="-4"/>
                <w:sz w:val="18"/>
              </w:rPr>
              <w:t xml:space="preserve"> </w:t>
            </w:r>
            <w:r>
              <w:rPr>
                <w:color w:val="5F5F5F"/>
                <w:sz w:val="18"/>
              </w:rPr>
              <w:t>solvents,</w:t>
            </w:r>
            <w:r>
              <w:rPr>
                <w:color w:val="5F5F5F"/>
                <w:spacing w:val="-4"/>
                <w:sz w:val="18"/>
              </w:rPr>
              <w:t xml:space="preserve"> TRHs</w:t>
            </w:r>
          </w:p>
        </w:tc>
      </w:tr>
      <w:tr w:rsidR="009F43CE" w14:paraId="4BC50347" w14:textId="77777777">
        <w:trPr>
          <w:trHeight w:val="508"/>
        </w:trPr>
        <w:tc>
          <w:tcPr>
            <w:tcW w:w="3314" w:type="dxa"/>
          </w:tcPr>
          <w:p w14:paraId="2123C4DA" w14:textId="77777777" w:rsidR="009F43CE" w:rsidRDefault="00B4054A">
            <w:pPr>
              <w:pStyle w:val="TableParagraph"/>
              <w:spacing w:before="152"/>
              <w:ind w:left="110"/>
              <w:rPr>
                <w:sz w:val="18"/>
              </w:rPr>
            </w:pPr>
            <w:r>
              <w:rPr>
                <w:color w:val="5F5F5F"/>
                <w:sz w:val="18"/>
              </w:rPr>
              <w:t>Agricultural</w:t>
            </w:r>
            <w:r>
              <w:rPr>
                <w:color w:val="5F5F5F"/>
                <w:spacing w:val="-2"/>
                <w:sz w:val="18"/>
              </w:rPr>
              <w:t xml:space="preserve"> </w:t>
            </w:r>
            <w:r>
              <w:rPr>
                <w:color w:val="5F5F5F"/>
                <w:sz w:val="18"/>
              </w:rPr>
              <w:t>use</w:t>
            </w:r>
            <w:r>
              <w:rPr>
                <w:color w:val="5F5F5F"/>
                <w:spacing w:val="-1"/>
                <w:sz w:val="18"/>
              </w:rPr>
              <w:t xml:space="preserve"> </w:t>
            </w:r>
            <w:r>
              <w:rPr>
                <w:color w:val="5F5F5F"/>
                <w:sz w:val="18"/>
              </w:rPr>
              <w:t>–</w:t>
            </w:r>
            <w:r>
              <w:rPr>
                <w:color w:val="5F5F5F"/>
                <w:spacing w:val="-4"/>
                <w:sz w:val="18"/>
              </w:rPr>
              <w:t xml:space="preserve"> </w:t>
            </w:r>
            <w:r>
              <w:rPr>
                <w:color w:val="5F5F5F"/>
                <w:sz w:val="18"/>
              </w:rPr>
              <w:t>Sheep</w:t>
            </w:r>
            <w:r>
              <w:rPr>
                <w:color w:val="5F5F5F"/>
                <w:spacing w:val="-4"/>
                <w:sz w:val="18"/>
              </w:rPr>
              <w:t xml:space="preserve"> </w:t>
            </w:r>
            <w:r>
              <w:rPr>
                <w:color w:val="5F5F5F"/>
                <w:spacing w:val="-5"/>
                <w:sz w:val="18"/>
              </w:rPr>
              <w:t>dip</w:t>
            </w:r>
          </w:p>
        </w:tc>
        <w:tc>
          <w:tcPr>
            <w:tcW w:w="1833" w:type="dxa"/>
          </w:tcPr>
          <w:p w14:paraId="7443AFE4" w14:textId="77777777" w:rsidR="009F43CE" w:rsidRDefault="00B4054A">
            <w:pPr>
              <w:pStyle w:val="TableParagraph"/>
              <w:spacing w:before="152"/>
              <w:ind w:left="161"/>
              <w:rPr>
                <w:sz w:val="18"/>
              </w:rPr>
            </w:pPr>
            <w:r>
              <w:rPr>
                <w:color w:val="5F5F5F"/>
                <w:spacing w:val="-2"/>
                <w:sz w:val="18"/>
              </w:rPr>
              <w:t>Unknown*</w:t>
            </w:r>
          </w:p>
        </w:tc>
        <w:tc>
          <w:tcPr>
            <w:tcW w:w="4489" w:type="dxa"/>
          </w:tcPr>
          <w:p w14:paraId="63BFAFB8" w14:textId="77777777" w:rsidR="009F43CE" w:rsidRDefault="00B4054A">
            <w:pPr>
              <w:pStyle w:val="TableParagraph"/>
              <w:spacing w:before="152"/>
              <w:ind w:left="781"/>
              <w:rPr>
                <w:sz w:val="18"/>
              </w:rPr>
            </w:pPr>
            <w:r>
              <w:rPr>
                <w:color w:val="5F5F5F"/>
                <w:sz w:val="18"/>
              </w:rPr>
              <w:t>Metals,</w:t>
            </w:r>
            <w:r>
              <w:rPr>
                <w:color w:val="5F5F5F"/>
                <w:spacing w:val="-4"/>
                <w:sz w:val="18"/>
              </w:rPr>
              <w:t xml:space="preserve"> </w:t>
            </w:r>
            <w:r>
              <w:rPr>
                <w:color w:val="5F5F5F"/>
                <w:sz w:val="18"/>
              </w:rPr>
              <w:t>OC/OP</w:t>
            </w:r>
            <w:r>
              <w:rPr>
                <w:color w:val="5F5F5F"/>
                <w:spacing w:val="-3"/>
                <w:sz w:val="18"/>
              </w:rPr>
              <w:t xml:space="preserve"> </w:t>
            </w:r>
            <w:r>
              <w:rPr>
                <w:color w:val="5F5F5F"/>
                <w:spacing w:val="-2"/>
                <w:sz w:val="18"/>
              </w:rPr>
              <w:t>pesticides</w:t>
            </w:r>
          </w:p>
        </w:tc>
      </w:tr>
      <w:tr w:rsidR="009F43CE" w14:paraId="3290D748" w14:textId="77777777">
        <w:trPr>
          <w:trHeight w:val="724"/>
        </w:trPr>
        <w:tc>
          <w:tcPr>
            <w:tcW w:w="3314" w:type="dxa"/>
            <w:shd w:val="clear" w:color="auto" w:fill="D3E6F4"/>
          </w:tcPr>
          <w:p w14:paraId="601BA809" w14:textId="77777777" w:rsidR="009F43CE" w:rsidRDefault="00B4054A">
            <w:pPr>
              <w:pStyle w:val="TableParagraph"/>
              <w:spacing w:before="152" w:line="244" w:lineRule="auto"/>
              <w:ind w:left="110" w:right="4"/>
              <w:rPr>
                <w:sz w:val="18"/>
              </w:rPr>
            </w:pPr>
            <w:r>
              <w:rPr>
                <w:color w:val="5F5F5F"/>
                <w:sz w:val="18"/>
              </w:rPr>
              <w:t>Buried</w:t>
            </w:r>
            <w:r>
              <w:rPr>
                <w:color w:val="5F5F5F"/>
                <w:spacing w:val="-8"/>
                <w:sz w:val="18"/>
              </w:rPr>
              <w:t xml:space="preserve"> </w:t>
            </w:r>
            <w:r>
              <w:rPr>
                <w:color w:val="5F5F5F"/>
                <w:sz w:val="18"/>
              </w:rPr>
              <w:t>waste,</w:t>
            </w:r>
            <w:r>
              <w:rPr>
                <w:color w:val="5F5F5F"/>
                <w:spacing w:val="-6"/>
                <w:sz w:val="18"/>
              </w:rPr>
              <w:t xml:space="preserve"> </w:t>
            </w:r>
            <w:r>
              <w:rPr>
                <w:color w:val="5F5F5F"/>
                <w:sz w:val="18"/>
              </w:rPr>
              <w:t>informal</w:t>
            </w:r>
            <w:r>
              <w:rPr>
                <w:color w:val="5F5F5F"/>
                <w:spacing w:val="-13"/>
                <w:sz w:val="18"/>
              </w:rPr>
              <w:t xml:space="preserve"> </w:t>
            </w:r>
            <w:r>
              <w:rPr>
                <w:color w:val="5F5F5F"/>
                <w:sz w:val="18"/>
              </w:rPr>
              <w:t>dumps,</w:t>
            </w:r>
            <w:r>
              <w:rPr>
                <w:color w:val="5F5F5F"/>
                <w:spacing w:val="-5"/>
                <w:sz w:val="18"/>
              </w:rPr>
              <w:t xml:space="preserve"> </w:t>
            </w:r>
            <w:r>
              <w:rPr>
                <w:color w:val="5F5F5F"/>
                <w:sz w:val="18"/>
              </w:rPr>
              <w:t xml:space="preserve">burn piles, </w:t>
            </w:r>
            <w:proofErr w:type="spellStart"/>
            <w:r>
              <w:rPr>
                <w:color w:val="5F5F5F"/>
                <w:sz w:val="18"/>
              </w:rPr>
              <w:t>tyre</w:t>
            </w:r>
            <w:proofErr w:type="spellEnd"/>
            <w:r>
              <w:rPr>
                <w:color w:val="5F5F5F"/>
                <w:sz w:val="18"/>
              </w:rPr>
              <w:t xml:space="preserve"> stacks, building rubble</w:t>
            </w:r>
          </w:p>
        </w:tc>
        <w:tc>
          <w:tcPr>
            <w:tcW w:w="1833" w:type="dxa"/>
            <w:shd w:val="clear" w:color="auto" w:fill="D3E6F4"/>
          </w:tcPr>
          <w:p w14:paraId="200A5B08" w14:textId="77777777" w:rsidR="009F43CE" w:rsidRDefault="00B4054A">
            <w:pPr>
              <w:pStyle w:val="TableParagraph"/>
              <w:spacing w:before="157"/>
              <w:ind w:left="161"/>
              <w:rPr>
                <w:sz w:val="18"/>
              </w:rPr>
            </w:pPr>
            <w:r>
              <w:rPr>
                <w:color w:val="5F5F5F"/>
                <w:spacing w:val="-2"/>
                <w:sz w:val="18"/>
              </w:rPr>
              <w:t>Unknown*</w:t>
            </w:r>
          </w:p>
        </w:tc>
        <w:tc>
          <w:tcPr>
            <w:tcW w:w="4489" w:type="dxa"/>
            <w:shd w:val="clear" w:color="auto" w:fill="D3E6F4"/>
          </w:tcPr>
          <w:p w14:paraId="4852FBC0" w14:textId="77777777" w:rsidR="009F43CE" w:rsidRDefault="00B4054A">
            <w:pPr>
              <w:pStyle w:val="TableParagraph"/>
              <w:spacing w:before="152" w:line="244" w:lineRule="auto"/>
              <w:ind w:left="781" w:right="132"/>
              <w:rPr>
                <w:sz w:val="18"/>
              </w:rPr>
            </w:pPr>
            <w:r>
              <w:rPr>
                <w:color w:val="5F5F5F"/>
                <w:sz w:val="18"/>
              </w:rPr>
              <w:t>Metals,</w:t>
            </w:r>
            <w:r>
              <w:rPr>
                <w:color w:val="5F5F5F"/>
                <w:spacing w:val="-11"/>
                <w:sz w:val="18"/>
              </w:rPr>
              <w:t xml:space="preserve"> </w:t>
            </w:r>
            <w:r>
              <w:rPr>
                <w:color w:val="5F5F5F"/>
                <w:sz w:val="18"/>
              </w:rPr>
              <w:t>TRHs,</w:t>
            </w:r>
            <w:r>
              <w:rPr>
                <w:color w:val="5F5F5F"/>
                <w:spacing w:val="-7"/>
                <w:sz w:val="18"/>
              </w:rPr>
              <w:t xml:space="preserve"> </w:t>
            </w:r>
            <w:r>
              <w:rPr>
                <w:color w:val="5F5F5F"/>
                <w:sz w:val="18"/>
              </w:rPr>
              <w:t>PAHS,</w:t>
            </w:r>
            <w:r>
              <w:rPr>
                <w:color w:val="5F5F5F"/>
                <w:spacing w:val="-7"/>
                <w:sz w:val="18"/>
              </w:rPr>
              <w:t xml:space="preserve"> </w:t>
            </w:r>
            <w:r>
              <w:rPr>
                <w:color w:val="5F5F5F"/>
                <w:sz w:val="18"/>
              </w:rPr>
              <w:t>PFAS,</w:t>
            </w:r>
            <w:r>
              <w:rPr>
                <w:color w:val="5F5F5F"/>
                <w:spacing w:val="-11"/>
                <w:sz w:val="18"/>
              </w:rPr>
              <w:t xml:space="preserve"> </w:t>
            </w:r>
            <w:r>
              <w:rPr>
                <w:color w:val="5F5F5F"/>
                <w:sz w:val="18"/>
              </w:rPr>
              <w:t>nutrients, OC/OP pesticides</w:t>
            </w:r>
          </w:p>
        </w:tc>
      </w:tr>
      <w:tr w:rsidR="009F43CE" w14:paraId="72F02FB9" w14:textId="77777777">
        <w:trPr>
          <w:trHeight w:val="360"/>
        </w:trPr>
        <w:tc>
          <w:tcPr>
            <w:tcW w:w="3314" w:type="dxa"/>
          </w:tcPr>
          <w:p w14:paraId="799FB986" w14:textId="77777777" w:rsidR="009F43CE" w:rsidRDefault="00B4054A">
            <w:pPr>
              <w:pStyle w:val="TableParagraph"/>
              <w:spacing w:before="152" w:line="187" w:lineRule="exact"/>
              <w:ind w:left="110"/>
              <w:rPr>
                <w:sz w:val="18"/>
              </w:rPr>
            </w:pPr>
            <w:r>
              <w:rPr>
                <w:color w:val="5F5F5F"/>
                <w:sz w:val="18"/>
              </w:rPr>
              <w:t>Above ground</w:t>
            </w:r>
            <w:r>
              <w:rPr>
                <w:color w:val="5F5F5F"/>
                <w:spacing w:val="-4"/>
                <w:sz w:val="18"/>
              </w:rPr>
              <w:t xml:space="preserve"> </w:t>
            </w:r>
            <w:r>
              <w:rPr>
                <w:color w:val="5F5F5F"/>
                <w:sz w:val="18"/>
              </w:rPr>
              <w:t>fuel</w:t>
            </w:r>
            <w:r>
              <w:rPr>
                <w:color w:val="5F5F5F"/>
                <w:spacing w:val="-6"/>
                <w:sz w:val="18"/>
              </w:rPr>
              <w:t xml:space="preserve"> </w:t>
            </w:r>
            <w:r>
              <w:rPr>
                <w:color w:val="5F5F5F"/>
                <w:spacing w:val="-4"/>
                <w:sz w:val="18"/>
              </w:rPr>
              <w:t>tanks</w:t>
            </w:r>
          </w:p>
        </w:tc>
        <w:tc>
          <w:tcPr>
            <w:tcW w:w="1833" w:type="dxa"/>
          </w:tcPr>
          <w:p w14:paraId="7F9D37BF" w14:textId="77777777" w:rsidR="009F43CE" w:rsidRDefault="00B4054A">
            <w:pPr>
              <w:pStyle w:val="TableParagraph"/>
              <w:spacing w:before="152" w:line="187" w:lineRule="exact"/>
              <w:ind w:left="161"/>
              <w:rPr>
                <w:sz w:val="18"/>
              </w:rPr>
            </w:pPr>
            <w:r>
              <w:rPr>
                <w:color w:val="5F5F5F"/>
                <w:spacing w:val="-2"/>
                <w:sz w:val="18"/>
              </w:rPr>
              <w:t>Unknown*</w:t>
            </w:r>
          </w:p>
        </w:tc>
        <w:tc>
          <w:tcPr>
            <w:tcW w:w="4489" w:type="dxa"/>
          </w:tcPr>
          <w:p w14:paraId="4D709425" w14:textId="77777777" w:rsidR="009F43CE" w:rsidRDefault="00B4054A">
            <w:pPr>
              <w:pStyle w:val="TableParagraph"/>
              <w:spacing w:before="152" w:line="187" w:lineRule="exact"/>
              <w:ind w:left="781"/>
              <w:rPr>
                <w:sz w:val="18"/>
              </w:rPr>
            </w:pPr>
            <w:r>
              <w:rPr>
                <w:color w:val="5F5F5F"/>
                <w:spacing w:val="-4"/>
                <w:sz w:val="18"/>
              </w:rPr>
              <w:t>TRHs</w:t>
            </w:r>
          </w:p>
        </w:tc>
      </w:tr>
    </w:tbl>
    <w:p w14:paraId="0363B5B6" w14:textId="77777777" w:rsidR="009F43CE" w:rsidRDefault="00B4054A">
      <w:pPr>
        <w:spacing w:before="151" w:line="244" w:lineRule="auto"/>
        <w:ind w:left="372" w:right="666"/>
        <w:jc w:val="both"/>
        <w:rPr>
          <w:i/>
          <w:sz w:val="16"/>
        </w:rPr>
      </w:pPr>
      <w:r>
        <w:rPr>
          <w:i/>
          <w:color w:val="808080"/>
          <w:sz w:val="16"/>
        </w:rPr>
        <w:t>*‘Unknown’</w:t>
      </w:r>
      <w:r>
        <w:rPr>
          <w:i/>
          <w:color w:val="808080"/>
          <w:spacing w:val="-6"/>
          <w:sz w:val="16"/>
        </w:rPr>
        <w:t xml:space="preserve"> </w:t>
      </w:r>
      <w:r>
        <w:rPr>
          <w:i/>
          <w:color w:val="808080"/>
          <w:sz w:val="16"/>
        </w:rPr>
        <w:t>locations</w:t>
      </w:r>
      <w:r>
        <w:rPr>
          <w:i/>
          <w:color w:val="808080"/>
          <w:spacing w:val="-2"/>
          <w:sz w:val="16"/>
        </w:rPr>
        <w:t xml:space="preserve"> </w:t>
      </w:r>
      <w:r>
        <w:rPr>
          <w:i/>
          <w:color w:val="808080"/>
          <w:sz w:val="16"/>
        </w:rPr>
        <w:t>relate</w:t>
      </w:r>
      <w:r>
        <w:rPr>
          <w:i/>
          <w:color w:val="808080"/>
          <w:spacing w:val="-2"/>
          <w:sz w:val="16"/>
        </w:rPr>
        <w:t xml:space="preserve"> </w:t>
      </w:r>
      <w:r>
        <w:rPr>
          <w:i/>
          <w:color w:val="808080"/>
          <w:sz w:val="16"/>
        </w:rPr>
        <w:t>to</w:t>
      </w:r>
      <w:r>
        <w:rPr>
          <w:i/>
          <w:color w:val="808080"/>
          <w:spacing w:val="-6"/>
          <w:sz w:val="16"/>
        </w:rPr>
        <w:t xml:space="preserve"> </w:t>
      </w:r>
      <w:r>
        <w:rPr>
          <w:i/>
          <w:color w:val="808080"/>
          <w:sz w:val="16"/>
        </w:rPr>
        <w:t>commonly</w:t>
      </w:r>
      <w:r>
        <w:rPr>
          <w:i/>
          <w:color w:val="808080"/>
          <w:spacing w:val="-2"/>
          <w:sz w:val="16"/>
        </w:rPr>
        <w:t xml:space="preserve"> </w:t>
      </w:r>
      <w:r>
        <w:rPr>
          <w:i/>
          <w:color w:val="808080"/>
          <w:sz w:val="16"/>
        </w:rPr>
        <w:t>occurring</w:t>
      </w:r>
      <w:r>
        <w:rPr>
          <w:i/>
          <w:color w:val="808080"/>
          <w:spacing w:val="-6"/>
          <w:sz w:val="16"/>
        </w:rPr>
        <w:t xml:space="preserve"> </w:t>
      </w:r>
      <w:r>
        <w:rPr>
          <w:i/>
          <w:color w:val="808080"/>
          <w:sz w:val="16"/>
        </w:rPr>
        <w:t>contamination</w:t>
      </w:r>
      <w:r>
        <w:rPr>
          <w:i/>
          <w:color w:val="808080"/>
          <w:spacing w:val="-2"/>
          <w:sz w:val="16"/>
        </w:rPr>
        <w:t xml:space="preserve"> </w:t>
      </w:r>
      <w:r>
        <w:rPr>
          <w:i/>
          <w:color w:val="808080"/>
          <w:sz w:val="16"/>
        </w:rPr>
        <w:t>sources</w:t>
      </w:r>
      <w:r>
        <w:rPr>
          <w:i/>
          <w:color w:val="808080"/>
          <w:spacing w:val="-2"/>
          <w:sz w:val="16"/>
        </w:rPr>
        <w:t xml:space="preserve"> </w:t>
      </w:r>
      <w:r>
        <w:rPr>
          <w:i/>
          <w:color w:val="808080"/>
          <w:sz w:val="16"/>
        </w:rPr>
        <w:t>in</w:t>
      </w:r>
      <w:r>
        <w:rPr>
          <w:i/>
          <w:color w:val="808080"/>
          <w:spacing w:val="-6"/>
          <w:sz w:val="16"/>
        </w:rPr>
        <w:t xml:space="preserve"> </w:t>
      </w:r>
      <w:r>
        <w:rPr>
          <w:i/>
          <w:color w:val="808080"/>
          <w:sz w:val="16"/>
        </w:rPr>
        <w:t>agricultural</w:t>
      </w:r>
      <w:r>
        <w:rPr>
          <w:i/>
          <w:color w:val="808080"/>
          <w:spacing w:val="-2"/>
          <w:sz w:val="16"/>
        </w:rPr>
        <w:t xml:space="preserve"> </w:t>
      </w:r>
      <w:r>
        <w:rPr>
          <w:i/>
          <w:color w:val="808080"/>
          <w:sz w:val="16"/>
        </w:rPr>
        <w:t>use</w:t>
      </w:r>
      <w:r>
        <w:rPr>
          <w:i/>
          <w:color w:val="808080"/>
          <w:spacing w:val="-6"/>
          <w:sz w:val="16"/>
        </w:rPr>
        <w:t xml:space="preserve"> </w:t>
      </w:r>
      <w:r>
        <w:rPr>
          <w:i/>
          <w:color w:val="808080"/>
          <w:sz w:val="16"/>
        </w:rPr>
        <w:t>zones.</w:t>
      </w:r>
      <w:r>
        <w:rPr>
          <w:i/>
          <w:color w:val="808080"/>
          <w:spacing w:val="-1"/>
          <w:sz w:val="16"/>
        </w:rPr>
        <w:t xml:space="preserve"> </w:t>
      </w:r>
      <w:r>
        <w:rPr>
          <w:i/>
          <w:color w:val="808080"/>
          <w:sz w:val="16"/>
        </w:rPr>
        <w:t>Locations</w:t>
      </w:r>
      <w:r>
        <w:rPr>
          <w:i/>
          <w:color w:val="808080"/>
          <w:spacing w:val="-2"/>
          <w:sz w:val="16"/>
        </w:rPr>
        <w:t xml:space="preserve"> </w:t>
      </w:r>
      <w:r>
        <w:rPr>
          <w:i/>
          <w:color w:val="808080"/>
          <w:sz w:val="16"/>
        </w:rPr>
        <w:t>have</w:t>
      </w:r>
      <w:r>
        <w:rPr>
          <w:i/>
          <w:color w:val="808080"/>
          <w:spacing w:val="-2"/>
          <w:sz w:val="16"/>
        </w:rPr>
        <w:t xml:space="preserve"> </w:t>
      </w:r>
      <w:r>
        <w:rPr>
          <w:i/>
          <w:color w:val="808080"/>
          <w:sz w:val="16"/>
        </w:rPr>
        <w:t>not</w:t>
      </w:r>
      <w:r>
        <w:rPr>
          <w:i/>
          <w:color w:val="808080"/>
          <w:spacing w:val="-1"/>
          <w:sz w:val="16"/>
        </w:rPr>
        <w:t xml:space="preserve"> </w:t>
      </w:r>
      <w:r>
        <w:rPr>
          <w:i/>
          <w:color w:val="808080"/>
          <w:sz w:val="16"/>
        </w:rPr>
        <w:t>been</w:t>
      </w:r>
      <w:r>
        <w:rPr>
          <w:i/>
          <w:color w:val="808080"/>
          <w:spacing w:val="-2"/>
          <w:sz w:val="16"/>
        </w:rPr>
        <w:t xml:space="preserve"> </w:t>
      </w:r>
      <w:r>
        <w:rPr>
          <w:i/>
          <w:color w:val="808080"/>
          <w:sz w:val="16"/>
        </w:rPr>
        <w:t>identified but may exist within the study area.</w:t>
      </w:r>
    </w:p>
    <w:p w14:paraId="233EB101" w14:textId="77777777" w:rsidR="009F43CE" w:rsidRDefault="009F43CE">
      <w:pPr>
        <w:pStyle w:val="BodyText"/>
        <w:spacing w:before="171"/>
        <w:rPr>
          <w:i/>
          <w:sz w:val="16"/>
        </w:rPr>
      </w:pPr>
    </w:p>
    <w:p w14:paraId="37193B72" w14:textId="77777777" w:rsidR="009F43CE" w:rsidRDefault="00B4054A">
      <w:pPr>
        <w:pStyle w:val="Heading2"/>
        <w:numPr>
          <w:ilvl w:val="2"/>
          <w:numId w:val="27"/>
        </w:numPr>
        <w:tabs>
          <w:tab w:val="left" w:pos="1505"/>
        </w:tabs>
        <w:ind w:left="1505"/>
      </w:pPr>
      <w:bookmarkStart w:id="31" w:name="4.2.12_Summary_of_groundwater_values"/>
      <w:bookmarkStart w:id="32" w:name="_bookmark17"/>
      <w:bookmarkEnd w:id="31"/>
      <w:bookmarkEnd w:id="32"/>
      <w:r>
        <w:rPr>
          <w:color w:val="18314A"/>
        </w:rPr>
        <w:t>Summary</w:t>
      </w:r>
      <w:r>
        <w:rPr>
          <w:color w:val="18314A"/>
          <w:spacing w:val="-8"/>
        </w:rPr>
        <w:t xml:space="preserve"> </w:t>
      </w:r>
      <w:r>
        <w:rPr>
          <w:color w:val="18314A"/>
        </w:rPr>
        <w:t>of</w:t>
      </w:r>
      <w:r>
        <w:rPr>
          <w:color w:val="18314A"/>
          <w:spacing w:val="-9"/>
        </w:rPr>
        <w:t xml:space="preserve"> </w:t>
      </w:r>
      <w:r>
        <w:rPr>
          <w:color w:val="18314A"/>
        </w:rPr>
        <w:t>groundwater</w:t>
      </w:r>
      <w:r>
        <w:rPr>
          <w:color w:val="18314A"/>
          <w:spacing w:val="-9"/>
        </w:rPr>
        <w:t xml:space="preserve"> </w:t>
      </w:r>
      <w:r>
        <w:rPr>
          <w:color w:val="18314A"/>
          <w:spacing w:val="-2"/>
        </w:rPr>
        <w:t>values</w:t>
      </w:r>
    </w:p>
    <w:p w14:paraId="5E0A5436" w14:textId="77777777" w:rsidR="009F43CE" w:rsidRDefault="00B4054A">
      <w:pPr>
        <w:pStyle w:val="BodyText"/>
        <w:spacing w:before="241" w:line="360" w:lineRule="auto"/>
        <w:ind w:left="372" w:right="754"/>
        <w:jc w:val="both"/>
      </w:pPr>
      <w:r>
        <w:rPr>
          <w:color w:val="5F5F5F"/>
        </w:rPr>
        <w:t>Potential</w:t>
      </w:r>
      <w:r>
        <w:rPr>
          <w:color w:val="5F5F5F"/>
          <w:spacing w:val="-3"/>
        </w:rPr>
        <w:t xml:space="preserve"> </w:t>
      </w:r>
      <w:r>
        <w:rPr>
          <w:color w:val="5F5F5F"/>
        </w:rPr>
        <w:t>impacts</w:t>
      </w:r>
      <w:r>
        <w:rPr>
          <w:color w:val="5F5F5F"/>
          <w:spacing w:val="-1"/>
        </w:rPr>
        <w:t xml:space="preserve"> </w:t>
      </w:r>
      <w:r>
        <w:rPr>
          <w:color w:val="5F5F5F"/>
        </w:rPr>
        <w:t>were</w:t>
      </w:r>
      <w:r>
        <w:rPr>
          <w:color w:val="5F5F5F"/>
          <w:spacing w:val="-3"/>
        </w:rPr>
        <w:t xml:space="preserve"> </w:t>
      </w:r>
      <w:r>
        <w:rPr>
          <w:color w:val="5F5F5F"/>
        </w:rPr>
        <w:t>determined</w:t>
      </w:r>
      <w:r>
        <w:rPr>
          <w:color w:val="5F5F5F"/>
          <w:spacing w:val="-3"/>
        </w:rPr>
        <w:t xml:space="preserve"> </w:t>
      </w:r>
      <w:r>
        <w:rPr>
          <w:color w:val="5F5F5F"/>
        </w:rPr>
        <w:t>based</w:t>
      </w:r>
      <w:r>
        <w:rPr>
          <w:color w:val="5F5F5F"/>
          <w:spacing w:val="-3"/>
        </w:rPr>
        <w:t xml:space="preserve"> </w:t>
      </w:r>
      <w:r>
        <w:rPr>
          <w:color w:val="5F5F5F"/>
        </w:rPr>
        <w:t>on</w:t>
      </w:r>
      <w:r>
        <w:rPr>
          <w:color w:val="5F5F5F"/>
          <w:spacing w:val="-3"/>
        </w:rPr>
        <w:t xml:space="preserve"> </w:t>
      </w:r>
      <w:r>
        <w:rPr>
          <w:color w:val="5F5F5F"/>
        </w:rPr>
        <w:t>the</w:t>
      </w:r>
      <w:r>
        <w:rPr>
          <w:color w:val="5F5F5F"/>
          <w:spacing w:val="-3"/>
        </w:rPr>
        <w:t xml:space="preserve"> </w:t>
      </w:r>
      <w:r>
        <w:rPr>
          <w:color w:val="5F5F5F"/>
        </w:rPr>
        <w:t>identified</w:t>
      </w:r>
      <w:r>
        <w:rPr>
          <w:color w:val="5F5F5F"/>
          <w:spacing w:val="-3"/>
        </w:rPr>
        <w:t xml:space="preserve"> </w:t>
      </w:r>
      <w:r>
        <w:rPr>
          <w:color w:val="5F5F5F"/>
        </w:rPr>
        <w:t>values</w:t>
      </w:r>
      <w:r>
        <w:rPr>
          <w:color w:val="5F5F5F"/>
          <w:spacing w:val="-5"/>
        </w:rPr>
        <w:t xml:space="preserve"> </w:t>
      </w:r>
      <w:r>
        <w:rPr>
          <w:color w:val="5F5F5F"/>
        </w:rPr>
        <w:t>associated</w:t>
      </w:r>
      <w:r>
        <w:rPr>
          <w:color w:val="5F5F5F"/>
          <w:spacing w:val="-3"/>
        </w:rPr>
        <w:t xml:space="preserve"> </w:t>
      </w:r>
      <w:r>
        <w:rPr>
          <w:color w:val="5F5F5F"/>
        </w:rPr>
        <w:t>with</w:t>
      </w:r>
      <w:r>
        <w:rPr>
          <w:color w:val="5F5F5F"/>
          <w:spacing w:val="-3"/>
        </w:rPr>
        <w:t xml:space="preserve"> </w:t>
      </w:r>
      <w:r>
        <w:rPr>
          <w:color w:val="5F5F5F"/>
        </w:rPr>
        <w:t>groundwater,</w:t>
      </w:r>
      <w:r>
        <w:rPr>
          <w:color w:val="5F5F5F"/>
          <w:spacing w:val="-1"/>
        </w:rPr>
        <w:t xml:space="preserve"> </w:t>
      </w:r>
      <w:r>
        <w:rPr>
          <w:color w:val="5F5F5F"/>
        </w:rPr>
        <w:t>which</w:t>
      </w:r>
      <w:r>
        <w:rPr>
          <w:color w:val="5F5F5F"/>
          <w:spacing w:val="-3"/>
        </w:rPr>
        <w:t xml:space="preserve"> </w:t>
      </w:r>
      <w:r>
        <w:rPr>
          <w:color w:val="5F5F5F"/>
        </w:rPr>
        <w:t>may be affected by project construction and operation activities.</w:t>
      </w:r>
    </w:p>
    <w:p w14:paraId="4D4D869D" w14:textId="77777777" w:rsidR="009F43CE" w:rsidRDefault="00B4054A">
      <w:pPr>
        <w:pStyle w:val="BodyText"/>
        <w:spacing w:before="121" w:line="360" w:lineRule="auto"/>
        <w:ind w:left="372" w:right="635"/>
        <w:jc w:val="both"/>
      </w:pPr>
      <w:r>
        <w:rPr>
          <w:color w:val="5F5F5F"/>
        </w:rPr>
        <w:t>The</w:t>
      </w:r>
      <w:r>
        <w:rPr>
          <w:color w:val="5F5F5F"/>
          <w:spacing w:val="-3"/>
        </w:rPr>
        <w:t xml:space="preserve"> </w:t>
      </w:r>
      <w:r>
        <w:rPr>
          <w:color w:val="5F5F5F"/>
        </w:rPr>
        <w:t>ERS</w:t>
      </w:r>
      <w:r>
        <w:rPr>
          <w:color w:val="5F5F5F"/>
          <w:spacing w:val="-6"/>
        </w:rPr>
        <w:t xml:space="preserve"> </w:t>
      </w:r>
      <w:proofErr w:type="spellStart"/>
      <w:r>
        <w:rPr>
          <w:color w:val="5F5F5F"/>
        </w:rPr>
        <w:t>categorises</w:t>
      </w:r>
      <w:proofErr w:type="spellEnd"/>
      <w:r>
        <w:rPr>
          <w:color w:val="5F5F5F"/>
          <w:spacing w:val="-1"/>
        </w:rPr>
        <w:t xml:space="preserve"> </w:t>
      </w:r>
      <w:r>
        <w:rPr>
          <w:color w:val="5F5F5F"/>
        </w:rPr>
        <w:t>Victoria’s</w:t>
      </w:r>
      <w:r>
        <w:rPr>
          <w:color w:val="5F5F5F"/>
          <w:spacing w:val="-1"/>
        </w:rPr>
        <w:t xml:space="preserve"> </w:t>
      </w:r>
      <w:r>
        <w:rPr>
          <w:color w:val="5F5F5F"/>
        </w:rPr>
        <w:t>environmental</w:t>
      </w:r>
      <w:r>
        <w:rPr>
          <w:color w:val="5F5F5F"/>
          <w:spacing w:val="-3"/>
        </w:rPr>
        <w:t xml:space="preserve"> </w:t>
      </w:r>
      <w:r>
        <w:rPr>
          <w:color w:val="5F5F5F"/>
        </w:rPr>
        <w:t>values</w:t>
      </w:r>
      <w:r>
        <w:rPr>
          <w:color w:val="5F5F5F"/>
          <w:spacing w:val="-1"/>
        </w:rPr>
        <w:t xml:space="preserve"> </w:t>
      </w:r>
      <w:r>
        <w:rPr>
          <w:color w:val="5F5F5F"/>
        </w:rPr>
        <w:t>related</w:t>
      </w:r>
      <w:r>
        <w:rPr>
          <w:color w:val="5F5F5F"/>
          <w:spacing w:val="-3"/>
        </w:rPr>
        <w:t xml:space="preserve"> </w:t>
      </w:r>
      <w:r>
        <w:rPr>
          <w:color w:val="5F5F5F"/>
        </w:rPr>
        <w:t>to</w:t>
      </w:r>
      <w:r>
        <w:rPr>
          <w:color w:val="5F5F5F"/>
          <w:spacing w:val="-3"/>
        </w:rPr>
        <w:t xml:space="preserve"> </w:t>
      </w:r>
      <w:r>
        <w:rPr>
          <w:color w:val="5F5F5F"/>
        </w:rPr>
        <w:t>groundwater</w:t>
      </w:r>
      <w:r>
        <w:rPr>
          <w:color w:val="5F5F5F"/>
          <w:spacing w:val="-1"/>
        </w:rPr>
        <w:t xml:space="preserve"> </w:t>
      </w:r>
      <w:r>
        <w:rPr>
          <w:color w:val="5F5F5F"/>
        </w:rPr>
        <w:t>beneficial</w:t>
      </w:r>
      <w:r>
        <w:rPr>
          <w:color w:val="5F5F5F"/>
          <w:spacing w:val="-3"/>
        </w:rPr>
        <w:t xml:space="preserve"> </w:t>
      </w:r>
      <w:r>
        <w:rPr>
          <w:color w:val="5F5F5F"/>
        </w:rPr>
        <w:t>uses</w:t>
      </w:r>
      <w:r>
        <w:rPr>
          <w:color w:val="5F5F5F"/>
          <w:spacing w:val="-1"/>
        </w:rPr>
        <w:t xml:space="preserve"> </w:t>
      </w:r>
      <w:r>
        <w:rPr>
          <w:color w:val="5F5F5F"/>
        </w:rPr>
        <w:t>into</w:t>
      </w:r>
      <w:r>
        <w:rPr>
          <w:color w:val="5F5F5F"/>
          <w:spacing w:val="-3"/>
        </w:rPr>
        <w:t xml:space="preserve"> </w:t>
      </w:r>
      <w:r>
        <w:rPr>
          <w:color w:val="5F5F5F"/>
        </w:rPr>
        <w:t>‘segments’ based</w:t>
      </w:r>
      <w:r>
        <w:rPr>
          <w:color w:val="5F5F5F"/>
          <w:spacing w:val="-2"/>
        </w:rPr>
        <w:t xml:space="preserve"> </w:t>
      </w:r>
      <w:r>
        <w:rPr>
          <w:color w:val="5F5F5F"/>
        </w:rPr>
        <w:t>on</w:t>
      </w:r>
      <w:r>
        <w:rPr>
          <w:color w:val="5F5F5F"/>
          <w:spacing w:val="-2"/>
        </w:rPr>
        <w:t xml:space="preserve"> </w:t>
      </w:r>
      <w:r>
        <w:rPr>
          <w:color w:val="5F5F5F"/>
        </w:rPr>
        <w:t>the</w:t>
      </w:r>
      <w:r>
        <w:rPr>
          <w:color w:val="5F5F5F"/>
          <w:spacing w:val="-2"/>
        </w:rPr>
        <w:t xml:space="preserve"> </w:t>
      </w:r>
      <w:r>
        <w:rPr>
          <w:color w:val="5F5F5F"/>
        </w:rPr>
        <w:t>background</w:t>
      </w:r>
      <w:r>
        <w:rPr>
          <w:color w:val="5F5F5F"/>
          <w:spacing w:val="-2"/>
        </w:rPr>
        <w:t xml:space="preserve"> </w:t>
      </w:r>
      <w:r>
        <w:rPr>
          <w:color w:val="5F5F5F"/>
        </w:rPr>
        <w:t>level</w:t>
      </w:r>
      <w:r>
        <w:rPr>
          <w:color w:val="5F5F5F"/>
          <w:spacing w:val="-2"/>
        </w:rPr>
        <w:t xml:space="preserve"> </w:t>
      </w:r>
      <w:r>
        <w:rPr>
          <w:color w:val="5F5F5F"/>
        </w:rPr>
        <w:t>of total</w:t>
      </w:r>
      <w:r>
        <w:rPr>
          <w:color w:val="5F5F5F"/>
          <w:spacing w:val="-2"/>
        </w:rPr>
        <w:t xml:space="preserve"> </w:t>
      </w:r>
      <w:r>
        <w:rPr>
          <w:color w:val="5F5F5F"/>
        </w:rPr>
        <w:t>dissolved</w:t>
      </w:r>
      <w:r>
        <w:rPr>
          <w:color w:val="5F5F5F"/>
          <w:spacing w:val="-2"/>
        </w:rPr>
        <w:t xml:space="preserve"> </w:t>
      </w:r>
      <w:r>
        <w:rPr>
          <w:color w:val="5F5F5F"/>
        </w:rPr>
        <w:t>solids</w:t>
      </w:r>
      <w:r>
        <w:rPr>
          <w:color w:val="5F5F5F"/>
          <w:spacing w:val="-5"/>
        </w:rPr>
        <w:t xml:space="preserve"> </w:t>
      </w:r>
      <w:r>
        <w:rPr>
          <w:color w:val="5F5F5F"/>
        </w:rPr>
        <w:t>(a</w:t>
      </w:r>
      <w:r>
        <w:rPr>
          <w:color w:val="5F5F5F"/>
          <w:spacing w:val="-2"/>
        </w:rPr>
        <w:t xml:space="preserve"> </w:t>
      </w:r>
      <w:r>
        <w:rPr>
          <w:color w:val="5F5F5F"/>
        </w:rPr>
        <w:t>measure</w:t>
      </w:r>
      <w:r>
        <w:rPr>
          <w:color w:val="5F5F5F"/>
          <w:spacing w:val="-2"/>
        </w:rPr>
        <w:t xml:space="preserve"> </w:t>
      </w:r>
      <w:r>
        <w:rPr>
          <w:color w:val="5F5F5F"/>
        </w:rPr>
        <w:t>of</w:t>
      </w:r>
      <w:r>
        <w:rPr>
          <w:color w:val="5F5F5F"/>
          <w:spacing w:val="-4"/>
        </w:rPr>
        <w:t xml:space="preserve"> </w:t>
      </w:r>
      <w:r>
        <w:rPr>
          <w:color w:val="5F5F5F"/>
        </w:rPr>
        <w:t>salinity, measured</w:t>
      </w:r>
      <w:r>
        <w:rPr>
          <w:color w:val="5F5F5F"/>
          <w:spacing w:val="-2"/>
        </w:rPr>
        <w:t xml:space="preserve"> </w:t>
      </w:r>
      <w:r>
        <w:rPr>
          <w:color w:val="5F5F5F"/>
        </w:rPr>
        <w:t>in</w:t>
      </w:r>
      <w:r>
        <w:rPr>
          <w:color w:val="5F5F5F"/>
          <w:spacing w:val="-2"/>
        </w:rPr>
        <w:t xml:space="preserve"> </w:t>
      </w:r>
      <w:r>
        <w:rPr>
          <w:color w:val="5F5F5F"/>
        </w:rPr>
        <w:t>mg/L).</w:t>
      </w:r>
      <w:r>
        <w:rPr>
          <w:color w:val="5F5F5F"/>
          <w:spacing w:val="-4"/>
        </w:rPr>
        <w:t xml:space="preserve"> </w:t>
      </w:r>
      <w:hyperlink w:anchor="_bookmark18" w:history="1">
        <w:r>
          <w:rPr>
            <w:color w:val="5F5F5F"/>
          </w:rPr>
          <w:t>Table</w:t>
        </w:r>
        <w:r>
          <w:rPr>
            <w:color w:val="5F5F5F"/>
            <w:spacing w:val="-2"/>
          </w:rPr>
          <w:t xml:space="preserve"> </w:t>
        </w:r>
        <w:r>
          <w:rPr>
            <w:color w:val="5F5F5F"/>
          </w:rPr>
          <w:t>4-9</w:t>
        </w:r>
      </w:hyperlink>
      <w:r>
        <w:rPr>
          <w:color w:val="5F5F5F"/>
        </w:rPr>
        <w:t xml:space="preserve"> summarises the</w:t>
      </w:r>
      <w:r>
        <w:rPr>
          <w:color w:val="5F5F5F"/>
          <w:spacing w:val="-2"/>
        </w:rPr>
        <w:t xml:space="preserve"> </w:t>
      </w:r>
      <w:r>
        <w:rPr>
          <w:color w:val="5F5F5F"/>
        </w:rPr>
        <w:t>levels of total</w:t>
      </w:r>
      <w:r>
        <w:rPr>
          <w:color w:val="5F5F5F"/>
          <w:spacing w:val="-2"/>
        </w:rPr>
        <w:t xml:space="preserve"> </w:t>
      </w:r>
      <w:r>
        <w:rPr>
          <w:color w:val="5F5F5F"/>
        </w:rPr>
        <w:t>dissolved</w:t>
      </w:r>
      <w:r>
        <w:rPr>
          <w:color w:val="5F5F5F"/>
          <w:spacing w:val="-2"/>
        </w:rPr>
        <w:t xml:space="preserve"> </w:t>
      </w:r>
      <w:r>
        <w:rPr>
          <w:color w:val="5F5F5F"/>
        </w:rPr>
        <w:t>solids required for groundwater to</w:t>
      </w:r>
      <w:r>
        <w:rPr>
          <w:color w:val="5F5F5F"/>
          <w:spacing w:val="-6"/>
        </w:rPr>
        <w:t xml:space="preserve"> </w:t>
      </w:r>
      <w:r>
        <w:rPr>
          <w:color w:val="5F5F5F"/>
        </w:rPr>
        <w:t>be</w:t>
      </w:r>
      <w:r>
        <w:rPr>
          <w:color w:val="5F5F5F"/>
          <w:spacing w:val="-2"/>
        </w:rPr>
        <w:t xml:space="preserve"> </w:t>
      </w:r>
      <w:r>
        <w:rPr>
          <w:color w:val="5F5F5F"/>
        </w:rPr>
        <w:t>classified</w:t>
      </w:r>
      <w:r>
        <w:rPr>
          <w:color w:val="5F5F5F"/>
          <w:spacing w:val="-2"/>
        </w:rPr>
        <w:t xml:space="preserve"> </w:t>
      </w:r>
      <w:r>
        <w:rPr>
          <w:color w:val="5F5F5F"/>
        </w:rPr>
        <w:t>as</w:t>
      </w:r>
      <w:r>
        <w:rPr>
          <w:color w:val="5F5F5F"/>
          <w:spacing w:val="-4"/>
        </w:rPr>
        <w:t xml:space="preserve"> </w:t>
      </w:r>
      <w:r>
        <w:rPr>
          <w:color w:val="5F5F5F"/>
        </w:rPr>
        <w:t>suitable</w:t>
      </w:r>
      <w:r>
        <w:rPr>
          <w:color w:val="5F5F5F"/>
          <w:spacing w:val="-2"/>
        </w:rPr>
        <w:t xml:space="preserve"> </w:t>
      </w:r>
      <w:r>
        <w:rPr>
          <w:color w:val="5F5F5F"/>
        </w:rPr>
        <w:t>for each type of environmental value in Victoria.</w:t>
      </w:r>
    </w:p>
    <w:p w14:paraId="32321D90" w14:textId="77777777" w:rsidR="009F43CE" w:rsidRDefault="00B4054A">
      <w:pPr>
        <w:pStyle w:val="BodyText"/>
        <w:spacing w:before="176"/>
        <w:ind w:left="372"/>
        <w:jc w:val="both"/>
        <w:rPr>
          <w:rFonts w:ascii="Century Gothic"/>
        </w:rPr>
      </w:pPr>
      <w:bookmarkStart w:id="33" w:name="_bookmark18"/>
      <w:bookmarkEnd w:id="33"/>
      <w:r>
        <w:rPr>
          <w:rFonts w:ascii="Century Gothic"/>
          <w:color w:val="18314A"/>
        </w:rPr>
        <w:t>Table</w:t>
      </w:r>
      <w:r>
        <w:rPr>
          <w:rFonts w:ascii="Century Gothic"/>
          <w:color w:val="18314A"/>
          <w:spacing w:val="-4"/>
        </w:rPr>
        <w:t xml:space="preserve"> </w:t>
      </w:r>
      <w:r>
        <w:rPr>
          <w:rFonts w:ascii="Century Gothic"/>
          <w:color w:val="18314A"/>
        </w:rPr>
        <w:t>4-9</w:t>
      </w:r>
      <w:r>
        <w:rPr>
          <w:rFonts w:ascii="Century Gothic"/>
          <w:color w:val="18314A"/>
          <w:spacing w:val="77"/>
        </w:rPr>
        <w:t xml:space="preserve">    </w:t>
      </w:r>
      <w:r>
        <w:rPr>
          <w:rFonts w:ascii="Century Gothic"/>
          <w:color w:val="18314A"/>
        </w:rPr>
        <w:t>Environmental</w:t>
      </w:r>
      <w:r>
        <w:rPr>
          <w:rFonts w:ascii="Century Gothic"/>
          <w:color w:val="18314A"/>
          <w:spacing w:val="-5"/>
        </w:rPr>
        <w:t xml:space="preserve"> </w:t>
      </w:r>
      <w:r>
        <w:rPr>
          <w:rFonts w:ascii="Century Gothic"/>
          <w:color w:val="18314A"/>
        </w:rPr>
        <w:t>values</w:t>
      </w:r>
      <w:r>
        <w:rPr>
          <w:rFonts w:ascii="Century Gothic"/>
          <w:color w:val="18314A"/>
          <w:spacing w:val="-7"/>
        </w:rPr>
        <w:t xml:space="preserve"> </w:t>
      </w:r>
      <w:r>
        <w:rPr>
          <w:rFonts w:ascii="Century Gothic"/>
          <w:color w:val="18314A"/>
        </w:rPr>
        <w:t>that</w:t>
      </w:r>
      <w:r>
        <w:rPr>
          <w:rFonts w:ascii="Century Gothic"/>
          <w:color w:val="18314A"/>
          <w:spacing w:val="-7"/>
        </w:rPr>
        <w:t xml:space="preserve"> </w:t>
      </w:r>
      <w:r>
        <w:rPr>
          <w:rFonts w:ascii="Century Gothic"/>
          <w:color w:val="18314A"/>
        </w:rPr>
        <w:t>apply</w:t>
      </w:r>
      <w:r>
        <w:rPr>
          <w:rFonts w:ascii="Century Gothic"/>
          <w:color w:val="18314A"/>
          <w:spacing w:val="-5"/>
        </w:rPr>
        <w:t xml:space="preserve"> </w:t>
      </w:r>
      <w:r>
        <w:rPr>
          <w:rFonts w:ascii="Century Gothic"/>
          <w:color w:val="18314A"/>
        </w:rPr>
        <w:t>to</w:t>
      </w:r>
      <w:r>
        <w:rPr>
          <w:rFonts w:ascii="Century Gothic"/>
          <w:color w:val="18314A"/>
          <w:spacing w:val="-4"/>
        </w:rPr>
        <w:t xml:space="preserve"> </w:t>
      </w:r>
      <w:r>
        <w:rPr>
          <w:rFonts w:ascii="Century Gothic"/>
          <w:color w:val="18314A"/>
        </w:rPr>
        <w:t>the</w:t>
      </w:r>
      <w:r>
        <w:rPr>
          <w:rFonts w:ascii="Century Gothic"/>
          <w:color w:val="18314A"/>
          <w:spacing w:val="-7"/>
        </w:rPr>
        <w:t xml:space="preserve"> </w:t>
      </w:r>
      <w:r>
        <w:rPr>
          <w:rFonts w:ascii="Century Gothic"/>
          <w:color w:val="18314A"/>
        </w:rPr>
        <w:t>Groundwater</w:t>
      </w:r>
      <w:r>
        <w:rPr>
          <w:rFonts w:ascii="Century Gothic"/>
          <w:color w:val="18314A"/>
          <w:spacing w:val="1"/>
        </w:rPr>
        <w:t xml:space="preserve"> </w:t>
      </w:r>
      <w:r>
        <w:rPr>
          <w:rFonts w:ascii="Century Gothic"/>
          <w:color w:val="18314A"/>
        </w:rPr>
        <w:t>Segments</w:t>
      </w:r>
      <w:r>
        <w:rPr>
          <w:rFonts w:ascii="Century Gothic"/>
          <w:color w:val="18314A"/>
          <w:spacing w:val="-7"/>
        </w:rPr>
        <w:t xml:space="preserve"> </w:t>
      </w:r>
      <w:r>
        <w:rPr>
          <w:rFonts w:ascii="Century Gothic"/>
          <w:color w:val="18314A"/>
        </w:rPr>
        <w:t xml:space="preserve">in </w:t>
      </w:r>
      <w:r>
        <w:rPr>
          <w:rFonts w:ascii="Century Gothic"/>
          <w:color w:val="18314A"/>
          <w:spacing w:val="-2"/>
        </w:rPr>
        <w:t>Victoria</w:t>
      </w:r>
    </w:p>
    <w:p w14:paraId="47A4DFB3" w14:textId="77777777" w:rsidR="009F43CE" w:rsidRDefault="009F43CE">
      <w:pPr>
        <w:pStyle w:val="BodyText"/>
        <w:spacing w:before="11"/>
        <w:rPr>
          <w:rFonts w:ascii="Century Gothic"/>
          <w:sz w:val="10"/>
        </w:rPr>
      </w:pPr>
    </w:p>
    <w:tbl>
      <w:tblPr>
        <w:tblW w:w="0" w:type="auto"/>
        <w:tblInd w:w="380" w:type="dxa"/>
        <w:tblLayout w:type="fixed"/>
        <w:tblCellMar>
          <w:left w:w="0" w:type="dxa"/>
          <w:right w:w="0" w:type="dxa"/>
        </w:tblCellMar>
        <w:tblLook w:val="01E0" w:firstRow="1" w:lastRow="1" w:firstColumn="1" w:lastColumn="1" w:noHBand="0" w:noVBand="0"/>
      </w:tblPr>
      <w:tblGrid>
        <w:gridCol w:w="1805"/>
        <w:gridCol w:w="1119"/>
        <w:gridCol w:w="1119"/>
        <w:gridCol w:w="1119"/>
        <w:gridCol w:w="1119"/>
        <w:gridCol w:w="955"/>
        <w:gridCol w:w="1141"/>
        <w:gridCol w:w="1266"/>
      </w:tblGrid>
      <w:tr w:rsidR="009F43CE" w14:paraId="0CBF9D88" w14:textId="77777777">
        <w:trPr>
          <w:trHeight w:val="582"/>
        </w:trPr>
        <w:tc>
          <w:tcPr>
            <w:tcW w:w="1805" w:type="dxa"/>
            <w:shd w:val="clear" w:color="auto" w:fill="133149"/>
          </w:tcPr>
          <w:p w14:paraId="1B26AD52" w14:textId="77777777" w:rsidR="009F43CE" w:rsidRDefault="00B4054A">
            <w:pPr>
              <w:pStyle w:val="TableParagraph"/>
              <w:spacing w:before="133" w:line="244" w:lineRule="auto"/>
              <w:ind w:left="110" w:right="267"/>
              <w:rPr>
                <w:b/>
                <w:sz w:val="18"/>
              </w:rPr>
            </w:pPr>
            <w:r>
              <w:rPr>
                <w:b/>
                <w:color w:val="FFFFFF"/>
                <w:spacing w:val="-2"/>
                <w:sz w:val="18"/>
              </w:rPr>
              <w:t>Environmental value</w:t>
            </w:r>
          </w:p>
        </w:tc>
        <w:tc>
          <w:tcPr>
            <w:tcW w:w="2238" w:type="dxa"/>
            <w:gridSpan w:val="2"/>
            <w:shd w:val="clear" w:color="auto" w:fill="133149"/>
          </w:tcPr>
          <w:p w14:paraId="35D3EDB8" w14:textId="77777777" w:rsidR="009F43CE" w:rsidRDefault="00B4054A">
            <w:pPr>
              <w:pStyle w:val="TableParagraph"/>
              <w:spacing w:before="133"/>
              <w:ind w:left="105"/>
              <w:rPr>
                <w:b/>
                <w:sz w:val="18"/>
              </w:rPr>
            </w:pPr>
            <w:r>
              <w:rPr>
                <w:b/>
                <w:color w:val="FFFFFF"/>
                <w:sz w:val="18"/>
              </w:rPr>
              <w:t>Segments</w:t>
            </w:r>
            <w:r>
              <w:rPr>
                <w:b/>
                <w:color w:val="FFFFFF"/>
                <w:spacing w:val="-4"/>
                <w:sz w:val="18"/>
              </w:rPr>
              <w:t xml:space="preserve"> </w:t>
            </w:r>
            <w:r>
              <w:rPr>
                <w:b/>
                <w:color w:val="FFFFFF"/>
                <w:sz w:val="18"/>
              </w:rPr>
              <w:t>(TDS</w:t>
            </w:r>
            <w:r>
              <w:rPr>
                <w:b/>
                <w:color w:val="FFFFFF"/>
                <w:spacing w:val="-5"/>
                <w:sz w:val="18"/>
              </w:rPr>
              <w:t xml:space="preserve"> </w:t>
            </w:r>
            <w:r>
              <w:rPr>
                <w:b/>
                <w:color w:val="FFFFFF"/>
                <w:spacing w:val="-4"/>
                <w:sz w:val="18"/>
              </w:rPr>
              <w:t>mg/L)</w:t>
            </w:r>
          </w:p>
        </w:tc>
        <w:tc>
          <w:tcPr>
            <w:tcW w:w="1119" w:type="dxa"/>
            <w:shd w:val="clear" w:color="auto" w:fill="133149"/>
          </w:tcPr>
          <w:p w14:paraId="1E5377E6" w14:textId="77777777" w:rsidR="009F43CE" w:rsidRDefault="009F43CE">
            <w:pPr>
              <w:pStyle w:val="TableParagraph"/>
              <w:rPr>
                <w:rFonts w:ascii="Times New Roman"/>
                <w:sz w:val="18"/>
              </w:rPr>
            </w:pPr>
          </w:p>
        </w:tc>
        <w:tc>
          <w:tcPr>
            <w:tcW w:w="1119" w:type="dxa"/>
            <w:shd w:val="clear" w:color="auto" w:fill="133149"/>
          </w:tcPr>
          <w:p w14:paraId="032B740C" w14:textId="77777777" w:rsidR="009F43CE" w:rsidRDefault="009F43CE">
            <w:pPr>
              <w:pStyle w:val="TableParagraph"/>
              <w:rPr>
                <w:rFonts w:ascii="Times New Roman"/>
                <w:sz w:val="18"/>
              </w:rPr>
            </w:pPr>
          </w:p>
        </w:tc>
        <w:tc>
          <w:tcPr>
            <w:tcW w:w="955" w:type="dxa"/>
            <w:shd w:val="clear" w:color="auto" w:fill="133149"/>
          </w:tcPr>
          <w:p w14:paraId="350F9A65" w14:textId="77777777" w:rsidR="009F43CE" w:rsidRDefault="009F43CE">
            <w:pPr>
              <w:pStyle w:val="TableParagraph"/>
              <w:rPr>
                <w:rFonts w:ascii="Times New Roman"/>
                <w:sz w:val="18"/>
              </w:rPr>
            </w:pPr>
          </w:p>
        </w:tc>
        <w:tc>
          <w:tcPr>
            <w:tcW w:w="1141" w:type="dxa"/>
            <w:shd w:val="clear" w:color="auto" w:fill="133149"/>
          </w:tcPr>
          <w:p w14:paraId="32A2EAB6" w14:textId="77777777" w:rsidR="009F43CE" w:rsidRDefault="009F43CE">
            <w:pPr>
              <w:pStyle w:val="TableParagraph"/>
              <w:rPr>
                <w:rFonts w:ascii="Times New Roman"/>
                <w:sz w:val="18"/>
              </w:rPr>
            </w:pPr>
          </w:p>
        </w:tc>
        <w:tc>
          <w:tcPr>
            <w:tcW w:w="1266" w:type="dxa"/>
            <w:shd w:val="clear" w:color="auto" w:fill="133149"/>
          </w:tcPr>
          <w:p w14:paraId="2F1326AE" w14:textId="77777777" w:rsidR="009F43CE" w:rsidRDefault="009F43CE">
            <w:pPr>
              <w:pStyle w:val="TableParagraph"/>
              <w:rPr>
                <w:rFonts w:ascii="Times New Roman"/>
                <w:sz w:val="18"/>
              </w:rPr>
            </w:pPr>
          </w:p>
        </w:tc>
      </w:tr>
      <w:tr w:rsidR="009F43CE" w14:paraId="238823E6" w14:textId="77777777">
        <w:trPr>
          <w:trHeight w:val="663"/>
        </w:trPr>
        <w:tc>
          <w:tcPr>
            <w:tcW w:w="1805" w:type="dxa"/>
            <w:tcBorders>
              <w:bottom w:val="single" w:sz="48" w:space="0" w:color="D3E6F4"/>
            </w:tcBorders>
            <w:shd w:val="clear" w:color="auto" w:fill="133149"/>
          </w:tcPr>
          <w:p w14:paraId="2E0B265A" w14:textId="77777777" w:rsidR="009F43CE" w:rsidRDefault="009F43CE">
            <w:pPr>
              <w:pStyle w:val="TableParagraph"/>
              <w:rPr>
                <w:rFonts w:ascii="Times New Roman"/>
                <w:sz w:val="18"/>
              </w:rPr>
            </w:pPr>
          </w:p>
        </w:tc>
        <w:tc>
          <w:tcPr>
            <w:tcW w:w="1119" w:type="dxa"/>
            <w:shd w:val="clear" w:color="auto" w:fill="133149"/>
          </w:tcPr>
          <w:p w14:paraId="7CCB0A28" w14:textId="77777777" w:rsidR="009F43CE" w:rsidRDefault="00B4054A">
            <w:pPr>
              <w:pStyle w:val="TableParagraph"/>
              <w:spacing w:before="26" w:line="207" w:lineRule="exact"/>
              <w:ind w:left="105"/>
              <w:rPr>
                <w:b/>
                <w:sz w:val="18"/>
              </w:rPr>
            </w:pPr>
            <w:r>
              <w:rPr>
                <w:b/>
                <w:color w:val="FFFFFF"/>
                <w:spacing w:val="-5"/>
                <w:sz w:val="18"/>
              </w:rPr>
              <w:t>A1</w:t>
            </w:r>
          </w:p>
          <w:p w14:paraId="14519AF8" w14:textId="77777777" w:rsidR="009F43CE" w:rsidRDefault="00B4054A">
            <w:pPr>
              <w:pStyle w:val="TableParagraph"/>
              <w:spacing w:line="207" w:lineRule="exact"/>
              <w:ind w:left="105"/>
              <w:rPr>
                <w:b/>
                <w:sz w:val="18"/>
              </w:rPr>
            </w:pPr>
            <w:r>
              <w:rPr>
                <w:b/>
                <w:color w:val="FFFFFF"/>
                <w:sz w:val="18"/>
              </w:rPr>
              <w:t>(0-</w:t>
            </w:r>
            <w:r>
              <w:rPr>
                <w:b/>
                <w:color w:val="FFFFFF"/>
                <w:spacing w:val="-4"/>
                <w:sz w:val="18"/>
              </w:rPr>
              <w:t>600)</w:t>
            </w:r>
          </w:p>
        </w:tc>
        <w:tc>
          <w:tcPr>
            <w:tcW w:w="1119" w:type="dxa"/>
            <w:shd w:val="clear" w:color="auto" w:fill="133149"/>
          </w:tcPr>
          <w:p w14:paraId="19B2C814" w14:textId="77777777" w:rsidR="009F43CE" w:rsidRDefault="00B4054A">
            <w:pPr>
              <w:pStyle w:val="TableParagraph"/>
              <w:spacing w:before="26"/>
              <w:ind w:left="104" w:right="586"/>
              <w:rPr>
                <w:b/>
                <w:sz w:val="18"/>
              </w:rPr>
            </w:pPr>
            <w:r>
              <w:rPr>
                <w:b/>
                <w:color w:val="FFFFFF"/>
                <w:spacing w:val="-6"/>
                <w:sz w:val="18"/>
              </w:rPr>
              <w:t xml:space="preserve">A2 </w:t>
            </w:r>
            <w:r>
              <w:rPr>
                <w:b/>
                <w:color w:val="FFFFFF"/>
                <w:spacing w:val="-2"/>
                <w:sz w:val="18"/>
              </w:rPr>
              <w:t>(601-</w:t>
            </w:r>
          </w:p>
          <w:p w14:paraId="7AB272A4" w14:textId="77777777" w:rsidR="009F43CE" w:rsidRDefault="00B4054A">
            <w:pPr>
              <w:pStyle w:val="TableParagraph"/>
              <w:spacing w:line="203" w:lineRule="exact"/>
              <w:ind w:left="104"/>
              <w:rPr>
                <w:b/>
                <w:sz w:val="18"/>
              </w:rPr>
            </w:pPr>
            <w:r>
              <w:rPr>
                <w:b/>
                <w:color w:val="FFFFFF"/>
                <w:spacing w:val="-2"/>
                <w:sz w:val="18"/>
              </w:rPr>
              <w:t>1,200)</w:t>
            </w:r>
          </w:p>
        </w:tc>
        <w:tc>
          <w:tcPr>
            <w:tcW w:w="1119" w:type="dxa"/>
            <w:shd w:val="clear" w:color="auto" w:fill="133149"/>
          </w:tcPr>
          <w:p w14:paraId="2AE4F371" w14:textId="77777777" w:rsidR="009F43CE" w:rsidRDefault="00B4054A">
            <w:pPr>
              <w:pStyle w:val="TableParagraph"/>
              <w:spacing w:before="26"/>
              <w:ind w:left="104" w:right="438"/>
              <w:rPr>
                <w:b/>
                <w:sz w:val="18"/>
              </w:rPr>
            </w:pPr>
            <w:r>
              <w:rPr>
                <w:b/>
                <w:color w:val="FFFFFF"/>
                <w:spacing w:val="-10"/>
                <w:sz w:val="18"/>
              </w:rPr>
              <w:t>B</w:t>
            </w:r>
            <w:r>
              <w:rPr>
                <w:b/>
                <w:color w:val="FFFFFF"/>
                <w:spacing w:val="-2"/>
                <w:sz w:val="18"/>
              </w:rPr>
              <w:t xml:space="preserve"> (1,201-</w:t>
            </w:r>
          </w:p>
          <w:p w14:paraId="2C5C0540" w14:textId="77777777" w:rsidR="009F43CE" w:rsidRDefault="00B4054A">
            <w:pPr>
              <w:pStyle w:val="TableParagraph"/>
              <w:spacing w:line="203" w:lineRule="exact"/>
              <w:ind w:left="104"/>
              <w:rPr>
                <w:b/>
                <w:sz w:val="18"/>
              </w:rPr>
            </w:pPr>
            <w:r>
              <w:rPr>
                <w:b/>
                <w:color w:val="FFFFFF"/>
                <w:spacing w:val="-2"/>
                <w:sz w:val="18"/>
              </w:rPr>
              <w:t>3,100)</w:t>
            </w:r>
          </w:p>
        </w:tc>
        <w:tc>
          <w:tcPr>
            <w:tcW w:w="1119" w:type="dxa"/>
            <w:shd w:val="clear" w:color="auto" w:fill="133149"/>
          </w:tcPr>
          <w:p w14:paraId="614241DD" w14:textId="77777777" w:rsidR="009F43CE" w:rsidRDefault="00B4054A">
            <w:pPr>
              <w:pStyle w:val="TableParagraph"/>
              <w:spacing w:before="26"/>
              <w:ind w:left="108" w:right="433"/>
              <w:rPr>
                <w:b/>
                <w:sz w:val="18"/>
              </w:rPr>
            </w:pPr>
            <w:r>
              <w:rPr>
                <w:b/>
                <w:color w:val="FFFFFF"/>
                <w:spacing w:val="-10"/>
                <w:sz w:val="18"/>
              </w:rPr>
              <w:t>C</w:t>
            </w:r>
            <w:r>
              <w:rPr>
                <w:b/>
                <w:color w:val="FFFFFF"/>
                <w:spacing w:val="-2"/>
                <w:sz w:val="18"/>
              </w:rPr>
              <w:t xml:space="preserve"> (3,101-</w:t>
            </w:r>
          </w:p>
          <w:p w14:paraId="45E59E6A" w14:textId="77777777" w:rsidR="009F43CE" w:rsidRDefault="00B4054A">
            <w:pPr>
              <w:pStyle w:val="TableParagraph"/>
              <w:spacing w:line="203" w:lineRule="exact"/>
              <w:ind w:left="108"/>
              <w:rPr>
                <w:b/>
                <w:sz w:val="18"/>
              </w:rPr>
            </w:pPr>
            <w:r>
              <w:rPr>
                <w:b/>
                <w:color w:val="FFFFFF"/>
                <w:spacing w:val="-2"/>
                <w:sz w:val="18"/>
              </w:rPr>
              <w:t>5,400)</w:t>
            </w:r>
          </w:p>
        </w:tc>
        <w:tc>
          <w:tcPr>
            <w:tcW w:w="955" w:type="dxa"/>
            <w:shd w:val="clear" w:color="auto" w:fill="133149"/>
          </w:tcPr>
          <w:p w14:paraId="14FB2E43" w14:textId="77777777" w:rsidR="009F43CE" w:rsidRDefault="00B4054A">
            <w:pPr>
              <w:pStyle w:val="TableParagraph"/>
              <w:spacing w:before="26"/>
              <w:ind w:left="103" w:right="275"/>
              <w:rPr>
                <w:b/>
                <w:sz w:val="18"/>
              </w:rPr>
            </w:pPr>
            <w:r>
              <w:rPr>
                <w:b/>
                <w:color w:val="FFFFFF"/>
                <w:spacing w:val="-10"/>
                <w:sz w:val="18"/>
              </w:rPr>
              <w:t>D</w:t>
            </w:r>
            <w:r>
              <w:rPr>
                <w:b/>
                <w:color w:val="FFFFFF"/>
                <w:spacing w:val="-2"/>
                <w:sz w:val="18"/>
              </w:rPr>
              <w:t xml:space="preserve"> (5,401-</w:t>
            </w:r>
          </w:p>
          <w:p w14:paraId="032A8D72" w14:textId="77777777" w:rsidR="009F43CE" w:rsidRDefault="00B4054A">
            <w:pPr>
              <w:pStyle w:val="TableParagraph"/>
              <w:spacing w:line="203" w:lineRule="exact"/>
              <w:ind w:left="103"/>
              <w:rPr>
                <w:b/>
                <w:sz w:val="18"/>
              </w:rPr>
            </w:pPr>
            <w:r>
              <w:rPr>
                <w:b/>
                <w:color w:val="FFFFFF"/>
                <w:spacing w:val="-2"/>
                <w:sz w:val="18"/>
              </w:rPr>
              <w:t>7,100)</w:t>
            </w:r>
          </w:p>
        </w:tc>
        <w:tc>
          <w:tcPr>
            <w:tcW w:w="1141" w:type="dxa"/>
            <w:shd w:val="clear" w:color="auto" w:fill="133149"/>
          </w:tcPr>
          <w:p w14:paraId="1280FE5F" w14:textId="77777777" w:rsidR="009F43CE" w:rsidRDefault="00B4054A">
            <w:pPr>
              <w:pStyle w:val="TableParagraph"/>
              <w:spacing w:before="26"/>
              <w:ind w:left="271" w:right="293"/>
              <w:rPr>
                <w:b/>
                <w:sz w:val="18"/>
              </w:rPr>
            </w:pPr>
            <w:r>
              <w:rPr>
                <w:b/>
                <w:color w:val="FFFFFF"/>
                <w:spacing w:val="-10"/>
                <w:sz w:val="18"/>
              </w:rPr>
              <w:t>E</w:t>
            </w:r>
            <w:r>
              <w:rPr>
                <w:b/>
                <w:color w:val="FFFFFF"/>
                <w:spacing w:val="-2"/>
                <w:sz w:val="18"/>
              </w:rPr>
              <w:t xml:space="preserve"> (7,101-</w:t>
            </w:r>
          </w:p>
          <w:p w14:paraId="79AB3F94" w14:textId="77777777" w:rsidR="009F43CE" w:rsidRDefault="00B4054A">
            <w:pPr>
              <w:pStyle w:val="TableParagraph"/>
              <w:spacing w:line="203" w:lineRule="exact"/>
              <w:ind w:left="271"/>
              <w:rPr>
                <w:b/>
                <w:sz w:val="18"/>
              </w:rPr>
            </w:pPr>
            <w:r>
              <w:rPr>
                <w:b/>
                <w:color w:val="FFFFFF"/>
                <w:spacing w:val="-2"/>
                <w:sz w:val="18"/>
              </w:rPr>
              <w:t>10,000)</w:t>
            </w:r>
          </w:p>
        </w:tc>
        <w:tc>
          <w:tcPr>
            <w:tcW w:w="1266" w:type="dxa"/>
            <w:shd w:val="clear" w:color="auto" w:fill="133149"/>
          </w:tcPr>
          <w:p w14:paraId="39B30308" w14:textId="77777777" w:rsidR="009F43CE" w:rsidRDefault="00B4054A">
            <w:pPr>
              <w:pStyle w:val="TableParagraph"/>
              <w:spacing w:before="26"/>
              <w:ind w:left="248" w:right="180"/>
              <w:rPr>
                <w:b/>
                <w:sz w:val="18"/>
              </w:rPr>
            </w:pPr>
            <w:r>
              <w:rPr>
                <w:b/>
                <w:color w:val="FFFFFF"/>
                <w:spacing w:val="-10"/>
                <w:sz w:val="18"/>
              </w:rPr>
              <w:t>F</w:t>
            </w:r>
            <w:r>
              <w:rPr>
                <w:b/>
                <w:color w:val="FFFFFF"/>
                <w:spacing w:val="-2"/>
                <w:sz w:val="18"/>
              </w:rPr>
              <w:t xml:space="preserve"> (&gt;10,001)</w:t>
            </w:r>
          </w:p>
        </w:tc>
      </w:tr>
      <w:tr w:rsidR="009F43CE" w14:paraId="7A216136" w14:textId="77777777">
        <w:trPr>
          <w:trHeight w:val="880"/>
        </w:trPr>
        <w:tc>
          <w:tcPr>
            <w:tcW w:w="1805" w:type="dxa"/>
            <w:tcBorders>
              <w:top w:val="single" w:sz="48" w:space="0" w:color="D3E6F4"/>
            </w:tcBorders>
          </w:tcPr>
          <w:p w14:paraId="38D5E7CD" w14:textId="77777777" w:rsidR="009F43CE" w:rsidRDefault="00B4054A">
            <w:pPr>
              <w:pStyle w:val="TableParagraph"/>
              <w:spacing w:before="150"/>
              <w:ind w:left="110" w:right="267"/>
              <w:rPr>
                <w:sz w:val="18"/>
              </w:rPr>
            </w:pPr>
            <w:r>
              <w:rPr>
                <w:color w:val="5F5F5F"/>
                <w:sz w:val="18"/>
              </w:rPr>
              <w:t>Water</w:t>
            </w:r>
            <w:r>
              <w:rPr>
                <w:color w:val="5F5F5F"/>
                <w:spacing w:val="-13"/>
                <w:sz w:val="18"/>
              </w:rPr>
              <w:t xml:space="preserve"> </w:t>
            </w:r>
            <w:r>
              <w:rPr>
                <w:color w:val="5F5F5F"/>
                <w:sz w:val="18"/>
              </w:rPr>
              <w:t xml:space="preserve">dependent ecosystems and </w:t>
            </w:r>
            <w:r>
              <w:rPr>
                <w:color w:val="5F5F5F"/>
                <w:spacing w:val="-2"/>
                <w:sz w:val="18"/>
              </w:rPr>
              <w:t>species</w:t>
            </w:r>
          </w:p>
        </w:tc>
        <w:tc>
          <w:tcPr>
            <w:tcW w:w="1119" w:type="dxa"/>
          </w:tcPr>
          <w:p w14:paraId="012A74A0" w14:textId="77777777" w:rsidR="009F43CE" w:rsidRDefault="00B4054A">
            <w:pPr>
              <w:pStyle w:val="TableParagraph"/>
              <w:spacing w:before="148"/>
              <w:ind w:left="2" w:right="10"/>
              <w:jc w:val="center"/>
              <w:rPr>
                <w:rFonts w:ascii="Wingdings 2" w:hAnsi="Wingdings 2"/>
                <w:sz w:val="18"/>
              </w:rPr>
            </w:pPr>
            <w:r>
              <w:rPr>
                <w:rFonts w:ascii="Wingdings 2" w:hAnsi="Wingdings 2"/>
                <w:color w:val="5F5F5F"/>
                <w:spacing w:val="-10"/>
                <w:sz w:val="18"/>
              </w:rPr>
              <w:t></w:t>
            </w:r>
          </w:p>
        </w:tc>
        <w:tc>
          <w:tcPr>
            <w:tcW w:w="1119" w:type="dxa"/>
          </w:tcPr>
          <w:p w14:paraId="54C8C6BC" w14:textId="77777777" w:rsidR="009F43CE" w:rsidRDefault="00B4054A">
            <w:pPr>
              <w:pStyle w:val="TableParagraph"/>
              <w:spacing w:before="148"/>
              <w:ind w:left="1" w:right="10"/>
              <w:jc w:val="center"/>
              <w:rPr>
                <w:rFonts w:ascii="Wingdings 2" w:hAnsi="Wingdings 2"/>
                <w:sz w:val="18"/>
              </w:rPr>
            </w:pPr>
            <w:r>
              <w:rPr>
                <w:rFonts w:ascii="Wingdings 2" w:hAnsi="Wingdings 2"/>
                <w:color w:val="5F5F5F"/>
                <w:spacing w:val="-10"/>
                <w:sz w:val="18"/>
              </w:rPr>
              <w:t></w:t>
            </w:r>
          </w:p>
        </w:tc>
        <w:tc>
          <w:tcPr>
            <w:tcW w:w="1119" w:type="dxa"/>
          </w:tcPr>
          <w:p w14:paraId="357D055F" w14:textId="77777777" w:rsidR="009F43CE" w:rsidRDefault="00B4054A">
            <w:pPr>
              <w:pStyle w:val="TableParagraph"/>
              <w:spacing w:before="148"/>
              <w:ind w:right="10"/>
              <w:jc w:val="center"/>
              <w:rPr>
                <w:rFonts w:ascii="Wingdings 2" w:hAnsi="Wingdings 2"/>
                <w:sz w:val="18"/>
              </w:rPr>
            </w:pPr>
            <w:r>
              <w:rPr>
                <w:rFonts w:ascii="Wingdings 2" w:hAnsi="Wingdings 2"/>
                <w:color w:val="5F5F5F"/>
                <w:spacing w:val="-10"/>
                <w:sz w:val="18"/>
              </w:rPr>
              <w:t></w:t>
            </w:r>
          </w:p>
        </w:tc>
        <w:tc>
          <w:tcPr>
            <w:tcW w:w="1119" w:type="dxa"/>
          </w:tcPr>
          <w:p w14:paraId="1843E21C" w14:textId="77777777" w:rsidR="009F43CE" w:rsidRDefault="00B4054A">
            <w:pPr>
              <w:pStyle w:val="TableParagraph"/>
              <w:spacing w:before="148"/>
              <w:ind w:left="8" w:right="10"/>
              <w:jc w:val="center"/>
              <w:rPr>
                <w:rFonts w:ascii="Wingdings 2" w:hAnsi="Wingdings 2"/>
                <w:sz w:val="18"/>
              </w:rPr>
            </w:pPr>
            <w:r>
              <w:rPr>
                <w:rFonts w:ascii="Wingdings 2" w:hAnsi="Wingdings 2"/>
                <w:color w:val="5F5F5F"/>
                <w:spacing w:val="-10"/>
                <w:sz w:val="18"/>
              </w:rPr>
              <w:t></w:t>
            </w:r>
          </w:p>
        </w:tc>
        <w:tc>
          <w:tcPr>
            <w:tcW w:w="955" w:type="dxa"/>
          </w:tcPr>
          <w:p w14:paraId="7F46026B" w14:textId="77777777" w:rsidR="009F43CE" w:rsidRDefault="00B4054A">
            <w:pPr>
              <w:pStyle w:val="TableParagraph"/>
              <w:spacing w:before="148"/>
              <w:ind w:left="149"/>
              <w:jc w:val="center"/>
              <w:rPr>
                <w:rFonts w:ascii="Wingdings 2" w:hAnsi="Wingdings 2"/>
                <w:sz w:val="18"/>
              </w:rPr>
            </w:pPr>
            <w:r>
              <w:rPr>
                <w:rFonts w:ascii="Wingdings 2" w:hAnsi="Wingdings 2"/>
                <w:color w:val="5F5F5F"/>
                <w:spacing w:val="-10"/>
                <w:sz w:val="18"/>
              </w:rPr>
              <w:t></w:t>
            </w:r>
          </w:p>
        </w:tc>
        <w:tc>
          <w:tcPr>
            <w:tcW w:w="1141" w:type="dxa"/>
          </w:tcPr>
          <w:p w14:paraId="3BD7B031" w14:textId="77777777" w:rsidR="009F43CE" w:rsidRDefault="00B4054A">
            <w:pPr>
              <w:pStyle w:val="TableParagraph"/>
              <w:spacing w:before="148"/>
              <w:ind w:left="650"/>
              <w:rPr>
                <w:rFonts w:ascii="Wingdings 2" w:hAnsi="Wingdings 2"/>
                <w:sz w:val="18"/>
              </w:rPr>
            </w:pPr>
            <w:r>
              <w:rPr>
                <w:rFonts w:ascii="Wingdings 2" w:hAnsi="Wingdings 2"/>
                <w:color w:val="5F5F5F"/>
                <w:spacing w:val="-10"/>
                <w:sz w:val="18"/>
              </w:rPr>
              <w:t></w:t>
            </w:r>
          </w:p>
        </w:tc>
        <w:tc>
          <w:tcPr>
            <w:tcW w:w="1266" w:type="dxa"/>
          </w:tcPr>
          <w:p w14:paraId="5C8F223D" w14:textId="77777777" w:rsidR="009F43CE" w:rsidRDefault="00B4054A">
            <w:pPr>
              <w:pStyle w:val="TableParagraph"/>
              <w:spacing w:before="148"/>
              <w:ind w:left="138"/>
              <w:jc w:val="center"/>
              <w:rPr>
                <w:rFonts w:ascii="Wingdings 2" w:hAnsi="Wingdings 2"/>
                <w:sz w:val="18"/>
              </w:rPr>
            </w:pPr>
            <w:r>
              <w:rPr>
                <w:rFonts w:ascii="Wingdings 2" w:hAnsi="Wingdings 2"/>
                <w:color w:val="5F5F5F"/>
                <w:spacing w:val="-10"/>
                <w:sz w:val="18"/>
              </w:rPr>
              <w:t></w:t>
            </w:r>
          </w:p>
        </w:tc>
      </w:tr>
      <w:tr w:rsidR="009F43CE" w14:paraId="76043FDB" w14:textId="77777777">
        <w:trPr>
          <w:trHeight w:val="740"/>
        </w:trPr>
        <w:tc>
          <w:tcPr>
            <w:tcW w:w="1805" w:type="dxa"/>
            <w:shd w:val="clear" w:color="auto" w:fill="D3E6F4"/>
          </w:tcPr>
          <w:p w14:paraId="6D9B59C3" w14:textId="77777777" w:rsidR="009F43CE" w:rsidRDefault="00B4054A">
            <w:pPr>
              <w:pStyle w:val="TableParagraph"/>
              <w:spacing w:before="152" w:line="244" w:lineRule="auto"/>
              <w:ind w:left="110" w:right="267"/>
              <w:rPr>
                <w:sz w:val="18"/>
              </w:rPr>
            </w:pPr>
            <w:r>
              <w:rPr>
                <w:color w:val="5F5F5F"/>
                <w:sz w:val="18"/>
              </w:rPr>
              <w:t>Potable water supply</w:t>
            </w:r>
            <w:r>
              <w:rPr>
                <w:color w:val="5F5F5F"/>
                <w:spacing w:val="-13"/>
                <w:sz w:val="18"/>
              </w:rPr>
              <w:t xml:space="preserve"> </w:t>
            </w:r>
            <w:r>
              <w:rPr>
                <w:color w:val="5F5F5F"/>
                <w:sz w:val="18"/>
              </w:rPr>
              <w:t>(desirable)</w:t>
            </w:r>
          </w:p>
        </w:tc>
        <w:tc>
          <w:tcPr>
            <w:tcW w:w="2238" w:type="dxa"/>
            <w:gridSpan w:val="2"/>
            <w:shd w:val="clear" w:color="auto" w:fill="A6A6A6"/>
          </w:tcPr>
          <w:p w14:paraId="7BCF857F" w14:textId="77777777" w:rsidR="009F43CE" w:rsidRDefault="00B4054A">
            <w:pPr>
              <w:pStyle w:val="TableParagraph"/>
              <w:spacing w:before="155"/>
              <w:ind w:left="484"/>
              <w:rPr>
                <w:rFonts w:ascii="Wingdings 2" w:hAnsi="Wingdings 2"/>
                <w:sz w:val="18"/>
              </w:rPr>
            </w:pPr>
            <w:r>
              <w:rPr>
                <w:rFonts w:ascii="Wingdings 2" w:hAnsi="Wingdings 2"/>
                <w:color w:val="5F5F5F"/>
                <w:spacing w:val="-10"/>
                <w:sz w:val="18"/>
              </w:rPr>
              <w:t></w:t>
            </w:r>
          </w:p>
        </w:tc>
        <w:tc>
          <w:tcPr>
            <w:tcW w:w="1119" w:type="dxa"/>
            <w:shd w:val="clear" w:color="auto" w:fill="A6A6A6"/>
          </w:tcPr>
          <w:p w14:paraId="63415C7C" w14:textId="77777777" w:rsidR="009F43CE" w:rsidRDefault="009F43CE">
            <w:pPr>
              <w:pStyle w:val="TableParagraph"/>
              <w:rPr>
                <w:rFonts w:ascii="Times New Roman"/>
                <w:sz w:val="18"/>
              </w:rPr>
            </w:pPr>
          </w:p>
        </w:tc>
        <w:tc>
          <w:tcPr>
            <w:tcW w:w="1119" w:type="dxa"/>
            <w:shd w:val="clear" w:color="auto" w:fill="A6A6A6"/>
          </w:tcPr>
          <w:p w14:paraId="5D85EAEB" w14:textId="77777777" w:rsidR="009F43CE" w:rsidRDefault="009F43CE">
            <w:pPr>
              <w:pStyle w:val="TableParagraph"/>
              <w:rPr>
                <w:rFonts w:ascii="Times New Roman"/>
                <w:sz w:val="18"/>
              </w:rPr>
            </w:pPr>
          </w:p>
        </w:tc>
        <w:tc>
          <w:tcPr>
            <w:tcW w:w="955" w:type="dxa"/>
            <w:shd w:val="clear" w:color="auto" w:fill="A6A6A6"/>
          </w:tcPr>
          <w:p w14:paraId="75922C75" w14:textId="77777777" w:rsidR="009F43CE" w:rsidRDefault="009F43CE">
            <w:pPr>
              <w:pStyle w:val="TableParagraph"/>
              <w:rPr>
                <w:rFonts w:ascii="Times New Roman"/>
                <w:sz w:val="18"/>
              </w:rPr>
            </w:pPr>
          </w:p>
        </w:tc>
        <w:tc>
          <w:tcPr>
            <w:tcW w:w="1141" w:type="dxa"/>
            <w:shd w:val="clear" w:color="auto" w:fill="A6A6A6"/>
          </w:tcPr>
          <w:p w14:paraId="03C084B6" w14:textId="77777777" w:rsidR="009F43CE" w:rsidRDefault="009F43CE">
            <w:pPr>
              <w:pStyle w:val="TableParagraph"/>
              <w:rPr>
                <w:rFonts w:ascii="Times New Roman"/>
                <w:sz w:val="18"/>
              </w:rPr>
            </w:pPr>
          </w:p>
        </w:tc>
        <w:tc>
          <w:tcPr>
            <w:tcW w:w="1266" w:type="dxa"/>
            <w:shd w:val="clear" w:color="auto" w:fill="A6A6A6"/>
          </w:tcPr>
          <w:p w14:paraId="0BAFE581" w14:textId="77777777" w:rsidR="009F43CE" w:rsidRDefault="009F43CE">
            <w:pPr>
              <w:pStyle w:val="TableParagraph"/>
              <w:rPr>
                <w:rFonts w:ascii="Times New Roman"/>
                <w:sz w:val="18"/>
              </w:rPr>
            </w:pPr>
          </w:p>
        </w:tc>
      </w:tr>
      <w:tr w:rsidR="009F43CE" w14:paraId="21F92671" w14:textId="77777777">
        <w:trPr>
          <w:trHeight w:val="738"/>
        </w:trPr>
        <w:tc>
          <w:tcPr>
            <w:tcW w:w="1805" w:type="dxa"/>
          </w:tcPr>
          <w:p w14:paraId="1C12A507" w14:textId="77777777" w:rsidR="009F43CE" w:rsidRDefault="00B4054A">
            <w:pPr>
              <w:pStyle w:val="TableParagraph"/>
              <w:spacing w:before="151"/>
              <w:ind w:left="110" w:right="127"/>
              <w:rPr>
                <w:sz w:val="18"/>
              </w:rPr>
            </w:pPr>
            <w:r>
              <w:rPr>
                <w:color w:val="5F5F5F"/>
                <w:sz w:val="18"/>
              </w:rPr>
              <w:t>Potable water supply</w:t>
            </w:r>
            <w:r>
              <w:rPr>
                <w:color w:val="5F5F5F"/>
                <w:spacing w:val="-13"/>
                <w:sz w:val="18"/>
              </w:rPr>
              <w:t xml:space="preserve"> </w:t>
            </w:r>
            <w:r>
              <w:rPr>
                <w:color w:val="5F5F5F"/>
                <w:sz w:val="18"/>
              </w:rPr>
              <w:t>(acceptable)</w:t>
            </w:r>
          </w:p>
        </w:tc>
        <w:tc>
          <w:tcPr>
            <w:tcW w:w="1119" w:type="dxa"/>
            <w:shd w:val="clear" w:color="auto" w:fill="A6A6A6"/>
          </w:tcPr>
          <w:p w14:paraId="1251C9C0" w14:textId="77777777" w:rsidR="009F43CE" w:rsidRDefault="009F43CE">
            <w:pPr>
              <w:pStyle w:val="TableParagraph"/>
              <w:rPr>
                <w:rFonts w:ascii="Times New Roman"/>
                <w:sz w:val="18"/>
              </w:rPr>
            </w:pPr>
          </w:p>
        </w:tc>
        <w:tc>
          <w:tcPr>
            <w:tcW w:w="1119" w:type="dxa"/>
          </w:tcPr>
          <w:p w14:paraId="66B573CF" w14:textId="77777777" w:rsidR="009F43CE" w:rsidRDefault="00B4054A">
            <w:pPr>
              <w:pStyle w:val="TableParagraph"/>
              <w:spacing w:before="154"/>
              <w:ind w:left="1" w:right="10"/>
              <w:jc w:val="center"/>
              <w:rPr>
                <w:rFonts w:ascii="Wingdings 2" w:hAnsi="Wingdings 2"/>
                <w:sz w:val="18"/>
              </w:rPr>
            </w:pPr>
            <w:r>
              <w:rPr>
                <w:rFonts w:ascii="Wingdings 2" w:hAnsi="Wingdings 2"/>
                <w:color w:val="5F5F5F"/>
                <w:spacing w:val="-10"/>
                <w:sz w:val="18"/>
              </w:rPr>
              <w:t></w:t>
            </w:r>
          </w:p>
        </w:tc>
        <w:tc>
          <w:tcPr>
            <w:tcW w:w="1119" w:type="dxa"/>
            <w:shd w:val="clear" w:color="auto" w:fill="A6A6A6"/>
          </w:tcPr>
          <w:p w14:paraId="5A28BAB8" w14:textId="77777777" w:rsidR="009F43CE" w:rsidRDefault="009F43CE">
            <w:pPr>
              <w:pStyle w:val="TableParagraph"/>
              <w:rPr>
                <w:rFonts w:ascii="Times New Roman"/>
                <w:sz w:val="18"/>
              </w:rPr>
            </w:pPr>
          </w:p>
        </w:tc>
        <w:tc>
          <w:tcPr>
            <w:tcW w:w="1119" w:type="dxa"/>
            <w:shd w:val="clear" w:color="auto" w:fill="A6A6A6"/>
          </w:tcPr>
          <w:p w14:paraId="678FFB9C" w14:textId="77777777" w:rsidR="009F43CE" w:rsidRDefault="009F43CE">
            <w:pPr>
              <w:pStyle w:val="TableParagraph"/>
              <w:rPr>
                <w:rFonts w:ascii="Times New Roman"/>
                <w:sz w:val="18"/>
              </w:rPr>
            </w:pPr>
          </w:p>
        </w:tc>
        <w:tc>
          <w:tcPr>
            <w:tcW w:w="955" w:type="dxa"/>
            <w:shd w:val="clear" w:color="auto" w:fill="A6A6A6"/>
          </w:tcPr>
          <w:p w14:paraId="19B4768D" w14:textId="77777777" w:rsidR="009F43CE" w:rsidRDefault="009F43CE">
            <w:pPr>
              <w:pStyle w:val="TableParagraph"/>
              <w:rPr>
                <w:rFonts w:ascii="Times New Roman"/>
                <w:sz w:val="18"/>
              </w:rPr>
            </w:pPr>
          </w:p>
        </w:tc>
        <w:tc>
          <w:tcPr>
            <w:tcW w:w="1141" w:type="dxa"/>
            <w:shd w:val="clear" w:color="auto" w:fill="A6A6A6"/>
          </w:tcPr>
          <w:p w14:paraId="3B34C1C2" w14:textId="77777777" w:rsidR="009F43CE" w:rsidRDefault="009F43CE">
            <w:pPr>
              <w:pStyle w:val="TableParagraph"/>
              <w:rPr>
                <w:rFonts w:ascii="Times New Roman"/>
                <w:sz w:val="18"/>
              </w:rPr>
            </w:pPr>
          </w:p>
        </w:tc>
        <w:tc>
          <w:tcPr>
            <w:tcW w:w="1266" w:type="dxa"/>
            <w:shd w:val="clear" w:color="auto" w:fill="A6A6A6"/>
          </w:tcPr>
          <w:p w14:paraId="71FA14B4" w14:textId="77777777" w:rsidR="009F43CE" w:rsidRDefault="009F43CE">
            <w:pPr>
              <w:pStyle w:val="TableParagraph"/>
              <w:rPr>
                <w:rFonts w:ascii="Times New Roman"/>
                <w:sz w:val="18"/>
              </w:rPr>
            </w:pPr>
          </w:p>
        </w:tc>
      </w:tr>
      <w:tr w:rsidR="009F43CE" w14:paraId="5CC2D3A2" w14:textId="77777777">
        <w:trPr>
          <w:trHeight w:val="681"/>
        </w:trPr>
        <w:tc>
          <w:tcPr>
            <w:tcW w:w="1805" w:type="dxa"/>
            <w:shd w:val="clear" w:color="auto" w:fill="D3E6F4"/>
          </w:tcPr>
          <w:p w14:paraId="6E448A00" w14:textId="77777777" w:rsidR="009F43CE" w:rsidRDefault="00B4054A">
            <w:pPr>
              <w:pStyle w:val="TableParagraph"/>
              <w:spacing w:before="148"/>
              <w:ind w:left="110" w:right="267"/>
              <w:rPr>
                <w:sz w:val="18"/>
              </w:rPr>
            </w:pPr>
            <w:r>
              <w:rPr>
                <w:color w:val="5F5F5F"/>
                <w:sz w:val="18"/>
              </w:rPr>
              <w:t>Potable</w:t>
            </w:r>
            <w:r>
              <w:rPr>
                <w:color w:val="5F5F5F"/>
                <w:spacing w:val="-13"/>
                <w:sz w:val="18"/>
              </w:rPr>
              <w:t xml:space="preserve"> </w:t>
            </w:r>
            <w:r>
              <w:rPr>
                <w:color w:val="5F5F5F"/>
                <w:sz w:val="18"/>
              </w:rPr>
              <w:t>mineral water supply</w:t>
            </w:r>
          </w:p>
        </w:tc>
        <w:tc>
          <w:tcPr>
            <w:tcW w:w="1119" w:type="dxa"/>
            <w:shd w:val="clear" w:color="auto" w:fill="D3E6F4"/>
          </w:tcPr>
          <w:p w14:paraId="566F10BE" w14:textId="77777777" w:rsidR="009F43CE" w:rsidRDefault="00B4054A">
            <w:pPr>
              <w:pStyle w:val="TableParagraph"/>
              <w:spacing w:before="150"/>
              <w:ind w:left="2" w:right="10"/>
              <w:jc w:val="center"/>
              <w:rPr>
                <w:rFonts w:ascii="Wingdings 2" w:hAnsi="Wingdings 2"/>
                <w:sz w:val="18"/>
              </w:rPr>
            </w:pPr>
            <w:r>
              <w:rPr>
                <w:rFonts w:ascii="Wingdings 2" w:hAnsi="Wingdings 2"/>
                <w:color w:val="5F5F5F"/>
                <w:spacing w:val="-10"/>
                <w:sz w:val="18"/>
              </w:rPr>
              <w:t></w:t>
            </w:r>
          </w:p>
        </w:tc>
        <w:tc>
          <w:tcPr>
            <w:tcW w:w="1119" w:type="dxa"/>
            <w:shd w:val="clear" w:color="auto" w:fill="D3E6F4"/>
          </w:tcPr>
          <w:p w14:paraId="7DE234D7" w14:textId="77777777" w:rsidR="009F43CE" w:rsidRDefault="00B4054A">
            <w:pPr>
              <w:pStyle w:val="TableParagraph"/>
              <w:spacing w:before="150"/>
              <w:ind w:left="1" w:right="10"/>
              <w:jc w:val="center"/>
              <w:rPr>
                <w:rFonts w:ascii="Wingdings 2" w:hAnsi="Wingdings 2"/>
                <w:sz w:val="18"/>
              </w:rPr>
            </w:pPr>
            <w:r>
              <w:rPr>
                <w:rFonts w:ascii="Wingdings 2" w:hAnsi="Wingdings 2"/>
                <w:color w:val="5F5F5F"/>
                <w:spacing w:val="-10"/>
                <w:sz w:val="18"/>
              </w:rPr>
              <w:t></w:t>
            </w:r>
          </w:p>
        </w:tc>
        <w:tc>
          <w:tcPr>
            <w:tcW w:w="1119" w:type="dxa"/>
            <w:shd w:val="clear" w:color="auto" w:fill="D3E6F4"/>
          </w:tcPr>
          <w:p w14:paraId="6A122AEB" w14:textId="77777777" w:rsidR="009F43CE" w:rsidRDefault="00B4054A">
            <w:pPr>
              <w:pStyle w:val="TableParagraph"/>
              <w:spacing w:before="150"/>
              <w:ind w:right="10"/>
              <w:jc w:val="center"/>
              <w:rPr>
                <w:rFonts w:ascii="Wingdings 2" w:hAnsi="Wingdings 2"/>
                <w:sz w:val="18"/>
              </w:rPr>
            </w:pPr>
            <w:r>
              <w:rPr>
                <w:rFonts w:ascii="Wingdings 2" w:hAnsi="Wingdings 2"/>
                <w:color w:val="5F5F5F"/>
                <w:spacing w:val="-10"/>
                <w:sz w:val="18"/>
              </w:rPr>
              <w:t></w:t>
            </w:r>
          </w:p>
        </w:tc>
        <w:tc>
          <w:tcPr>
            <w:tcW w:w="1119" w:type="dxa"/>
            <w:shd w:val="clear" w:color="auto" w:fill="D3E6F4"/>
          </w:tcPr>
          <w:p w14:paraId="56055B4D" w14:textId="77777777" w:rsidR="009F43CE" w:rsidRDefault="00B4054A">
            <w:pPr>
              <w:pStyle w:val="TableParagraph"/>
              <w:spacing w:before="150"/>
              <w:ind w:left="8" w:right="10"/>
              <w:jc w:val="center"/>
              <w:rPr>
                <w:rFonts w:ascii="Wingdings 2" w:hAnsi="Wingdings 2"/>
                <w:sz w:val="18"/>
              </w:rPr>
            </w:pPr>
            <w:r>
              <w:rPr>
                <w:rFonts w:ascii="Wingdings 2" w:hAnsi="Wingdings 2"/>
                <w:color w:val="5F5F5F"/>
                <w:spacing w:val="-10"/>
                <w:sz w:val="18"/>
              </w:rPr>
              <w:t></w:t>
            </w:r>
          </w:p>
        </w:tc>
        <w:tc>
          <w:tcPr>
            <w:tcW w:w="955" w:type="dxa"/>
            <w:shd w:val="clear" w:color="auto" w:fill="A6A6A6"/>
          </w:tcPr>
          <w:p w14:paraId="268C8253" w14:textId="77777777" w:rsidR="009F43CE" w:rsidRDefault="009F43CE">
            <w:pPr>
              <w:pStyle w:val="TableParagraph"/>
              <w:rPr>
                <w:rFonts w:ascii="Times New Roman"/>
                <w:sz w:val="18"/>
              </w:rPr>
            </w:pPr>
          </w:p>
        </w:tc>
        <w:tc>
          <w:tcPr>
            <w:tcW w:w="1141" w:type="dxa"/>
            <w:shd w:val="clear" w:color="auto" w:fill="A6A6A6"/>
          </w:tcPr>
          <w:p w14:paraId="77706C76" w14:textId="77777777" w:rsidR="009F43CE" w:rsidRDefault="009F43CE">
            <w:pPr>
              <w:pStyle w:val="TableParagraph"/>
              <w:rPr>
                <w:rFonts w:ascii="Times New Roman"/>
                <w:sz w:val="18"/>
              </w:rPr>
            </w:pPr>
          </w:p>
        </w:tc>
        <w:tc>
          <w:tcPr>
            <w:tcW w:w="1266" w:type="dxa"/>
            <w:shd w:val="clear" w:color="auto" w:fill="A6A6A6"/>
          </w:tcPr>
          <w:p w14:paraId="2EFDE18E" w14:textId="77777777" w:rsidR="009F43CE" w:rsidRDefault="009F43CE">
            <w:pPr>
              <w:pStyle w:val="TableParagraph"/>
              <w:rPr>
                <w:rFonts w:ascii="Times New Roman"/>
                <w:sz w:val="18"/>
              </w:rPr>
            </w:pPr>
          </w:p>
        </w:tc>
      </w:tr>
      <w:tr w:rsidR="009F43CE" w14:paraId="0A4F4EBE" w14:textId="77777777">
        <w:trPr>
          <w:trHeight w:val="734"/>
        </w:trPr>
        <w:tc>
          <w:tcPr>
            <w:tcW w:w="1805" w:type="dxa"/>
          </w:tcPr>
          <w:p w14:paraId="393DDFE5" w14:textId="77777777" w:rsidR="009F43CE" w:rsidRDefault="00B4054A">
            <w:pPr>
              <w:pStyle w:val="TableParagraph"/>
              <w:spacing w:before="148"/>
              <w:ind w:left="110" w:right="137"/>
              <w:rPr>
                <w:sz w:val="18"/>
              </w:rPr>
            </w:pPr>
            <w:r>
              <w:rPr>
                <w:color w:val="5F5F5F"/>
                <w:sz w:val="18"/>
              </w:rPr>
              <w:t>Agriculture and irrigation</w:t>
            </w:r>
            <w:r>
              <w:rPr>
                <w:color w:val="5F5F5F"/>
                <w:spacing w:val="-13"/>
                <w:sz w:val="18"/>
              </w:rPr>
              <w:t xml:space="preserve"> </w:t>
            </w:r>
            <w:r>
              <w:rPr>
                <w:color w:val="5F5F5F"/>
                <w:sz w:val="18"/>
              </w:rPr>
              <w:t>(irrigation)</w:t>
            </w:r>
          </w:p>
        </w:tc>
        <w:tc>
          <w:tcPr>
            <w:tcW w:w="1119" w:type="dxa"/>
          </w:tcPr>
          <w:p w14:paraId="15C31934" w14:textId="77777777" w:rsidR="009F43CE" w:rsidRDefault="00B4054A">
            <w:pPr>
              <w:pStyle w:val="TableParagraph"/>
              <w:spacing w:before="150"/>
              <w:ind w:left="2" w:right="10"/>
              <w:jc w:val="center"/>
              <w:rPr>
                <w:rFonts w:ascii="Wingdings 2" w:hAnsi="Wingdings 2"/>
                <w:sz w:val="18"/>
              </w:rPr>
            </w:pPr>
            <w:r>
              <w:rPr>
                <w:rFonts w:ascii="Wingdings 2" w:hAnsi="Wingdings 2"/>
                <w:color w:val="5F5F5F"/>
                <w:spacing w:val="-10"/>
                <w:sz w:val="18"/>
              </w:rPr>
              <w:t></w:t>
            </w:r>
          </w:p>
        </w:tc>
        <w:tc>
          <w:tcPr>
            <w:tcW w:w="1119" w:type="dxa"/>
          </w:tcPr>
          <w:p w14:paraId="78AA9E87" w14:textId="77777777" w:rsidR="009F43CE" w:rsidRDefault="00B4054A">
            <w:pPr>
              <w:pStyle w:val="TableParagraph"/>
              <w:spacing w:before="150"/>
              <w:ind w:left="1" w:right="10"/>
              <w:jc w:val="center"/>
              <w:rPr>
                <w:rFonts w:ascii="Wingdings 2" w:hAnsi="Wingdings 2"/>
                <w:sz w:val="18"/>
              </w:rPr>
            </w:pPr>
            <w:r>
              <w:rPr>
                <w:rFonts w:ascii="Wingdings 2" w:hAnsi="Wingdings 2"/>
                <w:color w:val="5F5F5F"/>
                <w:spacing w:val="-10"/>
                <w:sz w:val="18"/>
              </w:rPr>
              <w:t></w:t>
            </w:r>
          </w:p>
        </w:tc>
        <w:tc>
          <w:tcPr>
            <w:tcW w:w="1119" w:type="dxa"/>
          </w:tcPr>
          <w:p w14:paraId="44909B8D" w14:textId="77777777" w:rsidR="009F43CE" w:rsidRDefault="00B4054A">
            <w:pPr>
              <w:pStyle w:val="TableParagraph"/>
              <w:spacing w:before="150"/>
              <w:ind w:right="10"/>
              <w:jc w:val="center"/>
              <w:rPr>
                <w:rFonts w:ascii="Wingdings 2" w:hAnsi="Wingdings 2"/>
                <w:sz w:val="18"/>
              </w:rPr>
            </w:pPr>
            <w:r>
              <w:rPr>
                <w:rFonts w:ascii="Wingdings 2" w:hAnsi="Wingdings 2"/>
                <w:color w:val="5F5F5F"/>
                <w:spacing w:val="-10"/>
                <w:sz w:val="18"/>
              </w:rPr>
              <w:t></w:t>
            </w:r>
          </w:p>
        </w:tc>
        <w:tc>
          <w:tcPr>
            <w:tcW w:w="1119" w:type="dxa"/>
            <w:shd w:val="clear" w:color="auto" w:fill="A6A6A6"/>
          </w:tcPr>
          <w:p w14:paraId="7AAC4976" w14:textId="77777777" w:rsidR="009F43CE" w:rsidRDefault="009F43CE">
            <w:pPr>
              <w:pStyle w:val="TableParagraph"/>
              <w:rPr>
                <w:rFonts w:ascii="Times New Roman"/>
                <w:sz w:val="18"/>
              </w:rPr>
            </w:pPr>
          </w:p>
        </w:tc>
        <w:tc>
          <w:tcPr>
            <w:tcW w:w="955" w:type="dxa"/>
            <w:shd w:val="clear" w:color="auto" w:fill="A6A6A6"/>
          </w:tcPr>
          <w:p w14:paraId="3E8B1A85" w14:textId="77777777" w:rsidR="009F43CE" w:rsidRDefault="009F43CE">
            <w:pPr>
              <w:pStyle w:val="TableParagraph"/>
              <w:rPr>
                <w:rFonts w:ascii="Times New Roman"/>
                <w:sz w:val="18"/>
              </w:rPr>
            </w:pPr>
          </w:p>
        </w:tc>
        <w:tc>
          <w:tcPr>
            <w:tcW w:w="1141" w:type="dxa"/>
            <w:shd w:val="clear" w:color="auto" w:fill="A6A6A6"/>
          </w:tcPr>
          <w:p w14:paraId="79853475" w14:textId="77777777" w:rsidR="009F43CE" w:rsidRDefault="009F43CE">
            <w:pPr>
              <w:pStyle w:val="TableParagraph"/>
              <w:rPr>
                <w:rFonts w:ascii="Times New Roman"/>
                <w:sz w:val="18"/>
              </w:rPr>
            </w:pPr>
          </w:p>
        </w:tc>
        <w:tc>
          <w:tcPr>
            <w:tcW w:w="1266" w:type="dxa"/>
            <w:shd w:val="clear" w:color="auto" w:fill="A6A6A6"/>
          </w:tcPr>
          <w:p w14:paraId="063A6C09" w14:textId="77777777" w:rsidR="009F43CE" w:rsidRDefault="009F43CE">
            <w:pPr>
              <w:pStyle w:val="TableParagraph"/>
              <w:rPr>
                <w:rFonts w:ascii="Times New Roman"/>
                <w:sz w:val="18"/>
              </w:rPr>
            </w:pPr>
          </w:p>
        </w:tc>
      </w:tr>
    </w:tbl>
    <w:p w14:paraId="1F8C8EB7" w14:textId="77777777" w:rsidR="009F43CE" w:rsidRDefault="009F43CE">
      <w:pPr>
        <w:rPr>
          <w:rFonts w:ascii="Times New Roman"/>
          <w:sz w:val="18"/>
        </w:rPr>
        <w:sectPr w:rsidR="009F43CE">
          <w:pgSz w:w="11910" w:h="16840"/>
          <w:pgMar w:top="980" w:right="603" w:bottom="860" w:left="760" w:header="467" w:footer="660" w:gutter="0"/>
          <w:cols w:space="720"/>
        </w:sectPr>
      </w:pPr>
    </w:p>
    <w:p w14:paraId="6E4BC517" w14:textId="77777777" w:rsidR="009F43CE" w:rsidRDefault="009F43CE">
      <w:pPr>
        <w:pStyle w:val="BodyText"/>
        <w:rPr>
          <w:rFonts w:ascii="Century Gothic"/>
        </w:rPr>
      </w:pPr>
    </w:p>
    <w:p w14:paraId="6BD4EF8D" w14:textId="77777777" w:rsidR="009F43CE" w:rsidRDefault="009F43CE">
      <w:pPr>
        <w:pStyle w:val="BodyText"/>
        <w:spacing w:before="107" w:after="1"/>
        <w:rPr>
          <w:rFonts w:ascii="Century Gothic"/>
        </w:rPr>
      </w:pPr>
    </w:p>
    <w:tbl>
      <w:tblPr>
        <w:tblW w:w="0" w:type="auto"/>
        <w:tblInd w:w="380" w:type="dxa"/>
        <w:tblLayout w:type="fixed"/>
        <w:tblCellMar>
          <w:left w:w="0" w:type="dxa"/>
          <w:right w:w="0" w:type="dxa"/>
        </w:tblCellMar>
        <w:tblLook w:val="01E0" w:firstRow="1" w:lastRow="1" w:firstColumn="1" w:lastColumn="1" w:noHBand="0" w:noVBand="0"/>
      </w:tblPr>
      <w:tblGrid>
        <w:gridCol w:w="1805"/>
        <w:gridCol w:w="957"/>
        <w:gridCol w:w="1206"/>
        <w:gridCol w:w="1030"/>
        <w:gridCol w:w="1119"/>
        <w:gridCol w:w="1283"/>
        <w:gridCol w:w="1119"/>
        <w:gridCol w:w="1124"/>
      </w:tblGrid>
      <w:tr w:rsidR="009F43CE" w14:paraId="19EABD7F" w14:textId="77777777">
        <w:trPr>
          <w:trHeight w:val="579"/>
        </w:trPr>
        <w:tc>
          <w:tcPr>
            <w:tcW w:w="1805" w:type="dxa"/>
            <w:shd w:val="clear" w:color="auto" w:fill="133149"/>
          </w:tcPr>
          <w:p w14:paraId="62F6D926" w14:textId="77777777" w:rsidR="009F43CE" w:rsidRDefault="00B4054A">
            <w:pPr>
              <w:pStyle w:val="TableParagraph"/>
              <w:spacing w:before="133"/>
              <w:ind w:left="110" w:right="267"/>
              <w:rPr>
                <w:b/>
                <w:sz w:val="18"/>
              </w:rPr>
            </w:pPr>
            <w:r>
              <w:rPr>
                <w:b/>
                <w:color w:val="FFFFFF"/>
                <w:spacing w:val="-2"/>
                <w:sz w:val="18"/>
              </w:rPr>
              <w:t>Environmental value</w:t>
            </w:r>
          </w:p>
        </w:tc>
        <w:tc>
          <w:tcPr>
            <w:tcW w:w="2163" w:type="dxa"/>
            <w:gridSpan w:val="2"/>
            <w:shd w:val="clear" w:color="auto" w:fill="133149"/>
          </w:tcPr>
          <w:p w14:paraId="32F57A6C" w14:textId="77777777" w:rsidR="009F43CE" w:rsidRDefault="00B4054A">
            <w:pPr>
              <w:pStyle w:val="TableParagraph"/>
              <w:spacing w:before="133"/>
              <w:ind w:left="105"/>
              <w:rPr>
                <w:b/>
                <w:sz w:val="18"/>
              </w:rPr>
            </w:pPr>
            <w:r>
              <w:rPr>
                <w:b/>
                <w:color w:val="FFFFFF"/>
                <w:sz w:val="18"/>
              </w:rPr>
              <w:t>Segments</w:t>
            </w:r>
            <w:r>
              <w:rPr>
                <w:b/>
                <w:color w:val="FFFFFF"/>
                <w:spacing w:val="-4"/>
                <w:sz w:val="18"/>
              </w:rPr>
              <w:t xml:space="preserve"> </w:t>
            </w:r>
            <w:r>
              <w:rPr>
                <w:b/>
                <w:color w:val="FFFFFF"/>
                <w:sz w:val="18"/>
              </w:rPr>
              <w:t>(TDS</w:t>
            </w:r>
            <w:r>
              <w:rPr>
                <w:b/>
                <w:color w:val="FFFFFF"/>
                <w:spacing w:val="-5"/>
                <w:sz w:val="18"/>
              </w:rPr>
              <w:t xml:space="preserve"> </w:t>
            </w:r>
            <w:r>
              <w:rPr>
                <w:b/>
                <w:color w:val="FFFFFF"/>
                <w:spacing w:val="-4"/>
                <w:sz w:val="18"/>
              </w:rPr>
              <w:t>mg/L)</w:t>
            </w:r>
          </w:p>
        </w:tc>
        <w:tc>
          <w:tcPr>
            <w:tcW w:w="1030" w:type="dxa"/>
            <w:shd w:val="clear" w:color="auto" w:fill="133149"/>
          </w:tcPr>
          <w:p w14:paraId="0E663F21" w14:textId="77777777" w:rsidR="009F43CE" w:rsidRDefault="009F43CE">
            <w:pPr>
              <w:pStyle w:val="TableParagraph"/>
              <w:rPr>
                <w:rFonts w:ascii="Times New Roman"/>
                <w:sz w:val="18"/>
              </w:rPr>
            </w:pPr>
          </w:p>
        </w:tc>
        <w:tc>
          <w:tcPr>
            <w:tcW w:w="1119" w:type="dxa"/>
            <w:shd w:val="clear" w:color="auto" w:fill="133149"/>
          </w:tcPr>
          <w:p w14:paraId="039089D1" w14:textId="77777777" w:rsidR="009F43CE" w:rsidRDefault="009F43CE">
            <w:pPr>
              <w:pStyle w:val="TableParagraph"/>
              <w:rPr>
                <w:rFonts w:ascii="Times New Roman"/>
                <w:sz w:val="18"/>
              </w:rPr>
            </w:pPr>
          </w:p>
        </w:tc>
        <w:tc>
          <w:tcPr>
            <w:tcW w:w="1283" w:type="dxa"/>
            <w:shd w:val="clear" w:color="auto" w:fill="133149"/>
          </w:tcPr>
          <w:p w14:paraId="5B03CC93" w14:textId="77777777" w:rsidR="009F43CE" w:rsidRDefault="009F43CE">
            <w:pPr>
              <w:pStyle w:val="TableParagraph"/>
              <w:rPr>
                <w:rFonts w:ascii="Times New Roman"/>
                <w:sz w:val="18"/>
              </w:rPr>
            </w:pPr>
          </w:p>
        </w:tc>
        <w:tc>
          <w:tcPr>
            <w:tcW w:w="1119" w:type="dxa"/>
            <w:shd w:val="clear" w:color="auto" w:fill="133149"/>
          </w:tcPr>
          <w:p w14:paraId="3BCBFF57" w14:textId="77777777" w:rsidR="009F43CE" w:rsidRDefault="009F43CE">
            <w:pPr>
              <w:pStyle w:val="TableParagraph"/>
              <w:rPr>
                <w:rFonts w:ascii="Times New Roman"/>
                <w:sz w:val="18"/>
              </w:rPr>
            </w:pPr>
          </w:p>
        </w:tc>
        <w:tc>
          <w:tcPr>
            <w:tcW w:w="1124" w:type="dxa"/>
            <w:shd w:val="clear" w:color="auto" w:fill="133149"/>
          </w:tcPr>
          <w:p w14:paraId="1C0F8194" w14:textId="77777777" w:rsidR="009F43CE" w:rsidRDefault="009F43CE">
            <w:pPr>
              <w:pStyle w:val="TableParagraph"/>
              <w:rPr>
                <w:rFonts w:ascii="Times New Roman"/>
                <w:sz w:val="18"/>
              </w:rPr>
            </w:pPr>
          </w:p>
        </w:tc>
      </w:tr>
      <w:tr w:rsidR="009F43CE" w14:paraId="064438E2" w14:textId="77777777">
        <w:trPr>
          <w:trHeight w:val="668"/>
        </w:trPr>
        <w:tc>
          <w:tcPr>
            <w:tcW w:w="1805" w:type="dxa"/>
            <w:shd w:val="clear" w:color="auto" w:fill="133149"/>
          </w:tcPr>
          <w:p w14:paraId="5D74637D" w14:textId="77777777" w:rsidR="009F43CE" w:rsidRDefault="009F43CE">
            <w:pPr>
              <w:pStyle w:val="TableParagraph"/>
              <w:rPr>
                <w:rFonts w:ascii="Times New Roman"/>
                <w:sz w:val="18"/>
              </w:rPr>
            </w:pPr>
          </w:p>
        </w:tc>
        <w:tc>
          <w:tcPr>
            <w:tcW w:w="957" w:type="dxa"/>
            <w:shd w:val="clear" w:color="auto" w:fill="133149"/>
          </w:tcPr>
          <w:p w14:paraId="55198EA5" w14:textId="77777777" w:rsidR="009F43CE" w:rsidRDefault="00B4054A">
            <w:pPr>
              <w:pStyle w:val="TableParagraph"/>
              <w:spacing w:before="28" w:line="207" w:lineRule="exact"/>
              <w:ind w:left="105"/>
              <w:rPr>
                <w:b/>
                <w:sz w:val="18"/>
              </w:rPr>
            </w:pPr>
            <w:r>
              <w:rPr>
                <w:b/>
                <w:color w:val="FFFFFF"/>
                <w:spacing w:val="-5"/>
                <w:sz w:val="18"/>
              </w:rPr>
              <w:t>A1</w:t>
            </w:r>
          </w:p>
          <w:p w14:paraId="508240C8" w14:textId="77777777" w:rsidR="009F43CE" w:rsidRDefault="00B4054A">
            <w:pPr>
              <w:pStyle w:val="TableParagraph"/>
              <w:spacing w:line="207" w:lineRule="exact"/>
              <w:ind w:left="105"/>
              <w:rPr>
                <w:b/>
                <w:sz w:val="18"/>
              </w:rPr>
            </w:pPr>
            <w:r>
              <w:rPr>
                <w:b/>
                <w:color w:val="FFFFFF"/>
                <w:sz w:val="18"/>
              </w:rPr>
              <w:t>(0-</w:t>
            </w:r>
            <w:r>
              <w:rPr>
                <w:b/>
                <w:color w:val="FFFFFF"/>
                <w:spacing w:val="-4"/>
                <w:sz w:val="18"/>
              </w:rPr>
              <w:t>600)</w:t>
            </w:r>
          </w:p>
        </w:tc>
        <w:tc>
          <w:tcPr>
            <w:tcW w:w="1206" w:type="dxa"/>
            <w:shd w:val="clear" w:color="auto" w:fill="133149"/>
          </w:tcPr>
          <w:p w14:paraId="2FFC27A0" w14:textId="77777777" w:rsidR="009F43CE" w:rsidRDefault="00B4054A">
            <w:pPr>
              <w:pStyle w:val="TableParagraph"/>
              <w:spacing w:before="28"/>
              <w:ind w:left="266" w:right="511"/>
              <w:rPr>
                <w:b/>
                <w:sz w:val="18"/>
              </w:rPr>
            </w:pPr>
            <w:r>
              <w:rPr>
                <w:b/>
                <w:color w:val="FFFFFF"/>
                <w:spacing w:val="-6"/>
                <w:sz w:val="18"/>
              </w:rPr>
              <w:t xml:space="preserve">A2 </w:t>
            </w:r>
            <w:r>
              <w:rPr>
                <w:b/>
                <w:color w:val="FFFFFF"/>
                <w:spacing w:val="-2"/>
                <w:sz w:val="18"/>
              </w:rPr>
              <w:t>(601-</w:t>
            </w:r>
          </w:p>
          <w:p w14:paraId="7788FF56" w14:textId="77777777" w:rsidR="009F43CE" w:rsidRDefault="00B4054A">
            <w:pPr>
              <w:pStyle w:val="TableParagraph"/>
              <w:spacing w:line="205" w:lineRule="exact"/>
              <w:ind w:left="266"/>
              <w:rPr>
                <w:b/>
                <w:sz w:val="18"/>
              </w:rPr>
            </w:pPr>
            <w:r>
              <w:rPr>
                <w:b/>
                <w:color w:val="FFFFFF"/>
                <w:spacing w:val="-2"/>
                <w:sz w:val="18"/>
              </w:rPr>
              <w:t>1,200)</w:t>
            </w:r>
          </w:p>
        </w:tc>
        <w:tc>
          <w:tcPr>
            <w:tcW w:w="1030" w:type="dxa"/>
            <w:shd w:val="clear" w:color="auto" w:fill="133149"/>
          </w:tcPr>
          <w:p w14:paraId="5DB87AC1" w14:textId="77777777" w:rsidR="009F43CE" w:rsidRDefault="00B4054A">
            <w:pPr>
              <w:pStyle w:val="TableParagraph"/>
              <w:spacing w:before="28"/>
              <w:ind w:left="179" w:right="274"/>
              <w:rPr>
                <w:b/>
                <w:sz w:val="18"/>
              </w:rPr>
            </w:pPr>
            <w:r>
              <w:rPr>
                <w:b/>
                <w:color w:val="FFFFFF"/>
                <w:spacing w:val="-10"/>
                <w:sz w:val="18"/>
              </w:rPr>
              <w:t>B</w:t>
            </w:r>
            <w:r>
              <w:rPr>
                <w:b/>
                <w:color w:val="FFFFFF"/>
                <w:spacing w:val="-2"/>
                <w:sz w:val="18"/>
              </w:rPr>
              <w:t xml:space="preserve"> (1,201-</w:t>
            </w:r>
          </w:p>
          <w:p w14:paraId="094A2957" w14:textId="77777777" w:rsidR="009F43CE" w:rsidRDefault="00B4054A">
            <w:pPr>
              <w:pStyle w:val="TableParagraph"/>
              <w:spacing w:line="205" w:lineRule="exact"/>
              <w:ind w:left="179"/>
              <w:rPr>
                <w:b/>
                <w:sz w:val="18"/>
              </w:rPr>
            </w:pPr>
            <w:r>
              <w:rPr>
                <w:b/>
                <w:color w:val="FFFFFF"/>
                <w:spacing w:val="-2"/>
                <w:sz w:val="18"/>
              </w:rPr>
              <w:t>3,100)</w:t>
            </w:r>
          </w:p>
        </w:tc>
        <w:tc>
          <w:tcPr>
            <w:tcW w:w="1119" w:type="dxa"/>
            <w:shd w:val="clear" w:color="auto" w:fill="133149"/>
          </w:tcPr>
          <w:p w14:paraId="7D209F4E" w14:textId="77777777" w:rsidR="009F43CE" w:rsidRDefault="00B4054A">
            <w:pPr>
              <w:pStyle w:val="TableParagraph"/>
              <w:spacing w:before="28"/>
              <w:ind w:left="272" w:right="269"/>
              <w:rPr>
                <w:b/>
                <w:sz w:val="18"/>
              </w:rPr>
            </w:pPr>
            <w:r>
              <w:rPr>
                <w:b/>
                <w:color w:val="FFFFFF"/>
                <w:spacing w:val="-10"/>
                <w:sz w:val="18"/>
              </w:rPr>
              <w:t>C</w:t>
            </w:r>
            <w:r>
              <w:rPr>
                <w:b/>
                <w:color w:val="FFFFFF"/>
                <w:spacing w:val="-2"/>
                <w:sz w:val="18"/>
              </w:rPr>
              <w:t xml:space="preserve"> (3,101-</w:t>
            </w:r>
          </w:p>
          <w:p w14:paraId="678C7615" w14:textId="77777777" w:rsidR="009F43CE" w:rsidRDefault="00B4054A">
            <w:pPr>
              <w:pStyle w:val="TableParagraph"/>
              <w:spacing w:line="205" w:lineRule="exact"/>
              <w:ind w:left="272"/>
              <w:rPr>
                <w:b/>
                <w:sz w:val="18"/>
              </w:rPr>
            </w:pPr>
            <w:r>
              <w:rPr>
                <w:b/>
                <w:color w:val="FFFFFF"/>
                <w:spacing w:val="-2"/>
                <w:sz w:val="18"/>
              </w:rPr>
              <w:t>5,400)</w:t>
            </w:r>
          </w:p>
        </w:tc>
        <w:tc>
          <w:tcPr>
            <w:tcW w:w="1283" w:type="dxa"/>
            <w:shd w:val="clear" w:color="auto" w:fill="133149"/>
          </w:tcPr>
          <w:p w14:paraId="129B027C" w14:textId="77777777" w:rsidR="009F43CE" w:rsidRDefault="00B4054A">
            <w:pPr>
              <w:pStyle w:val="TableParagraph"/>
              <w:spacing w:before="28"/>
              <w:ind w:left="267" w:right="439"/>
              <w:rPr>
                <w:b/>
                <w:sz w:val="18"/>
              </w:rPr>
            </w:pPr>
            <w:r>
              <w:rPr>
                <w:b/>
                <w:color w:val="FFFFFF"/>
                <w:spacing w:val="-10"/>
                <w:sz w:val="18"/>
              </w:rPr>
              <w:t>D</w:t>
            </w:r>
            <w:r>
              <w:rPr>
                <w:b/>
                <w:color w:val="FFFFFF"/>
                <w:spacing w:val="-2"/>
                <w:sz w:val="18"/>
              </w:rPr>
              <w:t xml:space="preserve"> (5,401-</w:t>
            </w:r>
          </w:p>
          <w:p w14:paraId="5FBB1661" w14:textId="77777777" w:rsidR="009F43CE" w:rsidRDefault="00B4054A">
            <w:pPr>
              <w:pStyle w:val="TableParagraph"/>
              <w:spacing w:line="205" w:lineRule="exact"/>
              <w:ind w:left="267"/>
              <w:rPr>
                <w:b/>
                <w:sz w:val="18"/>
              </w:rPr>
            </w:pPr>
            <w:r>
              <w:rPr>
                <w:b/>
                <w:color w:val="FFFFFF"/>
                <w:spacing w:val="-2"/>
                <w:sz w:val="18"/>
              </w:rPr>
              <w:t>7,100)</w:t>
            </w:r>
          </w:p>
        </w:tc>
        <w:tc>
          <w:tcPr>
            <w:tcW w:w="1119" w:type="dxa"/>
            <w:shd w:val="clear" w:color="auto" w:fill="133149"/>
          </w:tcPr>
          <w:p w14:paraId="27565E15" w14:textId="77777777" w:rsidR="009F43CE" w:rsidRDefault="00B4054A">
            <w:pPr>
              <w:pStyle w:val="TableParagraph"/>
              <w:spacing w:before="28"/>
              <w:ind w:left="107" w:right="435"/>
              <w:rPr>
                <w:b/>
                <w:sz w:val="18"/>
              </w:rPr>
            </w:pPr>
            <w:r>
              <w:rPr>
                <w:b/>
                <w:color w:val="FFFFFF"/>
                <w:spacing w:val="-10"/>
                <w:sz w:val="18"/>
              </w:rPr>
              <w:t>E</w:t>
            </w:r>
            <w:r>
              <w:rPr>
                <w:b/>
                <w:color w:val="FFFFFF"/>
                <w:spacing w:val="-2"/>
                <w:sz w:val="18"/>
              </w:rPr>
              <w:t xml:space="preserve"> (7,101-</w:t>
            </w:r>
          </w:p>
          <w:p w14:paraId="3764131D" w14:textId="77777777" w:rsidR="009F43CE" w:rsidRDefault="00B4054A">
            <w:pPr>
              <w:pStyle w:val="TableParagraph"/>
              <w:spacing w:line="205" w:lineRule="exact"/>
              <w:ind w:left="107"/>
              <w:rPr>
                <w:b/>
                <w:sz w:val="18"/>
              </w:rPr>
            </w:pPr>
            <w:r>
              <w:rPr>
                <w:b/>
                <w:color w:val="FFFFFF"/>
                <w:spacing w:val="-2"/>
                <w:sz w:val="18"/>
              </w:rPr>
              <w:t>10,000)</w:t>
            </w:r>
          </w:p>
        </w:tc>
        <w:tc>
          <w:tcPr>
            <w:tcW w:w="1124" w:type="dxa"/>
            <w:shd w:val="clear" w:color="auto" w:fill="133149"/>
          </w:tcPr>
          <w:p w14:paraId="153DFDF4" w14:textId="77777777" w:rsidR="009F43CE" w:rsidRDefault="00B4054A">
            <w:pPr>
              <w:pStyle w:val="TableParagraph"/>
              <w:spacing w:before="28"/>
              <w:ind w:left="106" w:right="180"/>
              <w:rPr>
                <w:b/>
                <w:sz w:val="18"/>
              </w:rPr>
            </w:pPr>
            <w:r>
              <w:rPr>
                <w:b/>
                <w:color w:val="FFFFFF"/>
                <w:spacing w:val="-10"/>
                <w:sz w:val="18"/>
              </w:rPr>
              <w:t>F</w:t>
            </w:r>
            <w:r>
              <w:rPr>
                <w:b/>
                <w:color w:val="FFFFFF"/>
                <w:spacing w:val="-2"/>
                <w:sz w:val="18"/>
              </w:rPr>
              <w:t xml:space="preserve"> (&gt;10,001)</w:t>
            </w:r>
          </w:p>
        </w:tc>
      </w:tr>
      <w:tr w:rsidR="009F43CE" w14:paraId="6BB13921" w14:textId="77777777">
        <w:trPr>
          <w:trHeight w:val="115"/>
        </w:trPr>
        <w:tc>
          <w:tcPr>
            <w:tcW w:w="1805" w:type="dxa"/>
            <w:shd w:val="clear" w:color="auto" w:fill="D3E6F4"/>
          </w:tcPr>
          <w:p w14:paraId="0246F545" w14:textId="77777777" w:rsidR="009F43CE" w:rsidRDefault="009F43CE">
            <w:pPr>
              <w:pStyle w:val="TableParagraph"/>
              <w:rPr>
                <w:rFonts w:ascii="Times New Roman"/>
                <w:sz w:val="6"/>
              </w:rPr>
            </w:pPr>
          </w:p>
        </w:tc>
        <w:tc>
          <w:tcPr>
            <w:tcW w:w="957" w:type="dxa"/>
            <w:shd w:val="clear" w:color="auto" w:fill="133149"/>
          </w:tcPr>
          <w:p w14:paraId="773C1042" w14:textId="77777777" w:rsidR="009F43CE" w:rsidRDefault="009F43CE">
            <w:pPr>
              <w:pStyle w:val="TableParagraph"/>
              <w:rPr>
                <w:rFonts w:ascii="Times New Roman"/>
                <w:sz w:val="6"/>
              </w:rPr>
            </w:pPr>
          </w:p>
        </w:tc>
        <w:tc>
          <w:tcPr>
            <w:tcW w:w="1206" w:type="dxa"/>
            <w:shd w:val="clear" w:color="auto" w:fill="133149"/>
          </w:tcPr>
          <w:p w14:paraId="5648BD06" w14:textId="77777777" w:rsidR="009F43CE" w:rsidRDefault="009F43CE">
            <w:pPr>
              <w:pStyle w:val="TableParagraph"/>
              <w:rPr>
                <w:rFonts w:ascii="Times New Roman"/>
                <w:sz w:val="6"/>
              </w:rPr>
            </w:pPr>
          </w:p>
        </w:tc>
        <w:tc>
          <w:tcPr>
            <w:tcW w:w="1030" w:type="dxa"/>
            <w:shd w:val="clear" w:color="auto" w:fill="133149"/>
          </w:tcPr>
          <w:p w14:paraId="3F886220" w14:textId="77777777" w:rsidR="009F43CE" w:rsidRDefault="009F43CE">
            <w:pPr>
              <w:pStyle w:val="TableParagraph"/>
              <w:rPr>
                <w:rFonts w:ascii="Times New Roman"/>
                <w:sz w:val="6"/>
              </w:rPr>
            </w:pPr>
          </w:p>
        </w:tc>
        <w:tc>
          <w:tcPr>
            <w:tcW w:w="1119" w:type="dxa"/>
            <w:shd w:val="clear" w:color="auto" w:fill="133149"/>
          </w:tcPr>
          <w:p w14:paraId="6E294262" w14:textId="77777777" w:rsidR="009F43CE" w:rsidRDefault="009F43CE">
            <w:pPr>
              <w:pStyle w:val="TableParagraph"/>
              <w:rPr>
                <w:rFonts w:ascii="Times New Roman"/>
                <w:sz w:val="6"/>
              </w:rPr>
            </w:pPr>
          </w:p>
        </w:tc>
        <w:tc>
          <w:tcPr>
            <w:tcW w:w="1283" w:type="dxa"/>
            <w:shd w:val="clear" w:color="auto" w:fill="133149"/>
          </w:tcPr>
          <w:p w14:paraId="3FE4A4DC" w14:textId="77777777" w:rsidR="009F43CE" w:rsidRDefault="009F43CE">
            <w:pPr>
              <w:pStyle w:val="TableParagraph"/>
              <w:rPr>
                <w:rFonts w:ascii="Times New Roman"/>
                <w:sz w:val="6"/>
              </w:rPr>
            </w:pPr>
          </w:p>
        </w:tc>
        <w:tc>
          <w:tcPr>
            <w:tcW w:w="1119" w:type="dxa"/>
            <w:shd w:val="clear" w:color="auto" w:fill="133149"/>
          </w:tcPr>
          <w:p w14:paraId="41955E1E" w14:textId="77777777" w:rsidR="009F43CE" w:rsidRDefault="009F43CE">
            <w:pPr>
              <w:pStyle w:val="TableParagraph"/>
              <w:rPr>
                <w:rFonts w:ascii="Times New Roman"/>
                <w:sz w:val="6"/>
              </w:rPr>
            </w:pPr>
          </w:p>
        </w:tc>
        <w:tc>
          <w:tcPr>
            <w:tcW w:w="1124" w:type="dxa"/>
            <w:shd w:val="clear" w:color="auto" w:fill="133149"/>
          </w:tcPr>
          <w:p w14:paraId="1A4888B5" w14:textId="77777777" w:rsidR="009F43CE" w:rsidRDefault="009F43CE">
            <w:pPr>
              <w:pStyle w:val="TableParagraph"/>
              <w:rPr>
                <w:rFonts w:ascii="Times New Roman"/>
                <w:sz w:val="6"/>
              </w:rPr>
            </w:pPr>
          </w:p>
        </w:tc>
      </w:tr>
      <w:tr w:rsidR="009F43CE" w14:paraId="43B14505" w14:textId="77777777">
        <w:trPr>
          <w:trHeight w:val="883"/>
        </w:trPr>
        <w:tc>
          <w:tcPr>
            <w:tcW w:w="1805" w:type="dxa"/>
            <w:shd w:val="clear" w:color="auto" w:fill="D3E6F4"/>
          </w:tcPr>
          <w:p w14:paraId="08E99BBB" w14:textId="77777777" w:rsidR="009F43CE" w:rsidRDefault="00B4054A">
            <w:pPr>
              <w:pStyle w:val="TableParagraph"/>
              <w:spacing w:before="148" w:line="242" w:lineRule="auto"/>
              <w:ind w:left="110" w:right="458"/>
              <w:jc w:val="both"/>
              <w:rPr>
                <w:sz w:val="18"/>
              </w:rPr>
            </w:pPr>
            <w:r>
              <w:rPr>
                <w:color w:val="5F5F5F"/>
                <w:sz w:val="18"/>
              </w:rPr>
              <w:t>Agriculture</w:t>
            </w:r>
            <w:r>
              <w:rPr>
                <w:color w:val="5F5F5F"/>
                <w:spacing w:val="-13"/>
                <w:sz w:val="18"/>
              </w:rPr>
              <w:t xml:space="preserve"> </w:t>
            </w:r>
            <w:r>
              <w:rPr>
                <w:color w:val="5F5F5F"/>
                <w:sz w:val="18"/>
              </w:rPr>
              <w:t>and Irrigation</w:t>
            </w:r>
            <w:r>
              <w:rPr>
                <w:color w:val="5F5F5F"/>
                <w:spacing w:val="-13"/>
                <w:sz w:val="18"/>
              </w:rPr>
              <w:t xml:space="preserve"> </w:t>
            </w:r>
            <w:r>
              <w:rPr>
                <w:color w:val="5F5F5F"/>
                <w:sz w:val="18"/>
              </w:rPr>
              <w:t xml:space="preserve">(stock </w:t>
            </w:r>
            <w:r>
              <w:rPr>
                <w:color w:val="5F5F5F"/>
                <w:spacing w:val="-2"/>
                <w:sz w:val="18"/>
              </w:rPr>
              <w:t>watering)</w:t>
            </w:r>
          </w:p>
        </w:tc>
        <w:tc>
          <w:tcPr>
            <w:tcW w:w="957" w:type="dxa"/>
            <w:shd w:val="clear" w:color="auto" w:fill="D3E6F4"/>
          </w:tcPr>
          <w:p w14:paraId="0508086A" w14:textId="77777777" w:rsidR="009F43CE" w:rsidRDefault="00B4054A">
            <w:pPr>
              <w:pStyle w:val="TableParagraph"/>
              <w:spacing w:before="150"/>
              <w:ind w:right="330"/>
              <w:jc w:val="right"/>
              <w:rPr>
                <w:rFonts w:ascii="Wingdings 2" w:hAnsi="Wingdings 2"/>
                <w:sz w:val="18"/>
              </w:rPr>
            </w:pPr>
            <w:r>
              <w:rPr>
                <w:rFonts w:ascii="Wingdings 2" w:hAnsi="Wingdings 2"/>
                <w:color w:val="5F5F5F"/>
                <w:spacing w:val="-10"/>
                <w:sz w:val="18"/>
              </w:rPr>
              <w:t></w:t>
            </w:r>
          </w:p>
        </w:tc>
        <w:tc>
          <w:tcPr>
            <w:tcW w:w="1206" w:type="dxa"/>
            <w:shd w:val="clear" w:color="auto" w:fill="D3E6F4"/>
          </w:tcPr>
          <w:p w14:paraId="203775D2" w14:textId="77777777" w:rsidR="009F43CE" w:rsidRDefault="00B4054A">
            <w:pPr>
              <w:pStyle w:val="TableParagraph"/>
              <w:spacing w:before="150"/>
              <w:ind w:right="418"/>
              <w:jc w:val="right"/>
              <w:rPr>
                <w:rFonts w:ascii="Wingdings 2" w:hAnsi="Wingdings 2"/>
                <w:sz w:val="18"/>
              </w:rPr>
            </w:pPr>
            <w:r>
              <w:rPr>
                <w:rFonts w:ascii="Wingdings 2" w:hAnsi="Wingdings 2"/>
                <w:color w:val="5F5F5F"/>
                <w:spacing w:val="-10"/>
                <w:sz w:val="18"/>
              </w:rPr>
              <w:t></w:t>
            </w:r>
          </w:p>
        </w:tc>
        <w:tc>
          <w:tcPr>
            <w:tcW w:w="1030" w:type="dxa"/>
            <w:shd w:val="clear" w:color="auto" w:fill="D3E6F4"/>
          </w:tcPr>
          <w:p w14:paraId="0AAFAC52" w14:textId="77777777" w:rsidR="009F43CE" w:rsidRDefault="00B4054A">
            <w:pPr>
              <w:pStyle w:val="TableParagraph"/>
              <w:spacing w:before="150"/>
              <w:ind w:right="329"/>
              <w:jc w:val="right"/>
              <w:rPr>
                <w:rFonts w:ascii="Wingdings 2" w:hAnsi="Wingdings 2"/>
                <w:sz w:val="18"/>
              </w:rPr>
            </w:pPr>
            <w:r>
              <w:rPr>
                <w:rFonts w:ascii="Wingdings 2" w:hAnsi="Wingdings 2"/>
                <w:color w:val="5F5F5F"/>
                <w:spacing w:val="-10"/>
                <w:sz w:val="18"/>
              </w:rPr>
              <w:t></w:t>
            </w:r>
          </w:p>
        </w:tc>
        <w:tc>
          <w:tcPr>
            <w:tcW w:w="1119" w:type="dxa"/>
            <w:shd w:val="clear" w:color="auto" w:fill="D3E6F4"/>
          </w:tcPr>
          <w:p w14:paraId="10726DA7" w14:textId="77777777" w:rsidR="009F43CE" w:rsidRDefault="00B4054A">
            <w:pPr>
              <w:pStyle w:val="TableParagraph"/>
              <w:spacing w:before="150"/>
              <w:ind w:right="325"/>
              <w:jc w:val="right"/>
              <w:rPr>
                <w:rFonts w:ascii="Wingdings 2" w:hAnsi="Wingdings 2"/>
                <w:sz w:val="18"/>
              </w:rPr>
            </w:pPr>
            <w:r>
              <w:rPr>
                <w:rFonts w:ascii="Wingdings 2" w:hAnsi="Wingdings 2"/>
                <w:color w:val="5F5F5F"/>
                <w:spacing w:val="-10"/>
                <w:sz w:val="18"/>
              </w:rPr>
              <w:t></w:t>
            </w:r>
          </w:p>
        </w:tc>
        <w:tc>
          <w:tcPr>
            <w:tcW w:w="1283" w:type="dxa"/>
            <w:shd w:val="clear" w:color="auto" w:fill="D3E6F4"/>
          </w:tcPr>
          <w:p w14:paraId="10E56B6C" w14:textId="77777777" w:rsidR="009F43CE" w:rsidRDefault="00B4054A">
            <w:pPr>
              <w:pStyle w:val="TableParagraph"/>
              <w:spacing w:before="150"/>
              <w:ind w:left="149"/>
              <w:jc w:val="center"/>
              <w:rPr>
                <w:rFonts w:ascii="Wingdings 2" w:hAnsi="Wingdings 2"/>
                <w:sz w:val="18"/>
              </w:rPr>
            </w:pPr>
            <w:r>
              <w:rPr>
                <w:rFonts w:ascii="Wingdings 2" w:hAnsi="Wingdings 2"/>
                <w:color w:val="5F5F5F"/>
                <w:spacing w:val="-10"/>
                <w:sz w:val="18"/>
              </w:rPr>
              <w:t></w:t>
            </w:r>
          </w:p>
        </w:tc>
        <w:tc>
          <w:tcPr>
            <w:tcW w:w="1119" w:type="dxa"/>
            <w:shd w:val="clear" w:color="auto" w:fill="D3E6F4"/>
          </w:tcPr>
          <w:p w14:paraId="4C56DA36" w14:textId="77777777" w:rsidR="009F43CE" w:rsidRDefault="00B4054A">
            <w:pPr>
              <w:pStyle w:val="TableParagraph"/>
              <w:spacing w:before="150"/>
              <w:ind w:left="6" w:right="10"/>
              <w:jc w:val="center"/>
              <w:rPr>
                <w:rFonts w:ascii="Wingdings 2" w:hAnsi="Wingdings 2"/>
                <w:sz w:val="18"/>
              </w:rPr>
            </w:pPr>
            <w:r>
              <w:rPr>
                <w:rFonts w:ascii="Wingdings 2" w:hAnsi="Wingdings 2"/>
                <w:color w:val="5F5F5F"/>
                <w:spacing w:val="-10"/>
                <w:sz w:val="18"/>
              </w:rPr>
              <w:t></w:t>
            </w:r>
          </w:p>
        </w:tc>
        <w:tc>
          <w:tcPr>
            <w:tcW w:w="1124" w:type="dxa"/>
            <w:shd w:val="clear" w:color="auto" w:fill="A6A6A6"/>
          </w:tcPr>
          <w:p w14:paraId="3AFE2A80" w14:textId="77777777" w:rsidR="009F43CE" w:rsidRDefault="009F43CE">
            <w:pPr>
              <w:pStyle w:val="TableParagraph"/>
              <w:rPr>
                <w:rFonts w:ascii="Times New Roman"/>
                <w:sz w:val="18"/>
              </w:rPr>
            </w:pPr>
          </w:p>
        </w:tc>
      </w:tr>
      <w:tr w:rsidR="009F43CE" w14:paraId="1A9218F4" w14:textId="77777777">
        <w:trPr>
          <w:trHeight w:val="744"/>
        </w:trPr>
        <w:tc>
          <w:tcPr>
            <w:tcW w:w="1805" w:type="dxa"/>
          </w:tcPr>
          <w:p w14:paraId="02B1A677" w14:textId="77777777" w:rsidR="009F43CE" w:rsidRDefault="00B4054A">
            <w:pPr>
              <w:pStyle w:val="TableParagraph"/>
              <w:spacing w:before="152" w:line="244" w:lineRule="auto"/>
              <w:ind w:left="110" w:right="267"/>
              <w:rPr>
                <w:sz w:val="18"/>
              </w:rPr>
            </w:pPr>
            <w:r>
              <w:rPr>
                <w:color w:val="5F5F5F"/>
                <w:sz w:val="18"/>
              </w:rPr>
              <w:t>Industrial</w:t>
            </w:r>
            <w:r>
              <w:rPr>
                <w:color w:val="5F5F5F"/>
                <w:spacing w:val="-13"/>
                <w:sz w:val="18"/>
              </w:rPr>
              <w:t xml:space="preserve"> </w:t>
            </w:r>
            <w:r>
              <w:rPr>
                <w:color w:val="5F5F5F"/>
                <w:sz w:val="18"/>
              </w:rPr>
              <w:t xml:space="preserve">and </w:t>
            </w:r>
            <w:r>
              <w:rPr>
                <w:color w:val="5F5F5F"/>
                <w:spacing w:val="-2"/>
                <w:sz w:val="18"/>
              </w:rPr>
              <w:t>commercial</w:t>
            </w:r>
          </w:p>
        </w:tc>
        <w:tc>
          <w:tcPr>
            <w:tcW w:w="957" w:type="dxa"/>
          </w:tcPr>
          <w:p w14:paraId="744BC7F1" w14:textId="77777777" w:rsidR="009F43CE" w:rsidRDefault="00B4054A">
            <w:pPr>
              <w:pStyle w:val="TableParagraph"/>
              <w:spacing w:before="155"/>
              <w:ind w:right="330"/>
              <w:jc w:val="right"/>
              <w:rPr>
                <w:rFonts w:ascii="Wingdings 2" w:hAnsi="Wingdings 2"/>
                <w:sz w:val="18"/>
              </w:rPr>
            </w:pPr>
            <w:r>
              <w:rPr>
                <w:rFonts w:ascii="Wingdings 2" w:hAnsi="Wingdings 2"/>
                <w:color w:val="5F5F5F"/>
                <w:spacing w:val="-10"/>
                <w:sz w:val="18"/>
              </w:rPr>
              <w:t></w:t>
            </w:r>
          </w:p>
        </w:tc>
        <w:tc>
          <w:tcPr>
            <w:tcW w:w="1206" w:type="dxa"/>
          </w:tcPr>
          <w:p w14:paraId="1A4268E8" w14:textId="77777777" w:rsidR="009F43CE" w:rsidRDefault="00B4054A">
            <w:pPr>
              <w:pStyle w:val="TableParagraph"/>
              <w:spacing w:before="155"/>
              <w:ind w:right="418"/>
              <w:jc w:val="right"/>
              <w:rPr>
                <w:rFonts w:ascii="Wingdings 2" w:hAnsi="Wingdings 2"/>
                <w:sz w:val="18"/>
              </w:rPr>
            </w:pPr>
            <w:r>
              <w:rPr>
                <w:rFonts w:ascii="Wingdings 2" w:hAnsi="Wingdings 2"/>
                <w:color w:val="5F5F5F"/>
                <w:spacing w:val="-10"/>
                <w:sz w:val="18"/>
              </w:rPr>
              <w:t></w:t>
            </w:r>
          </w:p>
        </w:tc>
        <w:tc>
          <w:tcPr>
            <w:tcW w:w="1030" w:type="dxa"/>
          </w:tcPr>
          <w:p w14:paraId="00BF5C89" w14:textId="77777777" w:rsidR="009F43CE" w:rsidRDefault="00B4054A">
            <w:pPr>
              <w:pStyle w:val="TableParagraph"/>
              <w:spacing w:before="155"/>
              <w:ind w:right="329"/>
              <w:jc w:val="right"/>
              <w:rPr>
                <w:rFonts w:ascii="Wingdings 2" w:hAnsi="Wingdings 2"/>
                <w:sz w:val="18"/>
              </w:rPr>
            </w:pPr>
            <w:r>
              <w:rPr>
                <w:rFonts w:ascii="Wingdings 2" w:hAnsi="Wingdings 2"/>
                <w:color w:val="5F5F5F"/>
                <w:spacing w:val="-10"/>
                <w:sz w:val="18"/>
              </w:rPr>
              <w:t></w:t>
            </w:r>
          </w:p>
        </w:tc>
        <w:tc>
          <w:tcPr>
            <w:tcW w:w="1119" w:type="dxa"/>
          </w:tcPr>
          <w:p w14:paraId="484D957D" w14:textId="77777777" w:rsidR="009F43CE" w:rsidRDefault="00B4054A">
            <w:pPr>
              <w:pStyle w:val="TableParagraph"/>
              <w:spacing w:before="155"/>
              <w:ind w:right="325"/>
              <w:jc w:val="right"/>
              <w:rPr>
                <w:rFonts w:ascii="Wingdings 2" w:hAnsi="Wingdings 2"/>
                <w:sz w:val="18"/>
              </w:rPr>
            </w:pPr>
            <w:r>
              <w:rPr>
                <w:rFonts w:ascii="Wingdings 2" w:hAnsi="Wingdings 2"/>
                <w:color w:val="5F5F5F"/>
                <w:spacing w:val="-10"/>
                <w:sz w:val="18"/>
              </w:rPr>
              <w:t></w:t>
            </w:r>
          </w:p>
        </w:tc>
        <w:tc>
          <w:tcPr>
            <w:tcW w:w="1283" w:type="dxa"/>
          </w:tcPr>
          <w:p w14:paraId="636CAC35" w14:textId="77777777" w:rsidR="009F43CE" w:rsidRDefault="00B4054A">
            <w:pPr>
              <w:pStyle w:val="TableParagraph"/>
              <w:spacing w:before="155"/>
              <w:ind w:left="149"/>
              <w:jc w:val="center"/>
              <w:rPr>
                <w:rFonts w:ascii="Wingdings 2" w:hAnsi="Wingdings 2"/>
                <w:sz w:val="18"/>
              </w:rPr>
            </w:pPr>
            <w:r>
              <w:rPr>
                <w:rFonts w:ascii="Wingdings 2" w:hAnsi="Wingdings 2"/>
                <w:color w:val="5F5F5F"/>
                <w:spacing w:val="-10"/>
                <w:sz w:val="18"/>
              </w:rPr>
              <w:t></w:t>
            </w:r>
          </w:p>
        </w:tc>
        <w:tc>
          <w:tcPr>
            <w:tcW w:w="1119" w:type="dxa"/>
            <w:shd w:val="clear" w:color="auto" w:fill="A6A6A6"/>
          </w:tcPr>
          <w:p w14:paraId="5B1763B7" w14:textId="77777777" w:rsidR="009F43CE" w:rsidRDefault="009F43CE">
            <w:pPr>
              <w:pStyle w:val="TableParagraph"/>
              <w:rPr>
                <w:rFonts w:ascii="Times New Roman"/>
                <w:sz w:val="18"/>
              </w:rPr>
            </w:pPr>
          </w:p>
        </w:tc>
        <w:tc>
          <w:tcPr>
            <w:tcW w:w="1124" w:type="dxa"/>
            <w:shd w:val="clear" w:color="auto" w:fill="A6A6A6"/>
          </w:tcPr>
          <w:p w14:paraId="2B5943FD" w14:textId="77777777" w:rsidR="009F43CE" w:rsidRDefault="009F43CE">
            <w:pPr>
              <w:pStyle w:val="TableParagraph"/>
              <w:rPr>
                <w:rFonts w:ascii="Times New Roman"/>
                <w:sz w:val="18"/>
              </w:rPr>
            </w:pPr>
          </w:p>
        </w:tc>
      </w:tr>
      <w:tr w:rsidR="009F43CE" w14:paraId="44773C14" w14:textId="77777777">
        <w:trPr>
          <w:trHeight w:val="883"/>
        </w:trPr>
        <w:tc>
          <w:tcPr>
            <w:tcW w:w="1805" w:type="dxa"/>
            <w:shd w:val="clear" w:color="auto" w:fill="D3E6F4"/>
          </w:tcPr>
          <w:p w14:paraId="71D40C86" w14:textId="77777777" w:rsidR="009F43CE" w:rsidRDefault="00B4054A">
            <w:pPr>
              <w:pStyle w:val="TableParagraph"/>
              <w:spacing w:before="148"/>
              <w:ind w:left="110" w:right="127"/>
              <w:rPr>
                <w:sz w:val="18"/>
              </w:rPr>
            </w:pPr>
            <w:r>
              <w:rPr>
                <w:color w:val="5F5F5F"/>
                <w:spacing w:val="-2"/>
                <w:sz w:val="18"/>
              </w:rPr>
              <w:t xml:space="preserve">Water-based </w:t>
            </w:r>
            <w:r>
              <w:rPr>
                <w:color w:val="5F5F5F"/>
                <w:sz w:val="18"/>
              </w:rPr>
              <w:t>recreation</w:t>
            </w:r>
            <w:r>
              <w:rPr>
                <w:color w:val="5F5F5F"/>
                <w:spacing w:val="-13"/>
                <w:sz w:val="18"/>
              </w:rPr>
              <w:t xml:space="preserve"> </w:t>
            </w:r>
            <w:r>
              <w:rPr>
                <w:color w:val="5F5F5F"/>
                <w:sz w:val="18"/>
              </w:rPr>
              <w:t>(primary contact</w:t>
            </w:r>
            <w:r>
              <w:rPr>
                <w:color w:val="5F5F5F"/>
                <w:spacing w:val="-1"/>
                <w:sz w:val="18"/>
              </w:rPr>
              <w:t xml:space="preserve"> </w:t>
            </w:r>
            <w:r>
              <w:rPr>
                <w:color w:val="5F5F5F"/>
                <w:spacing w:val="-2"/>
                <w:sz w:val="18"/>
              </w:rPr>
              <w:t>recreation)</w:t>
            </w:r>
          </w:p>
        </w:tc>
        <w:tc>
          <w:tcPr>
            <w:tcW w:w="957" w:type="dxa"/>
            <w:shd w:val="clear" w:color="auto" w:fill="D3E6F4"/>
          </w:tcPr>
          <w:p w14:paraId="6EF1603F" w14:textId="77777777" w:rsidR="009F43CE" w:rsidRDefault="00B4054A">
            <w:pPr>
              <w:pStyle w:val="TableParagraph"/>
              <w:spacing w:before="146"/>
              <w:ind w:right="330"/>
              <w:jc w:val="right"/>
              <w:rPr>
                <w:rFonts w:ascii="Wingdings 2" w:hAnsi="Wingdings 2"/>
                <w:sz w:val="18"/>
              </w:rPr>
            </w:pPr>
            <w:r>
              <w:rPr>
                <w:rFonts w:ascii="Wingdings 2" w:hAnsi="Wingdings 2"/>
                <w:color w:val="5F5F5F"/>
                <w:spacing w:val="-10"/>
                <w:sz w:val="18"/>
              </w:rPr>
              <w:t></w:t>
            </w:r>
          </w:p>
        </w:tc>
        <w:tc>
          <w:tcPr>
            <w:tcW w:w="1206" w:type="dxa"/>
            <w:shd w:val="clear" w:color="auto" w:fill="D3E6F4"/>
          </w:tcPr>
          <w:p w14:paraId="3D063C8F" w14:textId="77777777" w:rsidR="009F43CE" w:rsidRDefault="00B4054A">
            <w:pPr>
              <w:pStyle w:val="TableParagraph"/>
              <w:spacing w:before="146"/>
              <w:ind w:right="418"/>
              <w:jc w:val="right"/>
              <w:rPr>
                <w:rFonts w:ascii="Wingdings 2" w:hAnsi="Wingdings 2"/>
                <w:sz w:val="18"/>
              </w:rPr>
            </w:pPr>
            <w:r>
              <w:rPr>
                <w:rFonts w:ascii="Wingdings 2" w:hAnsi="Wingdings 2"/>
                <w:color w:val="5F5F5F"/>
                <w:spacing w:val="-10"/>
                <w:sz w:val="18"/>
              </w:rPr>
              <w:t></w:t>
            </w:r>
          </w:p>
        </w:tc>
        <w:tc>
          <w:tcPr>
            <w:tcW w:w="1030" w:type="dxa"/>
            <w:shd w:val="clear" w:color="auto" w:fill="D3E6F4"/>
          </w:tcPr>
          <w:p w14:paraId="334E148A" w14:textId="77777777" w:rsidR="009F43CE" w:rsidRDefault="00B4054A">
            <w:pPr>
              <w:pStyle w:val="TableParagraph"/>
              <w:spacing w:before="146"/>
              <w:ind w:right="329"/>
              <w:jc w:val="right"/>
              <w:rPr>
                <w:rFonts w:ascii="Wingdings 2" w:hAnsi="Wingdings 2"/>
                <w:sz w:val="18"/>
              </w:rPr>
            </w:pPr>
            <w:r>
              <w:rPr>
                <w:rFonts w:ascii="Wingdings 2" w:hAnsi="Wingdings 2"/>
                <w:color w:val="5F5F5F"/>
                <w:spacing w:val="-10"/>
                <w:sz w:val="18"/>
              </w:rPr>
              <w:t></w:t>
            </w:r>
          </w:p>
        </w:tc>
        <w:tc>
          <w:tcPr>
            <w:tcW w:w="1119" w:type="dxa"/>
            <w:shd w:val="clear" w:color="auto" w:fill="D3E6F4"/>
          </w:tcPr>
          <w:p w14:paraId="5576BCC3" w14:textId="77777777" w:rsidR="009F43CE" w:rsidRDefault="00B4054A">
            <w:pPr>
              <w:pStyle w:val="TableParagraph"/>
              <w:spacing w:before="146"/>
              <w:ind w:right="325"/>
              <w:jc w:val="right"/>
              <w:rPr>
                <w:rFonts w:ascii="Wingdings 2" w:hAnsi="Wingdings 2"/>
                <w:sz w:val="18"/>
              </w:rPr>
            </w:pPr>
            <w:r>
              <w:rPr>
                <w:rFonts w:ascii="Wingdings 2" w:hAnsi="Wingdings 2"/>
                <w:color w:val="5F5F5F"/>
                <w:spacing w:val="-10"/>
                <w:sz w:val="18"/>
              </w:rPr>
              <w:t></w:t>
            </w:r>
          </w:p>
        </w:tc>
        <w:tc>
          <w:tcPr>
            <w:tcW w:w="1283" w:type="dxa"/>
            <w:shd w:val="clear" w:color="auto" w:fill="D3E6F4"/>
          </w:tcPr>
          <w:p w14:paraId="47345B62" w14:textId="77777777" w:rsidR="009F43CE" w:rsidRDefault="00B4054A">
            <w:pPr>
              <w:pStyle w:val="TableParagraph"/>
              <w:spacing w:before="146"/>
              <w:ind w:left="149"/>
              <w:jc w:val="center"/>
              <w:rPr>
                <w:rFonts w:ascii="Wingdings 2" w:hAnsi="Wingdings 2"/>
                <w:sz w:val="18"/>
              </w:rPr>
            </w:pPr>
            <w:r>
              <w:rPr>
                <w:rFonts w:ascii="Wingdings 2" w:hAnsi="Wingdings 2"/>
                <w:color w:val="5F5F5F"/>
                <w:spacing w:val="-10"/>
                <w:sz w:val="18"/>
              </w:rPr>
              <w:t></w:t>
            </w:r>
          </w:p>
        </w:tc>
        <w:tc>
          <w:tcPr>
            <w:tcW w:w="1119" w:type="dxa"/>
            <w:shd w:val="clear" w:color="auto" w:fill="D3E6F4"/>
          </w:tcPr>
          <w:p w14:paraId="3EA29093" w14:textId="77777777" w:rsidR="009F43CE" w:rsidRDefault="00B4054A">
            <w:pPr>
              <w:pStyle w:val="TableParagraph"/>
              <w:spacing w:before="146"/>
              <w:ind w:left="6" w:right="10"/>
              <w:jc w:val="center"/>
              <w:rPr>
                <w:rFonts w:ascii="Wingdings 2" w:hAnsi="Wingdings 2"/>
                <w:sz w:val="18"/>
              </w:rPr>
            </w:pPr>
            <w:r>
              <w:rPr>
                <w:rFonts w:ascii="Wingdings 2" w:hAnsi="Wingdings 2"/>
                <w:color w:val="5F5F5F"/>
                <w:spacing w:val="-10"/>
                <w:sz w:val="18"/>
              </w:rPr>
              <w:t></w:t>
            </w:r>
          </w:p>
        </w:tc>
        <w:tc>
          <w:tcPr>
            <w:tcW w:w="1124" w:type="dxa"/>
            <w:shd w:val="clear" w:color="auto" w:fill="D3E6F4"/>
          </w:tcPr>
          <w:p w14:paraId="7D91264C" w14:textId="77777777" w:rsidR="009F43CE" w:rsidRDefault="00B4054A">
            <w:pPr>
              <w:pStyle w:val="TableParagraph"/>
              <w:spacing w:before="146"/>
              <w:ind w:right="1"/>
              <w:jc w:val="center"/>
              <w:rPr>
                <w:rFonts w:ascii="Wingdings 2" w:hAnsi="Wingdings 2"/>
                <w:sz w:val="18"/>
              </w:rPr>
            </w:pPr>
            <w:r>
              <w:rPr>
                <w:rFonts w:ascii="Wingdings 2" w:hAnsi="Wingdings 2"/>
                <w:color w:val="5F5F5F"/>
                <w:spacing w:val="-10"/>
                <w:sz w:val="18"/>
              </w:rPr>
              <w:t></w:t>
            </w:r>
          </w:p>
        </w:tc>
      </w:tr>
      <w:tr w:rsidR="009F43CE" w14:paraId="6275945E" w14:textId="77777777">
        <w:trPr>
          <w:trHeight w:val="734"/>
        </w:trPr>
        <w:tc>
          <w:tcPr>
            <w:tcW w:w="1805" w:type="dxa"/>
          </w:tcPr>
          <w:p w14:paraId="2D489885" w14:textId="77777777" w:rsidR="009F43CE" w:rsidRDefault="00B4054A">
            <w:pPr>
              <w:pStyle w:val="TableParagraph"/>
              <w:spacing w:before="148" w:line="244" w:lineRule="auto"/>
              <w:ind w:left="110" w:right="267"/>
              <w:rPr>
                <w:sz w:val="18"/>
              </w:rPr>
            </w:pPr>
            <w:r>
              <w:rPr>
                <w:color w:val="5F5F5F"/>
                <w:sz w:val="18"/>
              </w:rPr>
              <w:t>Traditional</w:t>
            </w:r>
            <w:r>
              <w:rPr>
                <w:color w:val="5F5F5F"/>
                <w:spacing w:val="-13"/>
                <w:sz w:val="18"/>
              </w:rPr>
              <w:t xml:space="preserve"> </w:t>
            </w:r>
            <w:r>
              <w:rPr>
                <w:color w:val="5F5F5F"/>
                <w:sz w:val="18"/>
              </w:rPr>
              <w:t>Owner cultural</w:t>
            </w:r>
            <w:r>
              <w:rPr>
                <w:color w:val="5F5F5F"/>
                <w:spacing w:val="-1"/>
                <w:sz w:val="18"/>
              </w:rPr>
              <w:t xml:space="preserve"> </w:t>
            </w:r>
            <w:r>
              <w:rPr>
                <w:color w:val="5F5F5F"/>
                <w:sz w:val="18"/>
              </w:rPr>
              <w:t>values</w:t>
            </w:r>
          </w:p>
        </w:tc>
        <w:tc>
          <w:tcPr>
            <w:tcW w:w="957" w:type="dxa"/>
          </w:tcPr>
          <w:p w14:paraId="550FE435" w14:textId="77777777" w:rsidR="009F43CE" w:rsidRDefault="00B4054A">
            <w:pPr>
              <w:pStyle w:val="TableParagraph"/>
              <w:spacing w:before="150"/>
              <w:ind w:right="330"/>
              <w:jc w:val="right"/>
              <w:rPr>
                <w:rFonts w:ascii="Wingdings 2" w:hAnsi="Wingdings 2"/>
                <w:sz w:val="18"/>
              </w:rPr>
            </w:pPr>
            <w:r>
              <w:rPr>
                <w:rFonts w:ascii="Wingdings 2" w:hAnsi="Wingdings 2"/>
                <w:color w:val="5F5F5F"/>
                <w:spacing w:val="-10"/>
                <w:sz w:val="18"/>
              </w:rPr>
              <w:t></w:t>
            </w:r>
          </w:p>
        </w:tc>
        <w:tc>
          <w:tcPr>
            <w:tcW w:w="1206" w:type="dxa"/>
          </w:tcPr>
          <w:p w14:paraId="5DB2A071" w14:textId="77777777" w:rsidR="009F43CE" w:rsidRDefault="00B4054A">
            <w:pPr>
              <w:pStyle w:val="TableParagraph"/>
              <w:spacing w:before="150"/>
              <w:ind w:right="418"/>
              <w:jc w:val="right"/>
              <w:rPr>
                <w:rFonts w:ascii="Wingdings 2" w:hAnsi="Wingdings 2"/>
                <w:sz w:val="18"/>
              </w:rPr>
            </w:pPr>
            <w:r>
              <w:rPr>
                <w:rFonts w:ascii="Wingdings 2" w:hAnsi="Wingdings 2"/>
                <w:color w:val="5F5F5F"/>
                <w:spacing w:val="-10"/>
                <w:sz w:val="18"/>
              </w:rPr>
              <w:t></w:t>
            </w:r>
          </w:p>
        </w:tc>
        <w:tc>
          <w:tcPr>
            <w:tcW w:w="1030" w:type="dxa"/>
          </w:tcPr>
          <w:p w14:paraId="28C1EB11" w14:textId="77777777" w:rsidR="009F43CE" w:rsidRDefault="00B4054A">
            <w:pPr>
              <w:pStyle w:val="TableParagraph"/>
              <w:spacing w:before="150"/>
              <w:ind w:right="329"/>
              <w:jc w:val="right"/>
              <w:rPr>
                <w:rFonts w:ascii="Wingdings 2" w:hAnsi="Wingdings 2"/>
                <w:sz w:val="18"/>
              </w:rPr>
            </w:pPr>
            <w:r>
              <w:rPr>
                <w:rFonts w:ascii="Wingdings 2" w:hAnsi="Wingdings 2"/>
                <w:color w:val="5F5F5F"/>
                <w:spacing w:val="-10"/>
                <w:sz w:val="18"/>
              </w:rPr>
              <w:t></w:t>
            </w:r>
          </w:p>
        </w:tc>
        <w:tc>
          <w:tcPr>
            <w:tcW w:w="1119" w:type="dxa"/>
          </w:tcPr>
          <w:p w14:paraId="3263A0C0" w14:textId="77777777" w:rsidR="009F43CE" w:rsidRDefault="00B4054A">
            <w:pPr>
              <w:pStyle w:val="TableParagraph"/>
              <w:spacing w:before="150"/>
              <w:ind w:right="325"/>
              <w:jc w:val="right"/>
              <w:rPr>
                <w:rFonts w:ascii="Wingdings 2" w:hAnsi="Wingdings 2"/>
                <w:sz w:val="18"/>
              </w:rPr>
            </w:pPr>
            <w:r>
              <w:rPr>
                <w:rFonts w:ascii="Wingdings 2" w:hAnsi="Wingdings 2"/>
                <w:color w:val="5F5F5F"/>
                <w:spacing w:val="-10"/>
                <w:sz w:val="18"/>
              </w:rPr>
              <w:t></w:t>
            </w:r>
          </w:p>
        </w:tc>
        <w:tc>
          <w:tcPr>
            <w:tcW w:w="1283" w:type="dxa"/>
          </w:tcPr>
          <w:p w14:paraId="331ABAB8" w14:textId="77777777" w:rsidR="009F43CE" w:rsidRDefault="00B4054A">
            <w:pPr>
              <w:pStyle w:val="TableParagraph"/>
              <w:spacing w:before="150"/>
              <w:ind w:left="149"/>
              <w:jc w:val="center"/>
              <w:rPr>
                <w:rFonts w:ascii="Wingdings 2" w:hAnsi="Wingdings 2"/>
                <w:sz w:val="18"/>
              </w:rPr>
            </w:pPr>
            <w:r>
              <w:rPr>
                <w:rFonts w:ascii="Wingdings 2" w:hAnsi="Wingdings 2"/>
                <w:color w:val="5F5F5F"/>
                <w:spacing w:val="-10"/>
                <w:sz w:val="18"/>
              </w:rPr>
              <w:t></w:t>
            </w:r>
          </w:p>
        </w:tc>
        <w:tc>
          <w:tcPr>
            <w:tcW w:w="1119" w:type="dxa"/>
          </w:tcPr>
          <w:p w14:paraId="2379FDF0" w14:textId="77777777" w:rsidR="009F43CE" w:rsidRDefault="00B4054A">
            <w:pPr>
              <w:pStyle w:val="TableParagraph"/>
              <w:spacing w:before="150"/>
              <w:ind w:left="6" w:right="10"/>
              <w:jc w:val="center"/>
              <w:rPr>
                <w:rFonts w:ascii="Wingdings 2" w:hAnsi="Wingdings 2"/>
                <w:sz w:val="18"/>
              </w:rPr>
            </w:pPr>
            <w:r>
              <w:rPr>
                <w:rFonts w:ascii="Wingdings 2" w:hAnsi="Wingdings 2"/>
                <w:color w:val="5F5F5F"/>
                <w:spacing w:val="-10"/>
                <w:sz w:val="18"/>
              </w:rPr>
              <w:t></w:t>
            </w:r>
          </w:p>
        </w:tc>
        <w:tc>
          <w:tcPr>
            <w:tcW w:w="1124" w:type="dxa"/>
          </w:tcPr>
          <w:p w14:paraId="1A0F928B" w14:textId="77777777" w:rsidR="009F43CE" w:rsidRDefault="00B4054A">
            <w:pPr>
              <w:pStyle w:val="TableParagraph"/>
              <w:spacing w:before="150"/>
              <w:ind w:right="1"/>
              <w:jc w:val="center"/>
              <w:rPr>
                <w:rFonts w:ascii="Wingdings 2" w:hAnsi="Wingdings 2"/>
                <w:sz w:val="18"/>
              </w:rPr>
            </w:pPr>
            <w:r>
              <w:rPr>
                <w:rFonts w:ascii="Wingdings 2" w:hAnsi="Wingdings 2"/>
                <w:color w:val="5F5F5F"/>
                <w:spacing w:val="-10"/>
                <w:sz w:val="18"/>
              </w:rPr>
              <w:t></w:t>
            </w:r>
          </w:p>
        </w:tc>
      </w:tr>
      <w:tr w:rsidR="009F43CE" w14:paraId="31A610AB" w14:textId="77777777">
        <w:trPr>
          <w:trHeight w:val="739"/>
        </w:trPr>
        <w:tc>
          <w:tcPr>
            <w:tcW w:w="1805" w:type="dxa"/>
            <w:shd w:val="clear" w:color="auto" w:fill="D3E6F4"/>
          </w:tcPr>
          <w:p w14:paraId="53C9CAFD" w14:textId="77777777" w:rsidR="009F43CE" w:rsidRDefault="00B4054A">
            <w:pPr>
              <w:pStyle w:val="TableParagraph"/>
              <w:spacing w:before="152"/>
              <w:ind w:left="110" w:right="267"/>
              <w:rPr>
                <w:sz w:val="18"/>
              </w:rPr>
            </w:pPr>
            <w:r>
              <w:rPr>
                <w:color w:val="5F5F5F"/>
                <w:sz w:val="18"/>
              </w:rPr>
              <w:t>Buildings</w:t>
            </w:r>
            <w:r>
              <w:rPr>
                <w:color w:val="5F5F5F"/>
                <w:spacing w:val="-13"/>
                <w:sz w:val="18"/>
              </w:rPr>
              <w:t xml:space="preserve"> </w:t>
            </w:r>
            <w:r>
              <w:rPr>
                <w:color w:val="5F5F5F"/>
                <w:sz w:val="18"/>
              </w:rPr>
              <w:t xml:space="preserve">and </w:t>
            </w:r>
            <w:r>
              <w:rPr>
                <w:color w:val="5F5F5F"/>
                <w:spacing w:val="-2"/>
                <w:sz w:val="18"/>
              </w:rPr>
              <w:t>structures</w:t>
            </w:r>
          </w:p>
        </w:tc>
        <w:tc>
          <w:tcPr>
            <w:tcW w:w="957" w:type="dxa"/>
            <w:shd w:val="clear" w:color="auto" w:fill="D3E6F4"/>
          </w:tcPr>
          <w:p w14:paraId="7F7D3AE0" w14:textId="77777777" w:rsidR="009F43CE" w:rsidRDefault="00B4054A">
            <w:pPr>
              <w:pStyle w:val="TableParagraph"/>
              <w:spacing w:before="155"/>
              <w:ind w:right="330"/>
              <w:jc w:val="right"/>
              <w:rPr>
                <w:rFonts w:ascii="Wingdings 2" w:hAnsi="Wingdings 2"/>
                <w:sz w:val="18"/>
              </w:rPr>
            </w:pPr>
            <w:r>
              <w:rPr>
                <w:rFonts w:ascii="Wingdings 2" w:hAnsi="Wingdings 2"/>
                <w:color w:val="5F5F5F"/>
                <w:spacing w:val="-10"/>
                <w:sz w:val="18"/>
              </w:rPr>
              <w:t></w:t>
            </w:r>
          </w:p>
        </w:tc>
        <w:tc>
          <w:tcPr>
            <w:tcW w:w="1206" w:type="dxa"/>
            <w:shd w:val="clear" w:color="auto" w:fill="D3E6F4"/>
          </w:tcPr>
          <w:p w14:paraId="0248A3F5" w14:textId="77777777" w:rsidR="009F43CE" w:rsidRDefault="00B4054A">
            <w:pPr>
              <w:pStyle w:val="TableParagraph"/>
              <w:spacing w:before="155"/>
              <w:ind w:right="418"/>
              <w:jc w:val="right"/>
              <w:rPr>
                <w:rFonts w:ascii="Wingdings 2" w:hAnsi="Wingdings 2"/>
                <w:sz w:val="18"/>
              </w:rPr>
            </w:pPr>
            <w:r>
              <w:rPr>
                <w:rFonts w:ascii="Wingdings 2" w:hAnsi="Wingdings 2"/>
                <w:color w:val="5F5F5F"/>
                <w:spacing w:val="-10"/>
                <w:sz w:val="18"/>
              </w:rPr>
              <w:t></w:t>
            </w:r>
          </w:p>
        </w:tc>
        <w:tc>
          <w:tcPr>
            <w:tcW w:w="1030" w:type="dxa"/>
            <w:shd w:val="clear" w:color="auto" w:fill="D3E6F4"/>
          </w:tcPr>
          <w:p w14:paraId="37C695CB" w14:textId="77777777" w:rsidR="009F43CE" w:rsidRDefault="00B4054A">
            <w:pPr>
              <w:pStyle w:val="TableParagraph"/>
              <w:spacing w:before="155"/>
              <w:ind w:right="329"/>
              <w:jc w:val="right"/>
              <w:rPr>
                <w:rFonts w:ascii="Wingdings 2" w:hAnsi="Wingdings 2"/>
                <w:sz w:val="18"/>
              </w:rPr>
            </w:pPr>
            <w:r>
              <w:rPr>
                <w:rFonts w:ascii="Wingdings 2" w:hAnsi="Wingdings 2"/>
                <w:color w:val="5F5F5F"/>
                <w:spacing w:val="-10"/>
                <w:sz w:val="18"/>
              </w:rPr>
              <w:t></w:t>
            </w:r>
          </w:p>
        </w:tc>
        <w:tc>
          <w:tcPr>
            <w:tcW w:w="1119" w:type="dxa"/>
            <w:shd w:val="clear" w:color="auto" w:fill="D3E6F4"/>
          </w:tcPr>
          <w:p w14:paraId="586D5188" w14:textId="77777777" w:rsidR="009F43CE" w:rsidRDefault="00B4054A">
            <w:pPr>
              <w:pStyle w:val="TableParagraph"/>
              <w:spacing w:before="155"/>
              <w:ind w:right="325"/>
              <w:jc w:val="right"/>
              <w:rPr>
                <w:rFonts w:ascii="Wingdings 2" w:hAnsi="Wingdings 2"/>
                <w:sz w:val="18"/>
              </w:rPr>
            </w:pPr>
            <w:r>
              <w:rPr>
                <w:rFonts w:ascii="Wingdings 2" w:hAnsi="Wingdings 2"/>
                <w:color w:val="5F5F5F"/>
                <w:spacing w:val="-10"/>
                <w:sz w:val="18"/>
              </w:rPr>
              <w:t></w:t>
            </w:r>
          </w:p>
        </w:tc>
        <w:tc>
          <w:tcPr>
            <w:tcW w:w="1283" w:type="dxa"/>
            <w:shd w:val="clear" w:color="auto" w:fill="D3E6F4"/>
          </w:tcPr>
          <w:p w14:paraId="74DDB581" w14:textId="77777777" w:rsidR="009F43CE" w:rsidRDefault="00B4054A">
            <w:pPr>
              <w:pStyle w:val="TableParagraph"/>
              <w:spacing w:before="155"/>
              <w:ind w:left="149"/>
              <w:jc w:val="center"/>
              <w:rPr>
                <w:rFonts w:ascii="Wingdings 2" w:hAnsi="Wingdings 2"/>
                <w:sz w:val="18"/>
              </w:rPr>
            </w:pPr>
            <w:r>
              <w:rPr>
                <w:rFonts w:ascii="Wingdings 2" w:hAnsi="Wingdings 2"/>
                <w:color w:val="5F5F5F"/>
                <w:spacing w:val="-10"/>
                <w:sz w:val="18"/>
              </w:rPr>
              <w:t></w:t>
            </w:r>
          </w:p>
        </w:tc>
        <w:tc>
          <w:tcPr>
            <w:tcW w:w="1119" w:type="dxa"/>
            <w:shd w:val="clear" w:color="auto" w:fill="D3E6F4"/>
          </w:tcPr>
          <w:p w14:paraId="788913AA" w14:textId="77777777" w:rsidR="009F43CE" w:rsidRDefault="00B4054A">
            <w:pPr>
              <w:pStyle w:val="TableParagraph"/>
              <w:spacing w:before="155"/>
              <w:ind w:left="6" w:right="10"/>
              <w:jc w:val="center"/>
              <w:rPr>
                <w:rFonts w:ascii="Wingdings 2" w:hAnsi="Wingdings 2"/>
                <w:sz w:val="18"/>
              </w:rPr>
            </w:pPr>
            <w:r>
              <w:rPr>
                <w:rFonts w:ascii="Wingdings 2" w:hAnsi="Wingdings 2"/>
                <w:color w:val="5F5F5F"/>
                <w:spacing w:val="-10"/>
                <w:sz w:val="18"/>
              </w:rPr>
              <w:t></w:t>
            </w:r>
          </w:p>
        </w:tc>
        <w:tc>
          <w:tcPr>
            <w:tcW w:w="1124" w:type="dxa"/>
            <w:shd w:val="clear" w:color="auto" w:fill="D3E6F4"/>
          </w:tcPr>
          <w:p w14:paraId="3DC46010" w14:textId="77777777" w:rsidR="009F43CE" w:rsidRDefault="00B4054A">
            <w:pPr>
              <w:pStyle w:val="TableParagraph"/>
              <w:spacing w:before="155"/>
              <w:ind w:right="1"/>
              <w:jc w:val="center"/>
              <w:rPr>
                <w:rFonts w:ascii="Wingdings 2" w:hAnsi="Wingdings 2"/>
                <w:sz w:val="18"/>
              </w:rPr>
            </w:pPr>
            <w:r>
              <w:rPr>
                <w:rFonts w:ascii="Wingdings 2" w:hAnsi="Wingdings 2"/>
                <w:color w:val="5F5F5F"/>
                <w:spacing w:val="-10"/>
                <w:sz w:val="18"/>
              </w:rPr>
              <w:t></w:t>
            </w:r>
          </w:p>
        </w:tc>
      </w:tr>
      <w:tr w:rsidR="009F43CE" w14:paraId="5A5D0981" w14:textId="77777777">
        <w:trPr>
          <w:trHeight w:val="561"/>
        </w:trPr>
        <w:tc>
          <w:tcPr>
            <w:tcW w:w="1805" w:type="dxa"/>
          </w:tcPr>
          <w:p w14:paraId="4ADA3534" w14:textId="77777777" w:rsidR="009F43CE" w:rsidRDefault="00B4054A">
            <w:pPr>
              <w:pStyle w:val="TableParagraph"/>
              <w:spacing w:before="130" w:line="206" w:lineRule="exact"/>
              <w:ind w:left="110" w:right="267"/>
              <w:rPr>
                <w:sz w:val="18"/>
              </w:rPr>
            </w:pPr>
            <w:r>
              <w:rPr>
                <w:color w:val="5F5F5F"/>
                <w:spacing w:val="-2"/>
                <w:sz w:val="18"/>
              </w:rPr>
              <w:t>Geothermal properties</w:t>
            </w:r>
          </w:p>
        </w:tc>
        <w:tc>
          <w:tcPr>
            <w:tcW w:w="957" w:type="dxa"/>
          </w:tcPr>
          <w:p w14:paraId="3037F7DD" w14:textId="77777777" w:rsidR="009F43CE" w:rsidRDefault="00B4054A">
            <w:pPr>
              <w:pStyle w:val="TableParagraph"/>
              <w:spacing w:before="150"/>
              <w:ind w:right="330"/>
              <w:jc w:val="right"/>
              <w:rPr>
                <w:rFonts w:ascii="Wingdings 2" w:hAnsi="Wingdings 2"/>
                <w:sz w:val="18"/>
              </w:rPr>
            </w:pPr>
            <w:r>
              <w:rPr>
                <w:rFonts w:ascii="Wingdings 2" w:hAnsi="Wingdings 2"/>
                <w:color w:val="5F5F5F"/>
                <w:spacing w:val="-10"/>
                <w:sz w:val="18"/>
              </w:rPr>
              <w:t></w:t>
            </w:r>
          </w:p>
        </w:tc>
        <w:tc>
          <w:tcPr>
            <w:tcW w:w="1206" w:type="dxa"/>
          </w:tcPr>
          <w:p w14:paraId="6E2CA94E" w14:textId="77777777" w:rsidR="009F43CE" w:rsidRDefault="00B4054A">
            <w:pPr>
              <w:pStyle w:val="TableParagraph"/>
              <w:spacing w:before="150"/>
              <w:ind w:right="418"/>
              <w:jc w:val="right"/>
              <w:rPr>
                <w:rFonts w:ascii="Wingdings 2" w:hAnsi="Wingdings 2"/>
                <w:sz w:val="18"/>
              </w:rPr>
            </w:pPr>
            <w:r>
              <w:rPr>
                <w:rFonts w:ascii="Wingdings 2" w:hAnsi="Wingdings 2"/>
                <w:color w:val="5F5F5F"/>
                <w:spacing w:val="-10"/>
                <w:sz w:val="18"/>
              </w:rPr>
              <w:t></w:t>
            </w:r>
          </w:p>
        </w:tc>
        <w:tc>
          <w:tcPr>
            <w:tcW w:w="1030" w:type="dxa"/>
          </w:tcPr>
          <w:p w14:paraId="4268153D" w14:textId="77777777" w:rsidR="009F43CE" w:rsidRDefault="00B4054A">
            <w:pPr>
              <w:pStyle w:val="TableParagraph"/>
              <w:spacing w:before="150"/>
              <w:ind w:right="329"/>
              <w:jc w:val="right"/>
              <w:rPr>
                <w:rFonts w:ascii="Wingdings 2" w:hAnsi="Wingdings 2"/>
                <w:sz w:val="18"/>
              </w:rPr>
            </w:pPr>
            <w:r>
              <w:rPr>
                <w:rFonts w:ascii="Wingdings 2" w:hAnsi="Wingdings 2"/>
                <w:color w:val="5F5F5F"/>
                <w:spacing w:val="-10"/>
                <w:sz w:val="18"/>
              </w:rPr>
              <w:t></w:t>
            </w:r>
          </w:p>
        </w:tc>
        <w:tc>
          <w:tcPr>
            <w:tcW w:w="1119" w:type="dxa"/>
          </w:tcPr>
          <w:p w14:paraId="2E03A166" w14:textId="77777777" w:rsidR="009F43CE" w:rsidRDefault="00B4054A">
            <w:pPr>
              <w:pStyle w:val="TableParagraph"/>
              <w:spacing w:before="150"/>
              <w:ind w:right="325"/>
              <w:jc w:val="right"/>
              <w:rPr>
                <w:rFonts w:ascii="Wingdings 2" w:hAnsi="Wingdings 2"/>
                <w:sz w:val="18"/>
              </w:rPr>
            </w:pPr>
            <w:r>
              <w:rPr>
                <w:rFonts w:ascii="Wingdings 2" w:hAnsi="Wingdings 2"/>
                <w:color w:val="5F5F5F"/>
                <w:spacing w:val="-10"/>
                <w:sz w:val="18"/>
              </w:rPr>
              <w:t></w:t>
            </w:r>
          </w:p>
        </w:tc>
        <w:tc>
          <w:tcPr>
            <w:tcW w:w="1283" w:type="dxa"/>
          </w:tcPr>
          <w:p w14:paraId="5C539088" w14:textId="77777777" w:rsidR="009F43CE" w:rsidRDefault="00B4054A">
            <w:pPr>
              <w:pStyle w:val="TableParagraph"/>
              <w:spacing w:before="150"/>
              <w:ind w:left="149"/>
              <w:jc w:val="center"/>
              <w:rPr>
                <w:rFonts w:ascii="Wingdings 2" w:hAnsi="Wingdings 2"/>
                <w:sz w:val="18"/>
              </w:rPr>
            </w:pPr>
            <w:r>
              <w:rPr>
                <w:rFonts w:ascii="Wingdings 2" w:hAnsi="Wingdings 2"/>
                <w:color w:val="5F5F5F"/>
                <w:spacing w:val="-10"/>
                <w:sz w:val="18"/>
              </w:rPr>
              <w:t></w:t>
            </w:r>
          </w:p>
        </w:tc>
        <w:tc>
          <w:tcPr>
            <w:tcW w:w="1119" w:type="dxa"/>
          </w:tcPr>
          <w:p w14:paraId="0CDCA061" w14:textId="77777777" w:rsidR="009F43CE" w:rsidRDefault="00B4054A">
            <w:pPr>
              <w:pStyle w:val="TableParagraph"/>
              <w:spacing w:before="150"/>
              <w:ind w:left="6" w:right="10"/>
              <w:jc w:val="center"/>
              <w:rPr>
                <w:rFonts w:ascii="Wingdings 2" w:hAnsi="Wingdings 2"/>
                <w:sz w:val="18"/>
              </w:rPr>
            </w:pPr>
            <w:r>
              <w:rPr>
                <w:rFonts w:ascii="Wingdings 2" w:hAnsi="Wingdings 2"/>
                <w:color w:val="5F5F5F"/>
                <w:spacing w:val="-10"/>
                <w:sz w:val="18"/>
              </w:rPr>
              <w:t></w:t>
            </w:r>
          </w:p>
        </w:tc>
        <w:tc>
          <w:tcPr>
            <w:tcW w:w="1124" w:type="dxa"/>
          </w:tcPr>
          <w:p w14:paraId="07015D18" w14:textId="77777777" w:rsidR="009F43CE" w:rsidRDefault="00B4054A">
            <w:pPr>
              <w:pStyle w:val="TableParagraph"/>
              <w:spacing w:before="150"/>
              <w:ind w:right="1"/>
              <w:jc w:val="center"/>
              <w:rPr>
                <w:rFonts w:ascii="Wingdings 2" w:hAnsi="Wingdings 2"/>
                <w:sz w:val="18"/>
              </w:rPr>
            </w:pPr>
            <w:r>
              <w:rPr>
                <w:rFonts w:ascii="Wingdings 2" w:hAnsi="Wingdings 2"/>
                <w:color w:val="5F5F5F"/>
                <w:spacing w:val="-10"/>
                <w:sz w:val="18"/>
              </w:rPr>
              <w:t></w:t>
            </w:r>
          </w:p>
        </w:tc>
      </w:tr>
    </w:tbl>
    <w:p w14:paraId="3E428503" w14:textId="77777777" w:rsidR="009F43CE" w:rsidRDefault="00B4054A">
      <w:pPr>
        <w:spacing w:before="174"/>
        <w:ind w:left="372"/>
        <w:rPr>
          <w:sz w:val="16"/>
        </w:rPr>
      </w:pPr>
      <w:r>
        <w:rPr>
          <w:color w:val="585858"/>
          <w:sz w:val="16"/>
        </w:rPr>
        <w:t>Notes:</w:t>
      </w:r>
      <w:r>
        <w:rPr>
          <w:color w:val="585858"/>
          <w:spacing w:val="-2"/>
          <w:sz w:val="16"/>
        </w:rPr>
        <w:t xml:space="preserve"> </w:t>
      </w:r>
      <w:r>
        <w:rPr>
          <w:color w:val="585858"/>
          <w:sz w:val="16"/>
        </w:rPr>
        <w:t>grey</w:t>
      </w:r>
      <w:r>
        <w:rPr>
          <w:color w:val="585858"/>
          <w:spacing w:val="-3"/>
          <w:sz w:val="16"/>
        </w:rPr>
        <w:t xml:space="preserve"> </w:t>
      </w:r>
      <w:r>
        <w:rPr>
          <w:color w:val="585858"/>
          <w:sz w:val="16"/>
        </w:rPr>
        <w:t>shading</w:t>
      </w:r>
      <w:r>
        <w:rPr>
          <w:color w:val="585858"/>
          <w:spacing w:val="-2"/>
          <w:sz w:val="16"/>
        </w:rPr>
        <w:t xml:space="preserve"> </w:t>
      </w:r>
      <w:r>
        <w:rPr>
          <w:color w:val="585858"/>
          <w:sz w:val="16"/>
        </w:rPr>
        <w:t>–</w:t>
      </w:r>
      <w:r>
        <w:rPr>
          <w:color w:val="585858"/>
          <w:spacing w:val="-2"/>
          <w:sz w:val="16"/>
        </w:rPr>
        <w:t xml:space="preserve"> </w:t>
      </w:r>
      <w:r>
        <w:rPr>
          <w:color w:val="585858"/>
          <w:sz w:val="16"/>
        </w:rPr>
        <w:t>EV</w:t>
      </w:r>
      <w:r>
        <w:rPr>
          <w:color w:val="585858"/>
          <w:spacing w:val="-1"/>
          <w:sz w:val="16"/>
        </w:rPr>
        <w:t xml:space="preserve"> </w:t>
      </w:r>
      <w:r>
        <w:rPr>
          <w:color w:val="585858"/>
          <w:sz w:val="16"/>
        </w:rPr>
        <w:t>does</w:t>
      </w:r>
      <w:r>
        <w:rPr>
          <w:color w:val="585858"/>
          <w:spacing w:val="-2"/>
          <w:sz w:val="16"/>
        </w:rPr>
        <w:t xml:space="preserve"> </w:t>
      </w:r>
      <w:r>
        <w:rPr>
          <w:color w:val="585858"/>
          <w:sz w:val="16"/>
        </w:rPr>
        <w:t>not</w:t>
      </w:r>
      <w:r>
        <w:rPr>
          <w:color w:val="585858"/>
          <w:spacing w:val="-2"/>
          <w:sz w:val="16"/>
        </w:rPr>
        <w:t xml:space="preserve"> </w:t>
      </w:r>
      <w:r>
        <w:rPr>
          <w:color w:val="585858"/>
          <w:sz w:val="16"/>
        </w:rPr>
        <w:t>apply</w:t>
      </w:r>
      <w:r>
        <w:rPr>
          <w:color w:val="585858"/>
          <w:spacing w:val="1"/>
          <w:sz w:val="16"/>
        </w:rPr>
        <w:t xml:space="preserve"> </w:t>
      </w:r>
      <w:r>
        <w:rPr>
          <w:color w:val="585858"/>
          <w:sz w:val="16"/>
        </w:rPr>
        <w:t>to</w:t>
      </w:r>
      <w:r>
        <w:rPr>
          <w:color w:val="585858"/>
          <w:spacing w:val="-3"/>
          <w:sz w:val="16"/>
        </w:rPr>
        <w:t xml:space="preserve"> </w:t>
      </w:r>
      <w:r>
        <w:rPr>
          <w:color w:val="585858"/>
          <w:spacing w:val="-2"/>
          <w:sz w:val="16"/>
        </w:rPr>
        <w:t>Segment</w:t>
      </w:r>
    </w:p>
    <w:p w14:paraId="18F59431" w14:textId="77777777" w:rsidR="009F43CE" w:rsidRDefault="00B4054A">
      <w:pPr>
        <w:spacing w:before="90"/>
        <w:ind w:left="372"/>
        <w:rPr>
          <w:i/>
          <w:sz w:val="16"/>
        </w:rPr>
      </w:pPr>
      <w:r>
        <w:rPr>
          <w:i/>
          <w:color w:val="585858"/>
          <w:sz w:val="16"/>
        </w:rPr>
        <w:t>Source:</w:t>
      </w:r>
      <w:r>
        <w:rPr>
          <w:i/>
          <w:color w:val="585858"/>
          <w:spacing w:val="-5"/>
          <w:sz w:val="16"/>
        </w:rPr>
        <w:t xml:space="preserve"> </w:t>
      </w:r>
      <w:r>
        <w:rPr>
          <w:i/>
          <w:color w:val="585858"/>
          <w:sz w:val="16"/>
        </w:rPr>
        <w:t>ERS</w:t>
      </w:r>
      <w:r>
        <w:rPr>
          <w:i/>
          <w:color w:val="585858"/>
          <w:spacing w:val="-4"/>
          <w:sz w:val="16"/>
        </w:rPr>
        <w:t xml:space="preserve"> 2021</w:t>
      </w:r>
    </w:p>
    <w:p w14:paraId="2042D5F3" w14:textId="77777777" w:rsidR="009F43CE" w:rsidRDefault="009F43CE">
      <w:pPr>
        <w:pStyle w:val="BodyText"/>
        <w:rPr>
          <w:i/>
          <w:sz w:val="16"/>
        </w:rPr>
      </w:pPr>
    </w:p>
    <w:p w14:paraId="3F167CF5" w14:textId="77777777" w:rsidR="009F43CE" w:rsidRDefault="009F43CE">
      <w:pPr>
        <w:pStyle w:val="BodyText"/>
        <w:spacing w:before="29"/>
        <w:rPr>
          <w:i/>
          <w:sz w:val="16"/>
        </w:rPr>
      </w:pPr>
    </w:p>
    <w:p w14:paraId="5CC486E3" w14:textId="77777777" w:rsidR="009F43CE" w:rsidRDefault="00B4054A">
      <w:pPr>
        <w:pStyle w:val="BodyText"/>
        <w:spacing w:line="360" w:lineRule="auto"/>
        <w:ind w:left="372" w:right="610"/>
      </w:pPr>
      <w:r>
        <w:rPr>
          <w:color w:val="585858"/>
        </w:rPr>
        <w:t>Most sections of the project alignment, including the shallow aquifer in the Upper Tertiary/Quaternary between Waratah Bay and joint pit JP5A is identified as within Segment A1 or A2, which are considered to have groundwater suitable for most potable water supply, agricultural and irrigation (stock watering), industrial and commercial, recreation, water dependent ecosystems and Traditional Owner cultural values. Within</w:t>
      </w:r>
      <w:r>
        <w:rPr>
          <w:color w:val="585858"/>
          <w:spacing w:val="-2"/>
        </w:rPr>
        <w:t xml:space="preserve"> </w:t>
      </w:r>
      <w:r>
        <w:rPr>
          <w:color w:val="585858"/>
        </w:rPr>
        <w:t>the</w:t>
      </w:r>
      <w:r>
        <w:rPr>
          <w:color w:val="585858"/>
          <w:spacing w:val="-2"/>
        </w:rPr>
        <w:t xml:space="preserve"> </w:t>
      </w:r>
      <w:r>
        <w:rPr>
          <w:color w:val="585858"/>
        </w:rPr>
        <w:t>central</w:t>
      </w:r>
      <w:r>
        <w:rPr>
          <w:color w:val="585858"/>
          <w:spacing w:val="-2"/>
        </w:rPr>
        <w:t xml:space="preserve"> </w:t>
      </w:r>
      <w:r>
        <w:rPr>
          <w:color w:val="585858"/>
        </w:rPr>
        <w:t>zone</w:t>
      </w:r>
      <w:r>
        <w:rPr>
          <w:color w:val="585858"/>
          <w:spacing w:val="-2"/>
        </w:rPr>
        <w:t xml:space="preserve"> </w:t>
      </w:r>
      <w:r>
        <w:rPr>
          <w:color w:val="585858"/>
        </w:rPr>
        <w:t>of</w:t>
      </w:r>
      <w:r>
        <w:rPr>
          <w:color w:val="585858"/>
          <w:spacing w:val="-4"/>
        </w:rPr>
        <w:t xml:space="preserve"> </w:t>
      </w:r>
      <w:r>
        <w:rPr>
          <w:color w:val="585858"/>
        </w:rPr>
        <w:t>the</w:t>
      </w:r>
      <w:r>
        <w:rPr>
          <w:color w:val="585858"/>
          <w:spacing w:val="-2"/>
        </w:rPr>
        <w:t xml:space="preserve"> </w:t>
      </w:r>
      <w:r>
        <w:rPr>
          <w:color w:val="585858"/>
        </w:rPr>
        <w:t>project alignment, groundwater generally appears as within</w:t>
      </w:r>
      <w:r>
        <w:rPr>
          <w:color w:val="585858"/>
          <w:spacing w:val="-2"/>
        </w:rPr>
        <w:t xml:space="preserve"> </w:t>
      </w:r>
      <w:r>
        <w:rPr>
          <w:color w:val="585858"/>
        </w:rPr>
        <w:t>Segment B due</w:t>
      </w:r>
      <w:r>
        <w:rPr>
          <w:color w:val="585858"/>
          <w:spacing w:val="-6"/>
        </w:rPr>
        <w:t xml:space="preserve"> </w:t>
      </w:r>
      <w:r>
        <w:rPr>
          <w:color w:val="585858"/>
        </w:rPr>
        <w:t>to higher salinity concentrations, compared to Segment A1 or A2 of the project alignment. Environmental values are</w:t>
      </w:r>
      <w:r>
        <w:rPr>
          <w:color w:val="585858"/>
          <w:spacing w:val="-2"/>
        </w:rPr>
        <w:t xml:space="preserve"> </w:t>
      </w:r>
      <w:r>
        <w:rPr>
          <w:color w:val="585858"/>
        </w:rPr>
        <w:t>generally the</w:t>
      </w:r>
      <w:r>
        <w:rPr>
          <w:color w:val="585858"/>
          <w:spacing w:val="-2"/>
        </w:rPr>
        <w:t xml:space="preserve"> </w:t>
      </w:r>
      <w:r>
        <w:rPr>
          <w:color w:val="585858"/>
        </w:rPr>
        <w:t>same</w:t>
      </w:r>
      <w:r>
        <w:rPr>
          <w:color w:val="585858"/>
          <w:spacing w:val="-2"/>
        </w:rPr>
        <w:t xml:space="preserve"> </w:t>
      </w:r>
      <w:r>
        <w:rPr>
          <w:color w:val="585858"/>
        </w:rPr>
        <w:t>for</w:t>
      </w:r>
      <w:r>
        <w:rPr>
          <w:color w:val="585858"/>
          <w:spacing w:val="-5"/>
        </w:rPr>
        <w:t xml:space="preserve"> </w:t>
      </w:r>
      <w:r>
        <w:rPr>
          <w:color w:val="585858"/>
        </w:rPr>
        <w:t>Segment B</w:t>
      </w:r>
      <w:r>
        <w:rPr>
          <w:color w:val="585858"/>
          <w:spacing w:val="-5"/>
        </w:rPr>
        <w:t xml:space="preserve"> </w:t>
      </w:r>
      <w:r>
        <w:rPr>
          <w:color w:val="585858"/>
        </w:rPr>
        <w:t>relative</w:t>
      </w:r>
      <w:r>
        <w:rPr>
          <w:color w:val="585858"/>
          <w:spacing w:val="-2"/>
        </w:rPr>
        <w:t xml:space="preserve"> </w:t>
      </w:r>
      <w:r>
        <w:rPr>
          <w:color w:val="585858"/>
        </w:rPr>
        <w:t>to</w:t>
      </w:r>
      <w:r>
        <w:rPr>
          <w:color w:val="585858"/>
          <w:spacing w:val="-2"/>
        </w:rPr>
        <w:t xml:space="preserve"> </w:t>
      </w:r>
      <w:r>
        <w:rPr>
          <w:color w:val="585858"/>
        </w:rPr>
        <w:t>Segment A1</w:t>
      </w:r>
      <w:r>
        <w:rPr>
          <w:color w:val="585858"/>
          <w:spacing w:val="-2"/>
        </w:rPr>
        <w:t xml:space="preserve"> </w:t>
      </w:r>
      <w:r>
        <w:rPr>
          <w:color w:val="585858"/>
        </w:rPr>
        <w:t>or</w:t>
      </w:r>
      <w:r>
        <w:rPr>
          <w:color w:val="585858"/>
          <w:spacing w:val="-5"/>
        </w:rPr>
        <w:t xml:space="preserve"> </w:t>
      </w:r>
      <w:r>
        <w:rPr>
          <w:color w:val="585858"/>
        </w:rPr>
        <w:t>A2</w:t>
      </w:r>
      <w:r>
        <w:rPr>
          <w:color w:val="585858"/>
          <w:spacing w:val="-2"/>
        </w:rPr>
        <w:t xml:space="preserve"> </w:t>
      </w:r>
      <w:r>
        <w:rPr>
          <w:color w:val="585858"/>
        </w:rPr>
        <w:t>of the</w:t>
      </w:r>
      <w:r>
        <w:rPr>
          <w:color w:val="585858"/>
          <w:spacing w:val="-2"/>
        </w:rPr>
        <w:t xml:space="preserve"> </w:t>
      </w:r>
      <w:r>
        <w:rPr>
          <w:color w:val="585858"/>
        </w:rPr>
        <w:t>project</w:t>
      </w:r>
      <w:r>
        <w:rPr>
          <w:color w:val="585858"/>
          <w:spacing w:val="-4"/>
        </w:rPr>
        <w:t xml:space="preserve"> </w:t>
      </w:r>
      <w:r>
        <w:rPr>
          <w:color w:val="585858"/>
        </w:rPr>
        <w:t>alignment, with</w:t>
      </w:r>
      <w:r>
        <w:rPr>
          <w:color w:val="585858"/>
          <w:spacing w:val="-7"/>
        </w:rPr>
        <w:t xml:space="preserve"> </w:t>
      </w:r>
      <w:r>
        <w:rPr>
          <w:color w:val="585858"/>
        </w:rPr>
        <w:t>the exception of potable water supply.</w:t>
      </w:r>
    </w:p>
    <w:p w14:paraId="7A77A208" w14:textId="77777777" w:rsidR="009F43CE" w:rsidRDefault="00B4054A">
      <w:pPr>
        <w:pStyle w:val="BodyText"/>
        <w:spacing w:before="120" w:line="360" w:lineRule="auto"/>
        <w:ind w:left="372" w:right="583"/>
      </w:pPr>
      <w:r>
        <w:rPr>
          <w:color w:val="585858"/>
        </w:rPr>
        <w:t>No designated mineral springs or geothermal recreational activities were mapped within the project alignment. As</w:t>
      </w:r>
      <w:r>
        <w:rPr>
          <w:color w:val="585858"/>
          <w:spacing w:val="-1"/>
        </w:rPr>
        <w:t xml:space="preserve"> </w:t>
      </w:r>
      <w:r>
        <w:rPr>
          <w:color w:val="585858"/>
        </w:rPr>
        <w:t>such,</w:t>
      </w:r>
      <w:r>
        <w:rPr>
          <w:color w:val="585858"/>
          <w:spacing w:val="-5"/>
        </w:rPr>
        <w:t xml:space="preserve"> </w:t>
      </w:r>
      <w:r>
        <w:rPr>
          <w:color w:val="585858"/>
        </w:rPr>
        <w:t>these</w:t>
      </w:r>
      <w:r>
        <w:rPr>
          <w:color w:val="585858"/>
          <w:spacing w:val="-3"/>
        </w:rPr>
        <w:t xml:space="preserve"> </w:t>
      </w:r>
      <w:r>
        <w:rPr>
          <w:color w:val="585858"/>
        </w:rPr>
        <w:t>environmental</w:t>
      </w:r>
      <w:r>
        <w:rPr>
          <w:color w:val="585858"/>
          <w:spacing w:val="-3"/>
        </w:rPr>
        <w:t xml:space="preserve"> </w:t>
      </w:r>
      <w:r>
        <w:rPr>
          <w:color w:val="585858"/>
        </w:rPr>
        <w:t>values</w:t>
      </w:r>
      <w:r>
        <w:rPr>
          <w:color w:val="585858"/>
          <w:spacing w:val="-1"/>
        </w:rPr>
        <w:t xml:space="preserve"> </w:t>
      </w:r>
      <w:r>
        <w:rPr>
          <w:color w:val="585858"/>
        </w:rPr>
        <w:t>are</w:t>
      </w:r>
      <w:r>
        <w:rPr>
          <w:color w:val="585858"/>
          <w:spacing w:val="-3"/>
        </w:rPr>
        <w:t xml:space="preserve"> </w:t>
      </w:r>
      <w:r>
        <w:rPr>
          <w:color w:val="585858"/>
        </w:rPr>
        <w:t>not considered</w:t>
      </w:r>
      <w:r>
        <w:rPr>
          <w:color w:val="585858"/>
          <w:spacing w:val="-6"/>
        </w:rPr>
        <w:t xml:space="preserve"> </w:t>
      </w:r>
      <w:r>
        <w:rPr>
          <w:color w:val="585858"/>
        </w:rPr>
        <w:t>further</w:t>
      </w:r>
      <w:r>
        <w:rPr>
          <w:color w:val="585858"/>
          <w:spacing w:val="-2"/>
        </w:rPr>
        <w:t xml:space="preserve"> </w:t>
      </w:r>
      <w:r>
        <w:rPr>
          <w:color w:val="585858"/>
        </w:rPr>
        <w:t>in</w:t>
      </w:r>
      <w:r>
        <w:rPr>
          <w:color w:val="585858"/>
          <w:spacing w:val="-8"/>
        </w:rPr>
        <w:t xml:space="preserve"> </w:t>
      </w:r>
      <w:r>
        <w:rPr>
          <w:color w:val="585858"/>
        </w:rPr>
        <w:t>the</w:t>
      </w:r>
      <w:r>
        <w:rPr>
          <w:color w:val="585858"/>
          <w:spacing w:val="-3"/>
        </w:rPr>
        <w:t xml:space="preserve"> </w:t>
      </w:r>
      <w:r>
        <w:rPr>
          <w:color w:val="585858"/>
        </w:rPr>
        <w:t>groundwater</w:t>
      </w:r>
      <w:r>
        <w:rPr>
          <w:color w:val="585858"/>
          <w:spacing w:val="-1"/>
        </w:rPr>
        <w:t xml:space="preserve"> </w:t>
      </w:r>
      <w:r>
        <w:rPr>
          <w:color w:val="585858"/>
        </w:rPr>
        <w:t>impact assessment for the project.</w:t>
      </w:r>
    </w:p>
    <w:p w14:paraId="5A8FF881" w14:textId="77777777" w:rsidR="009F43CE" w:rsidRDefault="00B4054A">
      <w:pPr>
        <w:pStyle w:val="BodyText"/>
        <w:spacing w:before="122" w:line="360" w:lineRule="auto"/>
        <w:ind w:left="373" w:right="583"/>
      </w:pPr>
      <w:r>
        <w:rPr>
          <w:color w:val="585858"/>
        </w:rPr>
        <w:t>Collectively, the</w:t>
      </w:r>
      <w:r>
        <w:rPr>
          <w:color w:val="585858"/>
          <w:spacing w:val="-3"/>
        </w:rPr>
        <w:t xml:space="preserve"> </w:t>
      </w:r>
      <w:r>
        <w:rPr>
          <w:color w:val="585858"/>
        </w:rPr>
        <w:t>values</w:t>
      </w:r>
      <w:r>
        <w:rPr>
          <w:color w:val="585858"/>
          <w:spacing w:val="-1"/>
        </w:rPr>
        <w:t xml:space="preserve"> </w:t>
      </w:r>
      <w:r>
        <w:rPr>
          <w:color w:val="585858"/>
        </w:rPr>
        <w:t>associated</w:t>
      </w:r>
      <w:r>
        <w:rPr>
          <w:color w:val="585858"/>
          <w:spacing w:val="-3"/>
        </w:rPr>
        <w:t xml:space="preserve"> </w:t>
      </w:r>
      <w:r>
        <w:rPr>
          <w:color w:val="585858"/>
        </w:rPr>
        <w:t>with</w:t>
      </w:r>
      <w:r>
        <w:rPr>
          <w:color w:val="585858"/>
          <w:spacing w:val="-3"/>
        </w:rPr>
        <w:t xml:space="preserve"> </w:t>
      </w:r>
      <w:r>
        <w:rPr>
          <w:color w:val="585858"/>
        </w:rPr>
        <w:t>groundwater</w:t>
      </w:r>
      <w:r>
        <w:rPr>
          <w:color w:val="585858"/>
          <w:spacing w:val="-4"/>
        </w:rPr>
        <w:t xml:space="preserve"> </w:t>
      </w:r>
      <w:r>
        <w:rPr>
          <w:color w:val="585858"/>
        </w:rPr>
        <w:t>in</w:t>
      </w:r>
      <w:r>
        <w:rPr>
          <w:color w:val="585858"/>
          <w:spacing w:val="-7"/>
        </w:rPr>
        <w:t xml:space="preserve"> </w:t>
      </w:r>
      <w:r>
        <w:rPr>
          <w:color w:val="585858"/>
        </w:rPr>
        <w:t>the</w:t>
      </w:r>
      <w:r>
        <w:rPr>
          <w:color w:val="585858"/>
          <w:spacing w:val="-3"/>
        </w:rPr>
        <w:t xml:space="preserve"> </w:t>
      </w:r>
      <w:r>
        <w:rPr>
          <w:color w:val="585858"/>
        </w:rPr>
        <w:t>study</w:t>
      </w:r>
      <w:r>
        <w:rPr>
          <w:color w:val="585858"/>
          <w:spacing w:val="-1"/>
        </w:rPr>
        <w:t xml:space="preserve"> </w:t>
      </w:r>
      <w:r>
        <w:rPr>
          <w:color w:val="585858"/>
        </w:rPr>
        <w:t>area</w:t>
      </w:r>
      <w:r>
        <w:rPr>
          <w:color w:val="585858"/>
          <w:spacing w:val="-4"/>
        </w:rPr>
        <w:t xml:space="preserve"> </w:t>
      </w:r>
      <w:r>
        <w:rPr>
          <w:color w:val="585858"/>
        </w:rPr>
        <w:t>based</w:t>
      </w:r>
      <w:r>
        <w:rPr>
          <w:color w:val="585858"/>
          <w:spacing w:val="-3"/>
        </w:rPr>
        <w:t xml:space="preserve"> </w:t>
      </w:r>
      <w:r>
        <w:rPr>
          <w:color w:val="585858"/>
        </w:rPr>
        <w:t>on</w:t>
      </w:r>
      <w:r>
        <w:rPr>
          <w:color w:val="585858"/>
          <w:spacing w:val="-7"/>
        </w:rPr>
        <w:t xml:space="preserve"> </w:t>
      </w:r>
      <w:r>
        <w:rPr>
          <w:color w:val="585858"/>
        </w:rPr>
        <w:t>the</w:t>
      </w:r>
      <w:r>
        <w:rPr>
          <w:color w:val="585858"/>
          <w:spacing w:val="-3"/>
        </w:rPr>
        <w:t xml:space="preserve"> </w:t>
      </w:r>
      <w:r>
        <w:rPr>
          <w:color w:val="585858"/>
        </w:rPr>
        <w:t>environmental</w:t>
      </w:r>
      <w:r>
        <w:rPr>
          <w:color w:val="585858"/>
          <w:spacing w:val="-3"/>
        </w:rPr>
        <w:t xml:space="preserve"> </w:t>
      </w:r>
      <w:r>
        <w:rPr>
          <w:color w:val="585858"/>
        </w:rPr>
        <w:t>values identified by ERS , are:</w:t>
      </w:r>
    </w:p>
    <w:p w14:paraId="603D4068" w14:textId="77777777" w:rsidR="009F43CE" w:rsidRDefault="00B4054A">
      <w:pPr>
        <w:pStyle w:val="BodyText"/>
        <w:spacing w:before="117"/>
        <w:ind w:left="372"/>
      </w:pPr>
      <w:r>
        <w:rPr>
          <w:noProof/>
        </w:rPr>
        <w:drawing>
          <wp:inline distT="0" distB="0" distL="0" distR="0" wp14:anchorId="279C6A4D" wp14:editId="36A6D687">
            <wp:extent cx="103504" cy="103504"/>
            <wp:effectExtent l="0" t="0" r="0" b="0"/>
            <wp:docPr id="667" name="Image 66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7" name="Image 667" descr="*"/>
                    <pic:cNvPicPr/>
                  </pic:nvPicPr>
                  <pic:blipFill>
                    <a:blip r:embed="rId8" cstate="print"/>
                    <a:stretch>
                      <a:fillRect/>
                    </a:stretch>
                  </pic:blipFill>
                  <pic:spPr>
                    <a:xfrm>
                      <a:off x="0" y="0"/>
                      <a:ext cx="103504" cy="103504"/>
                    </a:xfrm>
                    <a:prstGeom prst="rect">
                      <a:avLst/>
                    </a:prstGeom>
                  </pic:spPr>
                </pic:pic>
              </a:graphicData>
            </a:graphic>
          </wp:inline>
        </w:drawing>
      </w:r>
      <w:r>
        <w:rPr>
          <w:rFonts w:ascii="Times New Roman"/>
          <w:spacing w:val="80"/>
          <w:w w:val="150"/>
        </w:rPr>
        <w:t xml:space="preserve"> </w:t>
      </w:r>
      <w:r>
        <w:rPr>
          <w:color w:val="5F5F5F"/>
        </w:rPr>
        <w:t>Consumptive or productive uses:</w:t>
      </w:r>
    </w:p>
    <w:p w14:paraId="28DCC3ED" w14:textId="77777777" w:rsidR="009F43CE" w:rsidRDefault="009F43CE">
      <w:pPr>
        <w:pStyle w:val="BodyText"/>
        <w:spacing w:before="5"/>
      </w:pPr>
    </w:p>
    <w:p w14:paraId="38553563" w14:textId="77777777" w:rsidR="009F43CE" w:rsidRDefault="00B4054A">
      <w:pPr>
        <w:pStyle w:val="ListParagraph"/>
        <w:numPr>
          <w:ilvl w:val="0"/>
          <w:numId w:val="2"/>
        </w:numPr>
        <w:tabs>
          <w:tab w:val="left" w:pos="1087"/>
        </w:tabs>
        <w:spacing w:before="1"/>
        <w:rPr>
          <w:rFonts w:ascii="Arial" w:hAnsi="Arial"/>
          <w:sz w:val="20"/>
        </w:rPr>
      </w:pPr>
      <w:r>
        <w:rPr>
          <w:rFonts w:ascii="Arial" w:hAnsi="Arial"/>
          <w:color w:val="5F5F5F"/>
          <w:sz w:val="20"/>
        </w:rPr>
        <w:t>Registered</w:t>
      </w:r>
      <w:r>
        <w:rPr>
          <w:rFonts w:ascii="Arial" w:hAnsi="Arial"/>
          <w:color w:val="5F5F5F"/>
          <w:spacing w:val="-8"/>
          <w:sz w:val="20"/>
        </w:rPr>
        <w:t xml:space="preserve"> </w:t>
      </w:r>
      <w:r>
        <w:rPr>
          <w:rFonts w:ascii="Arial" w:hAnsi="Arial"/>
          <w:color w:val="5F5F5F"/>
          <w:sz w:val="20"/>
        </w:rPr>
        <w:t>groundwater</w:t>
      </w:r>
      <w:r>
        <w:rPr>
          <w:rFonts w:ascii="Arial" w:hAnsi="Arial"/>
          <w:color w:val="5F5F5F"/>
          <w:spacing w:val="-6"/>
          <w:sz w:val="20"/>
        </w:rPr>
        <w:t xml:space="preserve"> </w:t>
      </w:r>
      <w:r>
        <w:rPr>
          <w:rFonts w:ascii="Arial" w:hAnsi="Arial"/>
          <w:color w:val="5F5F5F"/>
          <w:sz w:val="20"/>
        </w:rPr>
        <w:t>use,</w:t>
      </w:r>
      <w:r>
        <w:rPr>
          <w:rFonts w:ascii="Arial" w:hAnsi="Arial"/>
          <w:color w:val="5F5F5F"/>
          <w:spacing w:val="-6"/>
          <w:sz w:val="20"/>
        </w:rPr>
        <w:t xml:space="preserve"> </w:t>
      </w:r>
      <w:r>
        <w:rPr>
          <w:rFonts w:ascii="Arial" w:hAnsi="Arial"/>
          <w:color w:val="5F5F5F"/>
          <w:sz w:val="20"/>
        </w:rPr>
        <w:t>including</w:t>
      </w:r>
      <w:r>
        <w:rPr>
          <w:rFonts w:ascii="Arial" w:hAnsi="Arial"/>
          <w:color w:val="5F5F5F"/>
          <w:spacing w:val="-7"/>
          <w:sz w:val="20"/>
        </w:rPr>
        <w:t xml:space="preserve"> </w:t>
      </w:r>
      <w:r>
        <w:rPr>
          <w:rFonts w:ascii="Arial" w:hAnsi="Arial"/>
          <w:color w:val="5F5F5F"/>
          <w:sz w:val="20"/>
        </w:rPr>
        <w:t>stock</w:t>
      </w:r>
      <w:r>
        <w:rPr>
          <w:rFonts w:ascii="Arial" w:hAnsi="Arial"/>
          <w:color w:val="5F5F5F"/>
          <w:spacing w:val="-7"/>
          <w:sz w:val="20"/>
        </w:rPr>
        <w:t xml:space="preserve"> </w:t>
      </w:r>
      <w:r>
        <w:rPr>
          <w:rFonts w:ascii="Arial" w:hAnsi="Arial"/>
          <w:color w:val="5F5F5F"/>
          <w:sz w:val="20"/>
        </w:rPr>
        <w:t>and</w:t>
      </w:r>
      <w:r>
        <w:rPr>
          <w:rFonts w:ascii="Arial" w:hAnsi="Arial"/>
          <w:color w:val="5F5F5F"/>
          <w:spacing w:val="-7"/>
          <w:sz w:val="20"/>
        </w:rPr>
        <w:t xml:space="preserve"> </w:t>
      </w:r>
      <w:r>
        <w:rPr>
          <w:rFonts w:ascii="Arial" w:hAnsi="Arial"/>
          <w:color w:val="5F5F5F"/>
          <w:sz w:val="20"/>
        </w:rPr>
        <w:t>domestic</w:t>
      </w:r>
      <w:r>
        <w:rPr>
          <w:rFonts w:ascii="Arial" w:hAnsi="Arial"/>
          <w:color w:val="5F5F5F"/>
          <w:spacing w:val="-6"/>
          <w:sz w:val="20"/>
        </w:rPr>
        <w:t xml:space="preserve"> </w:t>
      </w:r>
      <w:r>
        <w:rPr>
          <w:rFonts w:ascii="Arial" w:hAnsi="Arial"/>
          <w:color w:val="5F5F5F"/>
          <w:spacing w:val="-4"/>
          <w:sz w:val="20"/>
        </w:rPr>
        <w:t>use.</w:t>
      </w:r>
    </w:p>
    <w:p w14:paraId="37EDEC16" w14:textId="77777777" w:rsidR="009F43CE" w:rsidRDefault="009F43CE">
      <w:pPr>
        <w:pStyle w:val="BodyText"/>
        <w:spacing w:before="4"/>
      </w:pPr>
    </w:p>
    <w:p w14:paraId="3D86C8A8" w14:textId="77777777" w:rsidR="009F43CE" w:rsidRDefault="00B4054A">
      <w:pPr>
        <w:pStyle w:val="ListParagraph"/>
        <w:numPr>
          <w:ilvl w:val="0"/>
          <w:numId w:val="2"/>
        </w:numPr>
        <w:tabs>
          <w:tab w:val="left" w:pos="1087"/>
        </w:tabs>
        <w:spacing w:before="1" w:line="360" w:lineRule="auto"/>
        <w:ind w:right="1263"/>
        <w:rPr>
          <w:rFonts w:ascii="Arial" w:hAnsi="Arial"/>
          <w:sz w:val="20"/>
        </w:rPr>
      </w:pPr>
      <w:r>
        <w:rPr>
          <w:rFonts w:ascii="Arial" w:hAnsi="Arial"/>
          <w:color w:val="5F5F5F"/>
          <w:sz w:val="20"/>
        </w:rPr>
        <w:t>Potential</w:t>
      </w:r>
      <w:r>
        <w:rPr>
          <w:rFonts w:ascii="Arial" w:hAnsi="Arial"/>
          <w:color w:val="5F5F5F"/>
          <w:spacing w:val="-3"/>
          <w:sz w:val="20"/>
        </w:rPr>
        <w:t xml:space="preserve"> </w:t>
      </w:r>
      <w:r>
        <w:rPr>
          <w:rFonts w:ascii="Arial" w:hAnsi="Arial"/>
          <w:color w:val="5F5F5F"/>
          <w:sz w:val="20"/>
        </w:rPr>
        <w:t>for</w:t>
      </w:r>
      <w:r>
        <w:rPr>
          <w:rFonts w:ascii="Arial" w:hAnsi="Arial"/>
          <w:color w:val="5F5F5F"/>
          <w:spacing w:val="-1"/>
          <w:sz w:val="20"/>
        </w:rPr>
        <w:t xml:space="preserve"> </w:t>
      </w:r>
      <w:r>
        <w:rPr>
          <w:rFonts w:ascii="Arial" w:hAnsi="Arial"/>
          <w:color w:val="5F5F5F"/>
          <w:sz w:val="20"/>
        </w:rPr>
        <w:t>irrigation</w:t>
      </w:r>
      <w:r>
        <w:rPr>
          <w:rFonts w:ascii="Arial" w:hAnsi="Arial"/>
          <w:color w:val="5F5F5F"/>
          <w:spacing w:val="-3"/>
          <w:sz w:val="20"/>
        </w:rPr>
        <w:t xml:space="preserve"> </w:t>
      </w:r>
      <w:r>
        <w:rPr>
          <w:rFonts w:ascii="Arial" w:hAnsi="Arial"/>
          <w:color w:val="5F5F5F"/>
          <w:sz w:val="20"/>
        </w:rPr>
        <w:t>and</w:t>
      </w:r>
      <w:r>
        <w:rPr>
          <w:rFonts w:ascii="Arial" w:hAnsi="Arial"/>
          <w:color w:val="5F5F5F"/>
          <w:spacing w:val="-3"/>
          <w:sz w:val="20"/>
        </w:rPr>
        <w:t xml:space="preserve"> </w:t>
      </w:r>
      <w:r>
        <w:rPr>
          <w:rFonts w:ascii="Arial" w:hAnsi="Arial"/>
          <w:color w:val="5F5F5F"/>
          <w:sz w:val="20"/>
        </w:rPr>
        <w:t>potable</w:t>
      </w:r>
      <w:r>
        <w:rPr>
          <w:rFonts w:ascii="Arial" w:hAnsi="Arial"/>
          <w:color w:val="5F5F5F"/>
          <w:spacing w:val="-3"/>
          <w:sz w:val="20"/>
        </w:rPr>
        <w:t xml:space="preserve"> </w:t>
      </w:r>
      <w:r>
        <w:rPr>
          <w:rFonts w:ascii="Arial" w:hAnsi="Arial"/>
          <w:color w:val="5F5F5F"/>
          <w:sz w:val="20"/>
        </w:rPr>
        <w:t>water</w:t>
      </w:r>
      <w:r>
        <w:rPr>
          <w:rFonts w:ascii="Arial" w:hAnsi="Arial"/>
          <w:color w:val="5F5F5F"/>
          <w:spacing w:val="-1"/>
          <w:sz w:val="20"/>
        </w:rPr>
        <w:t xml:space="preserve"> </w:t>
      </w:r>
      <w:r>
        <w:rPr>
          <w:rFonts w:ascii="Arial" w:hAnsi="Arial"/>
          <w:color w:val="5F5F5F"/>
          <w:sz w:val="20"/>
        </w:rPr>
        <w:t>supply</w:t>
      </w:r>
      <w:r>
        <w:rPr>
          <w:rFonts w:ascii="Arial" w:hAnsi="Arial"/>
          <w:color w:val="5F5F5F"/>
          <w:spacing w:val="-1"/>
          <w:sz w:val="20"/>
        </w:rPr>
        <w:t xml:space="preserve"> </w:t>
      </w:r>
      <w:r>
        <w:rPr>
          <w:rFonts w:ascii="Arial" w:hAnsi="Arial"/>
          <w:color w:val="5F5F5F"/>
          <w:sz w:val="20"/>
        </w:rPr>
        <w:t>but</w:t>
      </w:r>
      <w:r>
        <w:rPr>
          <w:rFonts w:ascii="Arial" w:hAnsi="Arial"/>
          <w:color w:val="5F5F5F"/>
          <w:spacing w:val="-5"/>
          <w:sz w:val="20"/>
        </w:rPr>
        <w:t xml:space="preserve"> </w:t>
      </w:r>
      <w:r>
        <w:rPr>
          <w:rFonts w:ascii="Arial" w:hAnsi="Arial"/>
          <w:color w:val="5F5F5F"/>
          <w:sz w:val="20"/>
        </w:rPr>
        <w:t>it</w:t>
      </w:r>
      <w:r>
        <w:rPr>
          <w:rFonts w:ascii="Arial" w:hAnsi="Arial"/>
          <w:color w:val="5F5F5F"/>
          <w:spacing w:val="-3"/>
          <w:sz w:val="20"/>
        </w:rPr>
        <w:t xml:space="preserve"> </w:t>
      </w:r>
      <w:r>
        <w:rPr>
          <w:rFonts w:ascii="Arial" w:hAnsi="Arial"/>
          <w:color w:val="5F5F5F"/>
          <w:sz w:val="20"/>
        </w:rPr>
        <w:t>is</w:t>
      </w:r>
      <w:r>
        <w:rPr>
          <w:rFonts w:ascii="Arial" w:hAnsi="Arial"/>
          <w:color w:val="5F5F5F"/>
          <w:spacing w:val="-6"/>
          <w:sz w:val="20"/>
        </w:rPr>
        <w:t xml:space="preserve"> </w:t>
      </w:r>
      <w:r>
        <w:rPr>
          <w:rFonts w:ascii="Arial" w:hAnsi="Arial"/>
          <w:color w:val="5F5F5F"/>
          <w:sz w:val="20"/>
        </w:rPr>
        <w:t>unlikely</w:t>
      </w:r>
      <w:r>
        <w:rPr>
          <w:rFonts w:ascii="Arial" w:hAnsi="Arial"/>
          <w:color w:val="5F5F5F"/>
          <w:spacing w:val="-1"/>
          <w:sz w:val="20"/>
        </w:rPr>
        <w:t xml:space="preserve"> </w:t>
      </w:r>
      <w:r>
        <w:rPr>
          <w:rFonts w:ascii="Arial" w:hAnsi="Arial"/>
          <w:color w:val="5F5F5F"/>
          <w:sz w:val="20"/>
        </w:rPr>
        <w:t>to</w:t>
      </w:r>
      <w:r>
        <w:rPr>
          <w:rFonts w:ascii="Arial" w:hAnsi="Arial"/>
          <w:color w:val="5F5F5F"/>
          <w:spacing w:val="-3"/>
          <w:sz w:val="20"/>
        </w:rPr>
        <w:t xml:space="preserve"> </w:t>
      </w:r>
      <w:r>
        <w:rPr>
          <w:rFonts w:ascii="Arial" w:hAnsi="Arial"/>
          <w:color w:val="5F5F5F"/>
          <w:sz w:val="20"/>
        </w:rPr>
        <w:t>occur</w:t>
      </w:r>
      <w:r>
        <w:rPr>
          <w:rFonts w:ascii="Arial" w:hAnsi="Arial"/>
          <w:color w:val="5F5F5F"/>
          <w:spacing w:val="-7"/>
          <w:sz w:val="20"/>
        </w:rPr>
        <w:t xml:space="preserve"> </w:t>
      </w:r>
      <w:r>
        <w:rPr>
          <w:rFonts w:ascii="Arial" w:hAnsi="Arial"/>
          <w:color w:val="5F5F5F"/>
          <w:sz w:val="20"/>
        </w:rPr>
        <w:t>from</w:t>
      </w:r>
      <w:r>
        <w:rPr>
          <w:rFonts w:ascii="Arial" w:hAnsi="Arial"/>
          <w:color w:val="5F5F5F"/>
          <w:spacing w:val="-1"/>
          <w:sz w:val="20"/>
        </w:rPr>
        <w:t xml:space="preserve"> </w:t>
      </w:r>
      <w:r>
        <w:rPr>
          <w:rFonts w:ascii="Arial" w:hAnsi="Arial"/>
          <w:color w:val="5F5F5F"/>
          <w:sz w:val="20"/>
        </w:rPr>
        <w:t>shallow</w:t>
      </w:r>
      <w:r>
        <w:rPr>
          <w:rFonts w:ascii="Arial" w:hAnsi="Arial"/>
          <w:color w:val="5F5F5F"/>
          <w:spacing w:val="-3"/>
          <w:sz w:val="20"/>
        </w:rPr>
        <w:t xml:space="preserve"> </w:t>
      </w:r>
      <w:r>
        <w:rPr>
          <w:rFonts w:ascii="Arial" w:hAnsi="Arial"/>
          <w:color w:val="5F5F5F"/>
          <w:sz w:val="20"/>
        </w:rPr>
        <w:t xml:space="preserve">aquifer </w:t>
      </w:r>
      <w:r>
        <w:rPr>
          <w:rFonts w:ascii="Arial" w:hAnsi="Arial"/>
          <w:color w:val="5F5F5F"/>
          <w:spacing w:val="-2"/>
          <w:sz w:val="20"/>
        </w:rPr>
        <w:t>resources.</w:t>
      </w:r>
    </w:p>
    <w:p w14:paraId="76CCA580" w14:textId="77777777" w:rsidR="009F43CE" w:rsidRDefault="00B4054A">
      <w:pPr>
        <w:pStyle w:val="ListParagraph"/>
        <w:numPr>
          <w:ilvl w:val="0"/>
          <w:numId w:val="2"/>
        </w:numPr>
        <w:tabs>
          <w:tab w:val="left" w:pos="1087"/>
        </w:tabs>
        <w:spacing w:before="120"/>
        <w:rPr>
          <w:rFonts w:ascii="Arial" w:hAnsi="Arial"/>
          <w:sz w:val="20"/>
        </w:rPr>
      </w:pPr>
      <w:r>
        <w:rPr>
          <w:rFonts w:ascii="Arial" w:hAnsi="Arial"/>
          <w:color w:val="5F5F5F"/>
          <w:sz w:val="20"/>
        </w:rPr>
        <w:t>Recreational</w:t>
      </w:r>
      <w:r>
        <w:rPr>
          <w:rFonts w:ascii="Arial" w:hAnsi="Arial"/>
          <w:color w:val="5F5F5F"/>
          <w:spacing w:val="-8"/>
          <w:sz w:val="20"/>
        </w:rPr>
        <w:t xml:space="preserve"> </w:t>
      </w:r>
      <w:r>
        <w:rPr>
          <w:rFonts w:ascii="Arial" w:hAnsi="Arial"/>
          <w:color w:val="5F5F5F"/>
          <w:sz w:val="20"/>
        </w:rPr>
        <w:t>use,</w:t>
      </w:r>
      <w:r>
        <w:rPr>
          <w:rFonts w:ascii="Arial" w:hAnsi="Arial"/>
          <w:color w:val="5F5F5F"/>
          <w:spacing w:val="-5"/>
          <w:sz w:val="20"/>
        </w:rPr>
        <w:t xml:space="preserve"> </w:t>
      </w:r>
      <w:r>
        <w:rPr>
          <w:rFonts w:ascii="Arial" w:hAnsi="Arial"/>
          <w:color w:val="5F5F5F"/>
          <w:sz w:val="20"/>
        </w:rPr>
        <w:t>including</w:t>
      </w:r>
      <w:r>
        <w:rPr>
          <w:rFonts w:ascii="Arial" w:hAnsi="Arial"/>
          <w:color w:val="5F5F5F"/>
          <w:spacing w:val="-8"/>
          <w:sz w:val="20"/>
        </w:rPr>
        <w:t xml:space="preserve"> </w:t>
      </w:r>
      <w:r>
        <w:rPr>
          <w:rFonts w:ascii="Arial" w:hAnsi="Arial"/>
          <w:color w:val="5F5F5F"/>
          <w:sz w:val="20"/>
        </w:rPr>
        <w:t>swimming</w:t>
      </w:r>
      <w:r>
        <w:rPr>
          <w:rFonts w:ascii="Arial" w:hAnsi="Arial"/>
          <w:color w:val="5F5F5F"/>
          <w:spacing w:val="-8"/>
          <w:sz w:val="20"/>
        </w:rPr>
        <w:t xml:space="preserve"> </w:t>
      </w:r>
      <w:r>
        <w:rPr>
          <w:rFonts w:ascii="Arial" w:hAnsi="Arial"/>
          <w:color w:val="5F5F5F"/>
          <w:sz w:val="20"/>
        </w:rPr>
        <w:t>in</w:t>
      </w:r>
      <w:r>
        <w:rPr>
          <w:rFonts w:ascii="Arial" w:hAnsi="Arial"/>
          <w:color w:val="5F5F5F"/>
          <w:spacing w:val="-8"/>
          <w:sz w:val="20"/>
        </w:rPr>
        <w:t xml:space="preserve"> </w:t>
      </w:r>
      <w:r>
        <w:rPr>
          <w:rFonts w:ascii="Arial" w:hAnsi="Arial"/>
          <w:color w:val="5F5F5F"/>
          <w:sz w:val="20"/>
        </w:rPr>
        <w:t>baseflow-fed</w:t>
      </w:r>
      <w:r>
        <w:rPr>
          <w:rFonts w:ascii="Arial" w:hAnsi="Arial"/>
          <w:color w:val="5F5F5F"/>
          <w:spacing w:val="-8"/>
          <w:sz w:val="20"/>
        </w:rPr>
        <w:t xml:space="preserve"> </w:t>
      </w:r>
      <w:r>
        <w:rPr>
          <w:rFonts w:ascii="Arial" w:hAnsi="Arial"/>
          <w:color w:val="5F5F5F"/>
          <w:sz w:val="20"/>
        </w:rPr>
        <w:t>rivers</w:t>
      </w:r>
      <w:r>
        <w:rPr>
          <w:rFonts w:ascii="Arial" w:hAnsi="Arial"/>
          <w:color w:val="5F5F5F"/>
          <w:spacing w:val="-6"/>
          <w:sz w:val="20"/>
        </w:rPr>
        <w:t xml:space="preserve"> </w:t>
      </w:r>
      <w:r>
        <w:rPr>
          <w:rFonts w:ascii="Arial" w:hAnsi="Arial"/>
          <w:color w:val="5F5F5F"/>
          <w:sz w:val="20"/>
        </w:rPr>
        <w:t>and</w:t>
      </w:r>
      <w:r>
        <w:rPr>
          <w:rFonts w:ascii="Arial" w:hAnsi="Arial"/>
          <w:color w:val="5F5F5F"/>
          <w:spacing w:val="-7"/>
          <w:sz w:val="20"/>
        </w:rPr>
        <w:t xml:space="preserve"> </w:t>
      </w:r>
      <w:r>
        <w:rPr>
          <w:rFonts w:ascii="Arial" w:hAnsi="Arial"/>
          <w:color w:val="5F5F5F"/>
          <w:spacing w:val="-2"/>
          <w:sz w:val="20"/>
        </w:rPr>
        <w:t>creeks.</w:t>
      </w:r>
    </w:p>
    <w:p w14:paraId="23F622DA" w14:textId="77777777" w:rsidR="009F43CE" w:rsidRDefault="009F43CE">
      <w:pPr>
        <w:rPr>
          <w:sz w:val="20"/>
        </w:rPr>
        <w:sectPr w:rsidR="009F43CE">
          <w:pgSz w:w="11910" w:h="16840"/>
          <w:pgMar w:top="980" w:right="603" w:bottom="860" w:left="760" w:header="467" w:footer="660" w:gutter="0"/>
          <w:cols w:space="720"/>
        </w:sectPr>
      </w:pPr>
    </w:p>
    <w:p w14:paraId="34A3C8B5" w14:textId="77777777" w:rsidR="009F43CE" w:rsidRDefault="009F43CE">
      <w:pPr>
        <w:pStyle w:val="BodyText"/>
      </w:pPr>
    </w:p>
    <w:p w14:paraId="0A57947C" w14:textId="77777777" w:rsidR="009F43CE" w:rsidRDefault="009F43CE">
      <w:pPr>
        <w:pStyle w:val="BodyText"/>
        <w:spacing w:before="142"/>
      </w:pPr>
    </w:p>
    <w:p w14:paraId="5CE80C85" w14:textId="77777777" w:rsidR="009F43CE" w:rsidRDefault="00B4054A">
      <w:pPr>
        <w:pStyle w:val="BodyText"/>
        <w:spacing w:before="1"/>
        <w:ind w:left="372"/>
      </w:pPr>
      <w:r>
        <w:rPr>
          <w:noProof/>
        </w:rPr>
        <w:drawing>
          <wp:inline distT="0" distB="0" distL="0" distR="0" wp14:anchorId="3980C89E" wp14:editId="1C9D2B7E">
            <wp:extent cx="103504" cy="103504"/>
            <wp:effectExtent l="0" t="0" r="0" b="0"/>
            <wp:docPr id="668" name="Image 66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8" name="Image 668" descr="*"/>
                    <pic:cNvPicPr/>
                  </pic:nvPicPr>
                  <pic:blipFill>
                    <a:blip r:embed="rId8" cstate="print"/>
                    <a:stretch>
                      <a:fillRect/>
                    </a:stretch>
                  </pic:blipFill>
                  <pic:spPr>
                    <a:xfrm>
                      <a:off x="0" y="0"/>
                      <a:ext cx="103504" cy="103504"/>
                    </a:xfrm>
                    <a:prstGeom prst="rect">
                      <a:avLst/>
                    </a:prstGeom>
                  </pic:spPr>
                </pic:pic>
              </a:graphicData>
            </a:graphic>
          </wp:inline>
        </w:drawing>
      </w:r>
      <w:r>
        <w:rPr>
          <w:rFonts w:ascii="Times New Roman"/>
          <w:spacing w:val="80"/>
          <w:w w:val="150"/>
        </w:rPr>
        <w:t xml:space="preserve"> </w:t>
      </w:r>
      <w:r>
        <w:rPr>
          <w:color w:val="5F5F5F"/>
        </w:rPr>
        <w:t>GDEs including:</w:t>
      </w:r>
    </w:p>
    <w:p w14:paraId="4D35425A" w14:textId="77777777" w:rsidR="009F43CE" w:rsidRDefault="009F43CE">
      <w:pPr>
        <w:pStyle w:val="BodyText"/>
      </w:pPr>
    </w:p>
    <w:p w14:paraId="0F3F5017" w14:textId="77777777" w:rsidR="009F43CE" w:rsidRDefault="00B4054A">
      <w:pPr>
        <w:pStyle w:val="ListParagraph"/>
        <w:numPr>
          <w:ilvl w:val="0"/>
          <w:numId w:val="2"/>
        </w:numPr>
        <w:tabs>
          <w:tab w:val="left" w:pos="1087"/>
        </w:tabs>
        <w:rPr>
          <w:rFonts w:ascii="Arial" w:hAnsi="Arial"/>
          <w:sz w:val="20"/>
        </w:rPr>
      </w:pPr>
      <w:r>
        <w:rPr>
          <w:rFonts w:ascii="Arial" w:hAnsi="Arial"/>
          <w:color w:val="5F5F5F"/>
          <w:sz w:val="20"/>
        </w:rPr>
        <w:t>Baseflow-fed</w:t>
      </w:r>
      <w:r>
        <w:rPr>
          <w:rFonts w:ascii="Arial" w:hAnsi="Arial"/>
          <w:color w:val="5F5F5F"/>
          <w:spacing w:val="-9"/>
          <w:sz w:val="20"/>
        </w:rPr>
        <w:t xml:space="preserve"> </w:t>
      </w:r>
      <w:r>
        <w:rPr>
          <w:rFonts w:ascii="Arial" w:hAnsi="Arial"/>
          <w:color w:val="5F5F5F"/>
          <w:sz w:val="20"/>
        </w:rPr>
        <w:t>rivers</w:t>
      </w:r>
      <w:r>
        <w:rPr>
          <w:rFonts w:ascii="Arial" w:hAnsi="Arial"/>
          <w:color w:val="5F5F5F"/>
          <w:spacing w:val="-5"/>
          <w:sz w:val="20"/>
        </w:rPr>
        <w:t xml:space="preserve"> </w:t>
      </w:r>
      <w:r>
        <w:rPr>
          <w:rFonts w:ascii="Arial" w:hAnsi="Arial"/>
          <w:color w:val="5F5F5F"/>
          <w:sz w:val="20"/>
        </w:rPr>
        <w:t>and</w:t>
      </w:r>
      <w:r>
        <w:rPr>
          <w:rFonts w:ascii="Arial" w:hAnsi="Arial"/>
          <w:color w:val="5F5F5F"/>
          <w:spacing w:val="-7"/>
          <w:sz w:val="20"/>
        </w:rPr>
        <w:t xml:space="preserve"> </w:t>
      </w:r>
      <w:r>
        <w:rPr>
          <w:rFonts w:ascii="Arial" w:hAnsi="Arial"/>
          <w:color w:val="5F5F5F"/>
          <w:sz w:val="20"/>
        </w:rPr>
        <w:t>creeks</w:t>
      </w:r>
      <w:r>
        <w:rPr>
          <w:rFonts w:ascii="Arial" w:hAnsi="Arial"/>
          <w:color w:val="5F5F5F"/>
          <w:spacing w:val="-9"/>
          <w:sz w:val="20"/>
        </w:rPr>
        <w:t xml:space="preserve"> </w:t>
      </w:r>
      <w:r>
        <w:rPr>
          <w:rFonts w:ascii="Arial" w:hAnsi="Arial"/>
          <w:color w:val="5F5F5F"/>
          <w:sz w:val="20"/>
        </w:rPr>
        <w:t>exist</w:t>
      </w:r>
      <w:r>
        <w:rPr>
          <w:rFonts w:ascii="Arial" w:hAnsi="Arial"/>
          <w:color w:val="5F5F5F"/>
          <w:spacing w:val="-9"/>
          <w:sz w:val="20"/>
        </w:rPr>
        <w:t xml:space="preserve"> </w:t>
      </w:r>
      <w:r>
        <w:rPr>
          <w:rFonts w:ascii="Arial" w:hAnsi="Arial"/>
          <w:color w:val="5F5F5F"/>
          <w:sz w:val="20"/>
        </w:rPr>
        <w:t>throughout</w:t>
      </w:r>
      <w:r>
        <w:rPr>
          <w:rFonts w:ascii="Arial" w:hAnsi="Arial"/>
          <w:color w:val="5F5F5F"/>
          <w:spacing w:val="-4"/>
          <w:sz w:val="20"/>
        </w:rPr>
        <w:t xml:space="preserve"> </w:t>
      </w:r>
      <w:r>
        <w:rPr>
          <w:rFonts w:ascii="Arial" w:hAnsi="Arial"/>
          <w:color w:val="5F5F5F"/>
          <w:sz w:val="20"/>
        </w:rPr>
        <w:t>the</w:t>
      </w:r>
      <w:r>
        <w:rPr>
          <w:rFonts w:ascii="Arial" w:hAnsi="Arial"/>
          <w:color w:val="5F5F5F"/>
          <w:spacing w:val="-7"/>
          <w:sz w:val="20"/>
        </w:rPr>
        <w:t xml:space="preserve"> </w:t>
      </w:r>
      <w:r>
        <w:rPr>
          <w:rFonts w:ascii="Arial" w:hAnsi="Arial"/>
          <w:color w:val="5F5F5F"/>
          <w:sz w:val="20"/>
        </w:rPr>
        <w:t>study</w:t>
      </w:r>
      <w:r>
        <w:rPr>
          <w:rFonts w:ascii="Arial" w:hAnsi="Arial"/>
          <w:color w:val="5F5F5F"/>
          <w:spacing w:val="-4"/>
          <w:sz w:val="20"/>
        </w:rPr>
        <w:t xml:space="preserve"> </w:t>
      </w:r>
      <w:r>
        <w:rPr>
          <w:rFonts w:ascii="Arial" w:hAnsi="Arial"/>
          <w:color w:val="5F5F5F"/>
          <w:spacing w:val="-2"/>
          <w:sz w:val="20"/>
        </w:rPr>
        <w:t>area.</w:t>
      </w:r>
    </w:p>
    <w:p w14:paraId="0AF02A39" w14:textId="77777777" w:rsidR="009F43CE" w:rsidRDefault="009F43CE">
      <w:pPr>
        <w:pStyle w:val="BodyText"/>
        <w:spacing w:before="5"/>
      </w:pPr>
    </w:p>
    <w:p w14:paraId="3A907219" w14:textId="77777777" w:rsidR="009F43CE" w:rsidRDefault="00B4054A">
      <w:pPr>
        <w:pStyle w:val="ListParagraph"/>
        <w:numPr>
          <w:ilvl w:val="0"/>
          <w:numId w:val="2"/>
        </w:numPr>
        <w:tabs>
          <w:tab w:val="left" w:pos="1087"/>
        </w:tabs>
        <w:rPr>
          <w:rFonts w:ascii="Arial" w:hAnsi="Arial"/>
          <w:sz w:val="20"/>
        </w:rPr>
      </w:pPr>
      <w:r>
        <w:rPr>
          <w:rFonts w:ascii="Arial" w:hAnsi="Arial"/>
          <w:color w:val="5F5F5F"/>
          <w:sz w:val="20"/>
        </w:rPr>
        <w:t>Groundwater</w:t>
      </w:r>
      <w:r>
        <w:rPr>
          <w:rFonts w:ascii="Arial" w:hAnsi="Arial"/>
          <w:color w:val="5F5F5F"/>
          <w:spacing w:val="-9"/>
          <w:sz w:val="20"/>
        </w:rPr>
        <w:t xml:space="preserve"> </w:t>
      </w:r>
      <w:r>
        <w:rPr>
          <w:rFonts w:ascii="Arial" w:hAnsi="Arial"/>
          <w:color w:val="5F5F5F"/>
          <w:sz w:val="20"/>
        </w:rPr>
        <w:t>dependent</w:t>
      </w:r>
      <w:r>
        <w:rPr>
          <w:rFonts w:ascii="Arial" w:hAnsi="Arial"/>
          <w:color w:val="5F5F5F"/>
          <w:spacing w:val="-8"/>
          <w:sz w:val="20"/>
        </w:rPr>
        <w:t xml:space="preserve"> </w:t>
      </w:r>
      <w:r>
        <w:rPr>
          <w:rFonts w:ascii="Arial" w:hAnsi="Arial"/>
          <w:color w:val="5F5F5F"/>
          <w:sz w:val="20"/>
        </w:rPr>
        <w:t>terrestrial</w:t>
      </w:r>
      <w:r>
        <w:rPr>
          <w:rFonts w:ascii="Arial" w:hAnsi="Arial"/>
          <w:color w:val="5F5F5F"/>
          <w:spacing w:val="-11"/>
          <w:sz w:val="20"/>
        </w:rPr>
        <w:t xml:space="preserve"> </w:t>
      </w:r>
      <w:r>
        <w:rPr>
          <w:rFonts w:ascii="Arial" w:hAnsi="Arial"/>
          <w:color w:val="5F5F5F"/>
          <w:sz w:val="20"/>
        </w:rPr>
        <w:t>vegetation</w:t>
      </w:r>
      <w:r>
        <w:rPr>
          <w:rFonts w:ascii="Arial" w:hAnsi="Arial"/>
          <w:color w:val="5F5F5F"/>
          <w:spacing w:val="-10"/>
          <w:sz w:val="20"/>
        </w:rPr>
        <w:t xml:space="preserve"> </w:t>
      </w:r>
      <w:r>
        <w:rPr>
          <w:rFonts w:ascii="Arial" w:hAnsi="Arial"/>
          <w:color w:val="5F5F5F"/>
          <w:sz w:val="20"/>
        </w:rPr>
        <w:t>particularly</w:t>
      </w:r>
      <w:r>
        <w:rPr>
          <w:rFonts w:ascii="Arial" w:hAnsi="Arial"/>
          <w:color w:val="5F5F5F"/>
          <w:spacing w:val="-9"/>
          <w:sz w:val="20"/>
        </w:rPr>
        <w:t xml:space="preserve"> </w:t>
      </w:r>
      <w:r>
        <w:rPr>
          <w:rFonts w:ascii="Arial" w:hAnsi="Arial"/>
          <w:color w:val="5F5F5F"/>
          <w:sz w:val="20"/>
        </w:rPr>
        <w:t>in</w:t>
      </w:r>
      <w:r>
        <w:rPr>
          <w:rFonts w:ascii="Arial" w:hAnsi="Arial"/>
          <w:color w:val="5F5F5F"/>
          <w:spacing w:val="-10"/>
          <w:sz w:val="20"/>
        </w:rPr>
        <w:t xml:space="preserve"> </w:t>
      </w:r>
      <w:r>
        <w:rPr>
          <w:rFonts w:ascii="Arial" w:hAnsi="Arial"/>
          <w:color w:val="5F5F5F"/>
          <w:sz w:val="20"/>
        </w:rPr>
        <w:t>riparian</w:t>
      </w:r>
      <w:r>
        <w:rPr>
          <w:rFonts w:ascii="Arial" w:hAnsi="Arial"/>
          <w:color w:val="5F5F5F"/>
          <w:spacing w:val="-10"/>
          <w:sz w:val="20"/>
        </w:rPr>
        <w:t xml:space="preserve"> </w:t>
      </w:r>
      <w:r>
        <w:rPr>
          <w:rFonts w:ascii="Arial" w:hAnsi="Arial"/>
          <w:color w:val="5F5F5F"/>
          <w:spacing w:val="-2"/>
          <w:sz w:val="20"/>
        </w:rPr>
        <w:t>zones.</w:t>
      </w:r>
    </w:p>
    <w:p w14:paraId="5275F50F" w14:textId="77777777" w:rsidR="009F43CE" w:rsidRDefault="009F43CE">
      <w:pPr>
        <w:pStyle w:val="BodyText"/>
        <w:spacing w:before="5"/>
      </w:pPr>
    </w:p>
    <w:p w14:paraId="12472156" w14:textId="77777777" w:rsidR="009F43CE" w:rsidRDefault="00B4054A">
      <w:pPr>
        <w:pStyle w:val="BodyText"/>
        <w:spacing w:line="360" w:lineRule="auto"/>
        <w:ind w:left="727" w:right="583" w:hanging="355"/>
      </w:pPr>
      <w:r>
        <w:rPr>
          <w:noProof/>
        </w:rPr>
        <w:drawing>
          <wp:inline distT="0" distB="0" distL="0" distR="0" wp14:anchorId="549A4F4C" wp14:editId="3EE0FE3C">
            <wp:extent cx="103504" cy="103505"/>
            <wp:effectExtent l="0" t="0" r="0" b="0"/>
            <wp:docPr id="669" name="Image 66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9" name="Image 669" descr="*"/>
                    <pic:cNvPicPr/>
                  </pic:nvPicPr>
                  <pic:blipFill>
                    <a:blip r:embed="rId8" cstate="print"/>
                    <a:stretch>
                      <a:fillRect/>
                    </a:stretch>
                  </pic:blipFill>
                  <pic:spPr>
                    <a:xfrm>
                      <a:off x="0" y="0"/>
                      <a:ext cx="103504" cy="103505"/>
                    </a:xfrm>
                    <a:prstGeom prst="rect">
                      <a:avLst/>
                    </a:prstGeom>
                  </pic:spPr>
                </pic:pic>
              </a:graphicData>
            </a:graphic>
          </wp:inline>
        </w:drawing>
      </w:r>
      <w:r>
        <w:rPr>
          <w:rFonts w:ascii="Times New Roman" w:hAnsi="Times New Roman"/>
          <w:spacing w:val="80"/>
          <w:w w:val="150"/>
        </w:rPr>
        <w:t xml:space="preserve"> </w:t>
      </w:r>
      <w:r>
        <w:rPr>
          <w:color w:val="5F5F5F"/>
        </w:rPr>
        <w:t>Cultural or spiritual values including aesthetic, historical, scientific, social, or other significance to the present</w:t>
      </w:r>
      <w:r>
        <w:rPr>
          <w:color w:val="5F5F5F"/>
          <w:spacing w:val="-1"/>
        </w:rPr>
        <w:t xml:space="preserve"> </w:t>
      </w:r>
      <w:r>
        <w:rPr>
          <w:color w:val="5F5F5F"/>
        </w:rPr>
        <w:t>generation</w:t>
      </w:r>
      <w:r>
        <w:rPr>
          <w:color w:val="5F5F5F"/>
          <w:spacing w:val="-4"/>
        </w:rPr>
        <w:t xml:space="preserve"> </w:t>
      </w:r>
      <w:r>
        <w:rPr>
          <w:color w:val="5F5F5F"/>
        </w:rPr>
        <w:t>or</w:t>
      </w:r>
      <w:r>
        <w:rPr>
          <w:color w:val="5F5F5F"/>
          <w:spacing w:val="-2"/>
        </w:rPr>
        <w:t xml:space="preserve"> </w:t>
      </w:r>
      <w:r>
        <w:rPr>
          <w:color w:val="5F5F5F"/>
        </w:rPr>
        <w:t>past</w:t>
      </w:r>
      <w:r>
        <w:rPr>
          <w:color w:val="5F5F5F"/>
          <w:spacing w:val="-1"/>
        </w:rPr>
        <w:t xml:space="preserve"> </w:t>
      </w:r>
      <w:r>
        <w:rPr>
          <w:color w:val="5F5F5F"/>
        </w:rPr>
        <w:t>or</w:t>
      </w:r>
      <w:r>
        <w:rPr>
          <w:color w:val="5F5F5F"/>
          <w:spacing w:val="-6"/>
        </w:rPr>
        <w:t xml:space="preserve"> </w:t>
      </w:r>
      <w:r>
        <w:rPr>
          <w:color w:val="5F5F5F"/>
        </w:rPr>
        <w:t>future</w:t>
      </w:r>
      <w:r>
        <w:rPr>
          <w:color w:val="5F5F5F"/>
          <w:spacing w:val="-4"/>
        </w:rPr>
        <w:t xml:space="preserve"> </w:t>
      </w:r>
      <w:r>
        <w:rPr>
          <w:color w:val="5F5F5F"/>
        </w:rPr>
        <w:t>generations.</w:t>
      </w:r>
      <w:r>
        <w:rPr>
          <w:color w:val="5F5F5F"/>
          <w:spacing w:val="-1"/>
        </w:rPr>
        <w:t xml:space="preserve"> </w:t>
      </w:r>
      <w:r>
        <w:rPr>
          <w:color w:val="5F5F5F"/>
        </w:rPr>
        <w:t>Cultural</w:t>
      </w:r>
      <w:r>
        <w:rPr>
          <w:color w:val="5F5F5F"/>
          <w:spacing w:val="-4"/>
        </w:rPr>
        <w:t xml:space="preserve"> </w:t>
      </w:r>
      <w:r>
        <w:rPr>
          <w:color w:val="5F5F5F"/>
        </w:rPr>
        <w:t>values</w:t>
      </w:r>
      <w:r>
        <w:rPr>
          <w:color w:val="5F5F5F"/>
          <w:spacing w:val="-2"/>
        </w:rPr>
        <w:t xml:space="preserve"> </w:t>
      </w:r>
      <w:r>
        <w:rPr>
          <w:color w:val="5F5F5F"/>
        </w:rPr>
        <w:t>of</w:t>
      </w:r>
      <w:r>
        <w:rPr>
          <w:color w:val="5F5F5F"/>
          <w:spacing w:val="-1"/>
        </w:rPr>
        <w:t xml:space="preserve"> </w:t>
      </w:r>
      <w:r>
        <w:rPr>
          <w:color w:val="5F5F5F"/>
        </w:rPr>
        <w:t>groundwater</w:t>
      </w:r>
      <w:r>
        <w:rPr>
          <w:color w:val="5F5F5F"/>
          <w:spacing w:val="-2"/>
        </w:rPr>
        <w:t xml:space="preserve"> </w:t>
      </w:r>
      <w:r>
        <w:rPr>
          <w:color w:val="5F5F5F"/>
        </w:rPr>
        <w:t>are</w:t>
      </w:r>
      <w:r>
        <w:rPr>
          <w:color w:val="5F5F5F"/>
          <w:spacing w:val="-4"/>
        </w:rPr>
        <w:t xml:space="preserve"> </w:t>
      </w:r>
      <w:r>
        <w:rPr>
          <w:color w:val="5F5F5F"/>
        </w:rPr>
        <w:t>likely</w:t>
      </w:r>
      <w:r>
        <w:rPr>
          <w:color w:val="5F5F5F"/>
          <w:spacing w:val="-2"/>
        </w:rPr>
        <w:t xml:space="preserve"> </w:t>
      </w:r>
      <w:r>
        <w:rPr>
          <w:color w:val="5F5F5F"/>
        </w:rPr>
        <w:t>to</w:t>
      </w:r>
      <w:r>
        <w:rPr>
          <w:color w:val="5F5F5F"/>
          <w:spacing w:val="-4"/>
        </w:rPr>
        <w:t xml:space="preserve"> </w:t>
      </w:r>
      <w:r>
        <w:rPr>
          <w:color w:val="5F5F5F"/>
        </w:rPr>
        <w:t>exist</w:t>
      </w:r>
      <w:r>
        <w:rPr>
          <w:color w:val="5F5F5F"/>
          <w:spacing w:val="-1"/>
        </w:rPr>
        <w:t xml:space="preserve"> </w:t>
      </w:r>
      <w:r>
        <w:rPr>
          <w:color w:val="5F5F5F"/>
        </w:rPr>
        <w:t>where they support the identified terrestrial and aquatic GDEs (Refer to Volume 4, Chapter 13 – Aboriginal cultural heritage and Chapter 14 – Non-Indigenous cultural heritage).</w:t>
      </w:r>
    </w:p>
    <w:p w14:paraId="4DD68E66" w14:textId="77777777" w:rsidR="009F43CE" w:rsidRDefault="00B4054A">
      <w:pPr>
        <w:pStyle w:val="BodyText"/>
        <w:spacing w:before="185" w:line="357" w:lineRule="auto"/>
        <w:ind w:left="373" w:right="610" w:hanging="1"/>
      </w:pPr>
      <w:r>
        <w:rPr>
          <w:color w:val="5F5F5F"/>
        </w:rPr>
        <w:t>The sensitivity of</w:t>
      </w:r>
      <w:r>
        <w:rPr>
          <w:color w:val="5F5F5F"/>
          <w:spacing w:val="-1"/>
        </w:rPr>
        <w:t xml:space="preserve"> </w:t>
      </w:r>
      <w:r>
        <w:rPr>
          <w:color w:val="5F5F5F"/>
        </w:rPr>
        <w:t>the aquifers in the</w:t>
      </w:r>
      <w:r>
        <w:rPr>
          <w:color w:val="5F5F5F"/>
          <w:spacing w:val="-5"/>
        </w:rPr>
        <w:t xml:space="preserve"> </w:t>
      </w:r>
      <w:r>
        <w:rPr>
          <w:color w:val="5F5F5F"/>
        </w:rPr>
        <w:t>study area and</w:t>
      </w:r>
      <w:r>
        <w:rPr>
          <w:color w:val="5F5F5F"/>
          <w:spacing w:val="-5"/>
        </w:rPr>
        <w:t xml:space="preserve"> </w:t>
      </w:r>
      <w:r>
        <w:rPr>
          <w:color w:val="5F5F5F"/>
        </w:rPr>
        <w:t>their ability to continue to</w:t>
      </w:r>
      <w:r>
        <w:rPr>
          <w:color w:val="5F5F5F"/>
          <w:spacing w:val="-5"/>
        </w:rPr>
        <w:t xml:space="preserve"> </w:t>
      </w:r>
      <w:r>
        <w:rPr>
          <w:color w:val="5F5F5F"/>
        </w:rPr>
        <w:t>support</w:t>
      </w:r>
      <w:r>
        <w:rPr>
          <w:color w:val="5F5F5F"/>
          <w:spacing w:val="-1"/>
        </w:rPr>
        <w:t xml:space="preserve"> </w:t>
      </w:r>
      <w:r>
        <w:rPr>
          <w:color w:val="5F5F5F"/>
        </w:rPr>
        <w:t xml:space="preserve">these groundwater values described above and in Section </w:t>
      </w:r>
      <w:hyperlink w:anchor="_bookmark6" w:history="1">
        <w:r>
          <w:rPr>
            <w:color w:val="5F5F5F"/>
          </w:rPr>
          <w:t>4.2.4</w:t>
        </w:r>
      </w:hyperlink>
      <w:r>
        <w:rPr>
          <w:color w:val="5F5F5F"/>
        </w:rPr>
        <w:t xml:space="preserve"> during construction and operation was assessed. The sensitivity</w:t>
      </w:r>
      <w:r>
        <w:rPr>
          <w:color w:val="5F5F5F"/>
          <w:spacing w:val="-1"/>
        </w:rPr>
        <w:t xml:space="preserve"> </w:t>
      </w:r>
      <w:r>
        <w:rPr>
          <w:color w:val="5F5F5F"/>
        </w:rPr>
        <w:t>levels</w:t>
      </w:r>
      <w:r>
        <w:rPr>
          <w:color w:val="5F5F5F"/>
          <w:spacing w:val="-1"/>
        </w:rPr>
        <w:t xml:space="preserve"> </w:t>
      </w:r>
      <w:r>
        <w:rPr>
          <w:color w:val="5F5F5F"/>
        </w:rPr>
        <w:t>assigned</w:t>
      </w:r>
      <w:r>
        <w:rPr>
          <w:color w:val="5F5F5F"/>
          <w:spacing w:val="-3"/>
        </w:rPr>
        <w:t xml:space="preserve"> </w:t>
      </w:r>
      <w:r>
        <w:rPr>
          <w:color w:val="5F5F5F"/>
        </w:rPr>
        <w:t>to</w:t>
      </w:r>
      <w:r>
        <w:rPr>
          <w:color w:val="5F5F5F"/>
          <w:spacing w:val="-3"/>
        </w:rPr>
        <w:t xml:space="preserve"> </w:t>
      </w:r>
      <w:r>
        <w:rPr>
          <w:color w:val="5F5F5F"/>
        </w:rPr>
        <w:t>water</w:t>
      </w:r>
      <w:r>
        <w:rPr>
          <w:color w:val="5F5F5F"/>
          <w:spacing w:val="-7"/>
        </w:rPr>
        <w:t xml:space="preserve"> </w:t>
      </w:r>
      <w:r>
        <w:rPr>
          <w:color w:val="5F5F5F"/>
        </w:rPr>
        <w:t>table</w:t>
      </w:r>
      <w:r>
        <w:rPr>
          <w:color w:val="5F5F5F"/>
          <w:spacing w:val="-3"/>
        </w:rPr>
        <w:t xml:space="preserve"> </w:t>
      </w:r>
      <w:r>
        <w:rPr>
          <w:color w:val="5F5F5F"/>
        </w:rPr>
        <w:t>aquifers</w:t>
      </w:r>
      <w:r>
        <w:rPr>
          <w:color w:val="5F5F5F"/>
          <w:spacing w:val="-1"/>
        </w:rPr>
        <w:t xml:space="preserve"> </w:t>
      </w:r>
      <w:r>
        <w:rPr>
          <w:color w:val="5F5F5F"/>
        </w:rPr>
        <w:t>present across</w:t>
      </w:r>
      <w:r>
        <w:rPr>
          <w:color w:val="5F5F5F"/>
          <w:spacing w:val="-6"/>
        </w:rPr>
        <w:t xml:space="preserve"> </w:t>
      </w:r>
      <w:r>
        <w:rPr>
          <w:color w:val="5F5F5F"/>
        </w:rPr>
        <w:t>the</w:t>
      </w:r>
      <w:r>
        <w:rPr>
          <w:color w:val="5F5F5F"/>
          <w:spacing w:val="-3"/>
        </w:rPr>
        <w:t xml:space="preserve"> </w:t>
      </w:r>
      <w:r>
        <w:rPr>
          <w:color w:val="5F5F5F"/>
        </w:rPr>
        <w:t>study</w:t>
      </w:r>
      <w:r>
        <w:rPr>
          <w:color w:val="5F5F5F"/>
          <w:spacing w:val="-1"/>
        </w:rPr>
        <w:t xml:space="preserve"> </w:t>
      </w:r>
      <w:r>
        <w:rPr>
          <w:color w:val="5F5F5F"/>
        </w:rPr>
        <w:t>area</w:t>
      </w:r>
      <w:r>
        <w:rPr>
          <w:color w:val="5F5F5F"/>
          <w:spacing w:val="-3"/>
        </w:rPr>
        <w:t xml:space="preserve"> </w:t>
      </w:r>
      <w:r>
        <w:rPr>
          <w:color w:val="5F5F5F"/>
        </w:rPr>
        <w:t>are</w:t>
      </w:r>
      <w:r>
        <w:rPr>
          <w:color w:val="5F5F5F"/>
          <w:spacing w:val="-3"/>
        </w:rPr>
        <w:t xml:space="preserve"> </w:t>
      </w:r>
      <w:r>
        <w:rPr>
          <w:color w:val="5F5F5F"/>
        </w:rPr>
        <w:t>summarised</w:t>
      </w:r>
      <w:r>
        <w:rPr>
          <w:color w:val="5F5F5F"/>
          <w:spacing w:val="-3"/>
        </w:rPr>
        <w:t xml:space="preserve"> </w:t>
      </w:r>
      <w:r>
        <w:rPr>
          <w:color w:val="5F5F5F"/>
        </w:rPr>
        <w:t>in</w:t>
      </w:r>
      <w:r>
        <w:rPr>
          <w:color w:val="5F5F5F"/>
          <w:spacing w:val="-6"/>
        </w:rPr>
        <w:t xml:space="preserve"> </w:t>
      </w:r>
      <w:hyperlink w:anchor="_bookmark19" w:history="1">
        <w:r>
          <w:rPr>
            <w:color w:val="5F5F5F"/>
          </w:rPr>
          <w:t>Table</w:t>
        </w:r>
      </w:hyperlink>
    </w:p>
    <w:p w14:paraId="3B21B4B3" w14:textId="77777777" w:rsidR="009F43CE" w:rsidRDefault="00DD6E7C">
      <w:pPr>
        <w:pStyle w:val="BodyText"/>
        <w:spacing w:before="3" w:line="360" w:lineRule="auto"/>
        <w:ind w:left="374" w:right="583" w:hanging="1"/>
      </w:pPr>
      <w:hyperlink w:anchor="_bookmark19" w:history="1">
        <w:r w:rsidR="00B4054A">
          <w:rPr>
            <w:color w:val="5F5F5F"/>
          </w:rPr>
          <w:t>4-10,</w:t>
        </w:r>
      </w:hyperlink>
      <w:r w:rsidR="00B4054A">
        <w:rPr>
          <w:color w:val="5F5F5F"/>
        </w:rPr>
        <w:t xml:space="preserve"> based</w:t>
      </w:r>
      <w:r w:rsidR="00B4054A">
        <w:rPr>
          <w:color w:val="5F5F5F"/>
          <w:spacing w:val="-2"/>
        </w:rPr>
        <w:t xml:space="preserve"> </w:t>
      </w:r>
      <w:r w:rsidR="00B4054A">
        <w:rPr>
          <w:color w:val="5F5F5F"/>
        </w:rPr>
        <w:t>on</w:t>
      </w:r>
      <w:r w:rsidR="00B4054A">
        <w:rPr>
          <w:color w:val="5F5F5F"/>
          <w:spacing w:val="-2"/>
        </w:rPr>
        <w:t xml:space="preserve"> </w:t>
      </w:r>
      <w:r w:rsidR="00B4054A">
        <w:rPr>
          <w:color w:val="5F5F5F"/>
        </w:rPr>
        <w:t>the</w:t>
      </w:r>
      <w:r w:rsidR="00B4054A">
        <w:rPr>
          <w:color w:val="5F5F5F"/>
          <w:spacing w:val="-2"/>
        </w:rPr>
        <w:t xml:space="preserve"> </w:t>
      </w:r>
      <w:r w:rsidR="00B4054A">
        <w:rPr>
          <w:color w:val="5F5F5F"/>
        </w:rPr>
        <w:t>sensitivity</w:t>
      </w:r>
      <w:r w:rsidR="00B4054A">
        <w:rPr>
          <w:color w:val="5F5F5F"/>
          <w:spacing w:val="-5"/>
        </w:rPr>
        <w:t xml:space="preserve"> </w:t>
      </w:r>
      <w:r w:rsidR="00B4054A">
        <w:rPr>
          <w:color w:val="5F5F5F"/>
        </w:rPr>
        <w:t>criteria</w:t>
      </w:r>
      <w:r w:rsidR="00B4054A">
        <w:rPr>
          <w:color w:val="5F5F5F"/>
          <w:spacing w:val="-2"/>
        </w:rPr>
        <w:t xml:space="preserve"> </w:t>
      </w:r>
      <w:r w:rsidR="00B4054A">
        <w:rPr>
          <w:color w:val="5F5F5F"/>
        </w:rPr>
        <w:t>presented</w:t>
      </w:r>
      <w:r w:rsidR="00B4054A">
        <w:rPr>
          <w:color w:val="5F5F5F"/>
          <w:spacing w:val="-2"/>
        </w:rPr>
        <w:t xml:space="preserve"> </w:t>
      </w:r>
      <w:r w:rsidR="00B4054A">
        <w:rPr>
          <w:color w:val="5F5F5F"/>
        </w:rPr>
        <w:t>in</w:t>
      </w:r>
      <w:r w:rsidR="00B4054A">
        <w:rPr>
          <w:color w:val="5F5F5F"/>
          <w:spacing w:val="-9"/>
        </w:rPr>
        <w:t xml:space="preserve"> </w:t>
      </w:r>
      <w:r w:rsidR="00B4054A">
        <w:rPr>
          <w:color w:val="5F5F5F"/>
        </w:rPr>
        <w:t>Volume</w:t>
      </w:r>
      <w:r w:rsidR="00B4054A">
        <w:rPr>
          <w:color w:val="5F5F5F"/>
          <w:spacing w:val="-2"/>
        </w:rPr>
        <w:t xml:space="preserve"> </w:t>
      </w:r>
      <w:r w:rsidR="00B4054A">
        <w:rPr>
          <w:color w:val="5F5F5F"/>
        </w:rPr>
        <w:t>1, Chapter 5</w:t>
      </w:r>
      <w:r w:rsidR="00B4054A">
        <w:rPr>
          <w:color w:val="5F5F5F"/>
          <w:spacing w:val="-7"/>
        </w:rPr>
        <w:t xml:space="preserve"> </w:t>
      </w:r>
      <w:r w:rsidR="00B4054A">
        <w:rPr>
          <w:color w:val="5F5F5F"/>
        </w:rPr>
        <w:t>–</w:t>
      </w:r>
      <w:r w:rsidR="00B4054A">
        <w:rPr>
          <w:color w:val="5F5F5F"/>
          <w:spacing w:val="-3"/>
        </w:rPr>
        <w:t xml:space="preserve"> </w:t>
      </w:r>
      <w:r w:rsidR="00B4054A">
        <w:rPr>
          <w:color w:val="5F5F5F"/>
        </w:rPr>
        <w:t>EIS/EES</w:t>
      </w:r>
      <w:r w:rsidR="00B4054A">
        <w:rPr>
          <w:color w:val="5F5F5F"/>
          <w:spacing w:val="-1"/>
        </w:rPr>
        <w:t xml:space="preserve"> </w:t>
      </w:r>
      <w:r w:rsidR="00B4054A">
        <w:rPr>
          <w:color w:val="5F5F5F"/>
        </w:rPr>
        <w:t>assessment</w:t>
      </w:r>
      <w:r w:rsidR="00B4054A">
        <w:rPr>
          <w:color w:val="5F5F5F"/>
          <w:spacing w:val="-4"/>
        </w:rPr>
        <w:t xml:space="preserve"> </w:t>
      </w:r>
      <w:r w:rsidR="00B4054A">
        <w:rPr>
          <w:color w:val="5F5F5F"/>
        </w:rPr>
        <w:t>framework. Each aquifer received an overall moderate sensitivity based on the rounded mean ranking: high risk =3, moderate sensitivity =2, and low sensitivity =1.</w:t>
      </w:r>
    </w:p>
    <w:p w14:paraId="171E021C" w14:textId="77777777" w:rsidR="009F43CE" w:rsidRDefault="009F43CE">
      <w:pPr>
        <w:spacing w:line="360" w:lineRule="auto"/>
        <w:sectPr w:rsidR="009F43CE">
          <w:pgSz w:w="11910" w:h="16840"/>
          <w:pgMar w:top="980" w:right="603" w:bottom="860" w:left="760" w:header="467" w:footer="660" w:gutter="0"/>
          <w:cols w:space="720"/>
        </w:sectPr>
      </w:pPr>
    </w:p>
    <w:p w14:paraId="75439FCB" w14:textId="77777777" w:rsidR="009F43CE" w:rsidRDefault="00B4054A">
      <w:pPr>
        <w:pStyle w:val="BodyText"/>
        <w:ind w:left="12940"/>
      </w:pPr>
      <w:r>
        <w:rPr>
          <w:noProof/>
        </w:rPr>
        <w:lastRenderedPageBreak/>
        <w:drawing>
          <wp:anchor distT="0" distB="0" distL="0" distR="0" simplePos="0" relativeHeight="15908352" behindDoc="0" locked="0" layoutInCell="1" allowOverlap="1" wp14:anchorId="588625A7" wp14:editId="2D5F5A0D">
            <wp:simplePos x="0" y="0"/>
            <wp:positionH relativeFrom="page">
              <wp:posOffset>0</wp:posOffset>
            </wp:positionH>
            <wp:positionV relativeFrom="page">
              <wp:posOffset>7402014</wp:posOffset>
            </wp:positionV>
            <wp:extent cx="10692384" cy="160073"/>
            <wp:effectExtent l="0" t="0" r="0" b="0"/>
            <wp:wrapNone/>
            <wp:docPr id="672" name="Image 6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2" name="Image 672"/>
                    <pic:cNvPicPr/>
                  </pic:nvPicPr>
                  <pic:blipFill>
                    <a:blip r:embed="rId39" cstate="print"/>
                    <a:stretch>
                      <a:fillRect/>
                    </a:stretch>
                  </pic:blipFill>
                  <pic:spPr>
                    <a:xfrm>
                      <a:off x="0" y="0"/>
                      <a:ext cx="10692384" cy="160073"/>
                    </a:xfrm>
                    <a:prstGeom prst="rect">
                      <a:avLst/>
                    </a:prstGeom>
                  </pic:spPr>
                </pic:pic>
              </a:graphicData>
            </a:graphic>
          </wp:anchor>
        </w:drawing>
      </w:r>
      <w:r>
        <w:rPr>
          <w:noProof/>
        </w:rPr>
        <w:drawing>
          <wp:inline distT="0" distB="0" distL="0" distR="0" wp14:anchorId="3E0E6B28" wp14:editId="4A31AD7B">
            <wp:extent cx="1118715" cy="335279"/>
            <wp:effectExtent l="0" t="0" r="0" b="0"/>
            <wp:docPr id="673" name="Image 6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3" name="Image 673"/>
                    <pic:cNvPicPr/>
                  </pic:nvPicPr>
                  <pic:blipFill>
                    <a:blip r:embed="rId40" cstate="print"/>
                    <a:stretch>
                      <a:fillRect/>
                    </a:stretch>
                  </pic:blipFill>
                  <pic:spPr>
                    <a:xfrm>
                      <a:off x="0" y="0"/>
                      <a:ext cx="1118715" cy="335279"/>
                    </a:xfrm>
                    <a:prstGeom prst="rect">
                      <a:avLst/>
                    </a:prstGeom>
                  </pic:spPr>
                </pic:pic>
              </a:graphicData>
            </a:graphic>
          </wp:inline>
        </w:drawing>
      </w:r>
    </w:p>
    <w:p w14:paraId="3E5634B8" w14:textId="77777777" w:rsidR="009F43CE" w:rsidRDefault="009F43CE">
      <w:pPr>
        <w:pStyle w:val="BodyText"/>
      </w:pPr>
    </w:p>
    <w:p w14:paraId="0C3147FF" w14:textId="77777777" w:rsidR="009F43CE" w:rsidRDefault="009F43CE">
      <w:pPr>
        <w:pStyle w:val="BodyText"/>
        <w:spacing w:before="214"/>
      </w:pPr>
    </w:p>
    <w:p w14:paraId="59A3AA3F" w14:textId="77777777" w:rsidR="009F43CE" w:rsidRDefault="00B4054A">
      <w:pPr>
        <w:pStyle w:val="BodyText"/>
        <w:tabs>
          <w:tab w:val="left" w:pos="1552"/>
        </w:tabs>
        <w:spacing w:before="1"/>
        <w:ind w:left="112"/>
        <w:rPr>
          <w:rFonts w:ascii="Century Gothic"/>
        </w:rPr>
      </w:pPr>
      <w:bookmarkStart w:id="34" w:name="_bookmark19"/>
      <w:bookmarkEnd w:id="34"/>
      <w:r>
        <w:rPr>
          <w:rFonts w:ascii="Century Gothic"/>
          <w:color w:val="18314A"/>
        </w:rPr>
        <w:t>Table</w:t>
      </w:r>
      <w:r>
        <w:rPr>
          <w:rFonts w:ascii="Century Gothic"/>
          <w:color w:val="18314A"/>
          <w:spacing w:val="-8"/>
        </w:rPr>
        <w:t xml:space="preserve"> </w:t>
      </w:r>
      <w:r>
        <w:rPr>
          <w:rFonts w:ascii="Century Gothic"/>
          <w:color w:val="18314A"/>
        </w:rPr>
        <w:t>4-</w:t>
      </w:r>
      <w:r>
        <w:rPr>
          <w:rFonts w:ascii="Century Gothic"/>
          <w:color w:val="18314A"/>
          <w:spacing w:val="-5"/>
        </w:rPr>
        <w:t>10</w:t>
      </w:r>
      <w:r>
        <w:rPr>
          <w:rFonts w:ascii="Century Gothic"/>
          <w:color w:val="18314A"/>
        </w:rPr>
        <w:tab/>
        <w:t>Sensitivity</w:t>
      </w:r>
      <w:r>
        <w:rPr>
          <w:rFonts w:ascii="Century Gothic"/>
          <w:color w:val="18314A"/>
          <w:spacing w:val="-14"/>
        </w:rPr>
        <w:t xml:space="preserve"> </w:t>
      </w:r>
      <w:r>
        <w:rPr>
          <w:rFonts w:ascii="Century Gothic"/>
          <w:color w:val="18314A"/>
        </w:rPr>
        <w:t>of</w:t>
      </w:r>
      <w:r>
        <w:rPr>
          <w:rFonts w:ascii="Century Gothic"/>
          <w:color w:val="18314A"/>
          <w:spacing w:val="-9"/>
        </w:rPr>
        <w:t xml:space="preserve"> </w:t>
      </w:r>
      <w:r>
        <w:rPr>
          <w:rFonts w:ascii="Century Gothic"/>
          <w:color w:val="18314A"/>
        </w:rPr>
        <w:t>groundwater</w:t>
      </w:r>
      <w:r>
        <w:rPr>
          <w:rFonts w:ascii="Century Gothic"/>
          <w:color w:val="18314A"/>
          <w:spacing w:val="-10"/>
        </w:rPr>
        <w:t xml:space="preserve"> </w:t>
      </w:r>
      <w:r>
        <w:rPr>
          <w:rFonts w:ascii="Century Gothic"/>
          <w:color w:val="18314A"/>
          <w:spacing w:val="-2"/>
        </w:rPr>
        <w:t>aquifers</w:t>
      </w:r>
    </w:p>
    <w:p w14:paraId="76C71DF5" w14:textId="77777777" w:rsidR="009F43CE" w:rsidRDefault="009F43CE">
      <w:pPr>
        <w:pStyle w:val="BodyText"/>
        <w:spacing w:before="10" w:after="1"/>
        <w:rPr>
          <w:rFonts w:ascii="Century Gothic"/>
          <w:sz w:val="10"/>
        </w:rPr>
      </w:pPr>
    </w:p>
    <w:tbl>
      <w:tblPr>
        <w:tblW w:w="0" w:type="auto"/>
        <w:tblInd w:w="120" w:type="dxa"/>
        <w:tblLayout w:type="fixed"/>
        <w:tblCellMar>
          <w:left w:w="0" w:type="dxa"/>
          <w:right w:w="0" w:type="dxa"/>
        </w:tblCellMar>
        <w:tblLook w:val="01E0" w:firstRow="1" w:lastRow="1" w:firstColumn="1" w:lastColumn="1" w:noHBand="0" w:noVBand="0"/>
      </w:tblPr>
      <w:tblGrid>
        <w:gridCol w:w="1155"/>
        <w:gridCol w:w="1332"/>
        <w:gridCol w:w="2511"/>
        <w:gridCol w:w="1941"/>
        <w:gridCol w:w="2310"/>
        <w:gridCol w:w="2102"/>
        <w:gridCol w:w="2079"/>
        <w:gridCol w:w="1150"/>
      </w:tblGrid>
      <w:tr w:rsidR="009F43CE" w14:paraId="041C1ABC" w14:textId="77777777">
        <w:trPr>
          <w:trHeight w:val="767"/>
        </w:trPr>
        <w:tc>
          <w:tcPr>
            <w:tcW w:w="1155" w:type="dxa"/>
            <w:shd w:val="clear" w:color="auto" w:fill="133149"/>
          </w:tcPr>
          <w:p w14:paraId="4FD52F7F" w14:textId="77777777" w:rsidR="009F43CE" w:rsidRDefault="00B4054A">
            <w:pPr>
              <w:pStyle w:val="TableParagraph"/>
              <w:spacing w:before="133"/>
              <w:ind w:left="110"/>
              <w:rPr>
                <w:b/>
                <w:sz w:val="18"/>
              </w:rPr>
            </w:pPr>
            <w:r>
              <w:rPr>
                <w:b/>
                <w:color w:val="FFFFFF"/>
                <w:spacing w:val="-2"/>
                <w:sz w:val="18"/>
              </w:rPr>
              <w:t>Aquifer</w:t>
            </w:r>
          </w:p>
        </w:tc>
        <w:tc>
          <w:tcPr>
            <w:tcW w:w="1332" w:type="dxa"/>
            <w:shd w:val="clear" w:color="auto" w:fill="133149"/>
          </w:tcPr>
          <w:p w14:paraId="408BFFC4" w14:textId="77777777" w:rsidR="009F43CE" w:rsidRDefault="00B4054A">
            <w:pPr>
              <w:pStyle w:val="TableParagraph"/>
              <w:spacing w:before="133"/>
              <w:ind w:left="136"/>
              <w:rPr>
                <w:b/>
                <w:sz w:val="18"/>
              </w:rPr>
            </w:pPr>
            <w:r>
              <w:rPr>
                <w:b/>
                <w:color w:val="FFFFFF"/>
                <w:spacing w:val="-2"/>
                <w:sz w:val="18"/>
              </w:rPr>
              <w:t>Assessment</w:t>
            </w:r>
          </w:p>
        </w:tc>
        <w:tc>
          <w:tcPr>
            <w:tcW w:w="2511" w:type="dxa"/>
            <w:shd w:val="clear" w:color="auto" w:fill="133149"/>
          </w:tcPr>
          <w:p w14:paraId="55DFD9DE" w14:textId="77777777" w:rsidR="009F43CE" w:rsidRDefault="00B4054A">
            <w:pPr>
              <w:pStyle w:val="TableParagraph"/>
              <w:spacing w:before="133"/>
              <w:ind w:left="128"/>
              <w:rPr>
                <w:b/>
                <w:sz w:val="18"/>
              </w:rPr>
            </w:pPr>
            <w:r>
              <w:rPr>
                <w:b/>
                <w:color w:val="FFFFFF"/>
                <w:sz w:val="18"/>
              </w:rPr>
              <w:t>Environmental</w:t>
            </w:r>
            <w:r>
              <w:rPr>
                <w:b/>
                <w:color w:val="FFFFFF"/>
                <w:spacing w:val="-5"/>
                <w:sz w:val="18"/>
              </w:rPr>
              <w:t xml:space="preserve"> </w:t>
            </w:r>
            <w:r>
              <w:rPr>
                <w:b/>
                <w:color w:val="FFFFFF"/>
                <w:spacing w:val="-2"/>
                <w:sz w:val="18"/>
              </w:rPr>
              <w:t>values</w:t>
            </w:r>
          </w:p>
        </w:tc>
        <w:tc>
          <w:tcPr>
            <w:tcW w:w="1941" w:type="dxa"/>
            <w:shd w:val="clear" w:color="auto" w:fill="133149"/>
          </w:tcPr>
          <w:p w14:paraId="07B6076C" w14:textId="77777777" w:rsidR="009F43CE" w:rsidRDefault="00B4054A">
            <w:pPr>
              <w:pStyle w:val="TableParagraph"/>
              <w:spacing w:before="133"/>
              <w:ind w:left="104" w:right="41"/>
              <w:rPr>
                <w:b/>
                <w:sz w:val="18"/>
              </w:rPr>
            </w:pPr>
            <w:r>
              <w:rPr>
                <w:b/>
                <w:color w:val="FFFFFF"/>
                <w:sz w:val="18"/>
              </w:rPr>
              <w:t>Uniqueness</w:t>
            </w:r>
            <w:r>
              <w:rPr>
                <w:b/>
                <w:color w:val="FFFFFF"/>
                <w:spacing w:val="-13"/>
                <w:sz w:val="18"/>
              </w:rPr>
              <w:t xml:space="preserve"> </w:t>
            </w:r>
            <w:r>
              <w:rPr>
                <w:b/>
                <w:color w:val="FFFFFF"/>
                <w:sz w:val="18"/>
              </w:rPr>
              <w:t xml:space="preserve">and </w:t>
            </w:r>
            <w:r>
              <w:rPr>
                <w:b/>
                <w:color w:val="FFFFFF"/>
                <w:spacing w:val="-2"/>
                <w:sz w:val="18"/>
              </w:rPr>
              <w:t>rarity</w:t>
            </w:r>
          </w:p>
        </w:tc>
        <w:tc>
          <w:tcPr>
            <w:tcW w:w="2310" w:type="dxa"/>
            <w:shd w:val="clear" w:color="auto" w:fill="133149"/>
          </w:tcPr>
          <w:p w14:paraId="6D4771AE" w14:textId="77777777" w:rsidR="009F43CE" w:rsidRDefault="00B4054A">
            <w:pPr>
              <w:pStyle w:val="TableParagraph"/>
              <w:spacing w:before="133"/>
              <w:ind w:left="126"/>
              <w:rPr>
                <w:b/>
                <w:sz w:val="18"/>
              </w:rPr>
            </w:pPr>
            <w:r>
              <w:rPr>
                <w:b/>
                <w:color w:val="FFFFFF"/>
                <w:sz w:val="18"/>
              </w:rPr>
              <w:t>Resilience</w:t>
            </w:r>
            <w:r>
              <w:rPr>
                <w:b/>
                <w:color w:val="FFFFFF"/>
                <w:spacing w:val="-4"/>
                <w:sz w:val="18"/>
              </w:rPr>
              <w:t xml:space="preserve"> </w:t>
            </w:r>
            <w:r>
              <w:rPr>
                <w:b/>
                <w:color w:val="FFFFFF"/>
                <w:sz w:val="18"/>
              </w:rPr>
              <w:t xml:space="preserve">to </w:t>
            </w:r>
            <w:r>
              <w:rPr>
                <w:b/>
                <w:color w:val="FFFFFF"/>
                <w:spacing w:val="-2"/>
                <w:sz w:val="18"/>
              </w:rPr>
              <w:t>change</w:t>
            </w:r>
          </w:p>
        </w:tc>
        <w:tc>
          <w:tcPr>
            <w:tcW w:w="2102" w:type="dxa"/>
            <w:shd w:val="clear" w:color="auto" w:fill="133149"/>
          </w:tcPr>
          <w:p w14:paraId="68E109EF" w14:textId="77777777" w:rsidR="009F43CE" w:rsidRDefault="00B4054A">
            <w:pPr>
              <w:pStyle w:val="TableParagraph"/>
              <w:spacing w:before="133"/>
              <w:ind w:left="149"/>
              <w:rPr>
                <w:b/>
                <w:sz w:val="18"/>
              </w:rPr>
            </w:pPr>
            <w:r>
              <w:rPr>
                <w:b/>
                <w:color w:val="FFFFFF"/>
                <w:sz w:val="18"/>
              </w:rPr>
              <w:t>Recovery</w:t>
            </w:r>
            <w:r>
              <w:rPr>
                <w:b/>
                <w:color w:val="FFFFFF"/>
                <w:spacing w:val="-3"/>
                <w:sz w:val="18"/>
              </w:rPr>
              <w:t xml:space="preserve"> </w:t>
            </w:r>
            <w:r>
              <w:rPr>
                <w:b/>
                <w:color w:val="FFFFFF"/>
                <w:spacing w:val="-2"/>
                <w:sz w:val="18"/>
              </w:rPr>
              <w:t>potential</w:t>
            </w:r>
          </w:p>
        </w:tc>
        <w:tc>
          <w:tcPr>
            <w:tcW w:w="2079" w:type="dxa"/>
            <w:shd w:val="clear" w:color="auto" w:fill="133149"/>
          </w:tcPr>
          <w:p w14:paraId="1C46FB0E" w14:textId="77777777" w:rsidR="009F43CE" w:rsidRDefault="00B4054A">
            <w:pPr>
              <w:pStyle w:val="TableParagraph"/>
              <w:spacing w:before="133"/>
              <w:ind w:left="111" w:right="157"/>
              <w:rPr>
                <w:b/>
                <w:sz w:val="18"/>
              </w:rPr>
            </w:pPr>
            <w:r>
              <w:rPr>
                <w:b/>
                <w:color w:val="FFFFFF"/>
                <w:spacing w:val="-2"/>
                <w:sz w:val="18"/>
              </w:rPr>
              <w:t>Replacement potential</w:t>
            </w:r>
          </w:p>
        </w:tc>
        <w:tc>
          <w:tcPr>
            <w:tcW w:w="1150" w:type="dxa"/>
            <w:shd w:val="clear" w:color="auto" w:fill="133149"/>
          </w:tcPr>
          <w:p w14:paraId="6A1A0AC5" w14:textId="77777777" w:rsidR="009F43CE" w:rsidRDefault="00B4054A">
            <w:pPr>
              <w:pStyle w:val="TableParagraph"/>
              <w:spacing w:before="133"/>
              <w:ind w:left="110"/>
              <w:rPr>
                <w:b/>
                <w:sz w:val="18"/>
              </w:rPr>
            </w:pPr>
            <w:r>
              <w:rPr>
                <w:b/>
                <w:color w:val="FFFFFF"/>
                <w:spacing w:val="-2"/>
                <w:sz w:val="18"/>
              </w:rPr>
              <w:t>Overall sensitivity</w:t>
            </w:r>
          </w:p>
        </w:tc>
      </w:tr>
      <w:tr w:rsidR="009F43CE" w14:paraId="6E527CE2" w14:textId="77777777">
        <w:trPr>
          <w:trHeight w:val="361"/>
        </w:trPr>
        <w:tc>
          <w:tcPr>
            <w:tcW w:w="1155" w:type="dxa"/>
            <w:shd w:val="clear" w:color="auto" w:fill="D3E6F4"/>
          </w:tcPr>
          <w:p w14:paraId="453A58BE" w14:textId="77777777" w:rsidR="009F43CE" w:rsidRDefault="00B4054A">
            <w:pPr>
              <w:pStyle w:val="TableParagraph"/>
              <w:spacing w:before="148" w:line="194" w:lineRule="exact"/>
              <w:ind w:left="110"/>
              <w:rPr>
                <w:sz w:val="18"/>
              </w:rPr>
            </w:pPr>
            <w:r>
              <w:rPr>
                <w:color w:val="5F5F5F"/>
                <w:spacing w:val="-2"/>
                <w:sz w:val="18"/>
              </w:rPr>
              <w:t>Quaternary</w:t>
            </w:r>
          </w:p>
        </w:tc>
        <w:tc>
          <w:tcPr>
            <w:tcW w:w="1332" w:type="dxa"/>
            <w:shd w:val="clear" w:color="auto" w:fill="D3E6F4"/>
          </w:tcPr>
          <w:p w14:paraId="6A6B3E92" w14:textId="77777777" w:rsidR="009F43CE" w:rsidRDefault="00B4054A">
            <w:pPr>
              <w:pStyle w:val="TableParagraph"/>
              <w:spacing w:before="148" w:line="194" w:lineRule="exact"/>
              <w:ind w:left="136"/>
              <w:rPr>
                <w:sz w:val="18"/>
              </w:rPr>
            </w:pPr>
            <w:r>
              <w:rPr>
                <w:color w:val="5F5F5F"/>
                <w:spacing w:val="-2"/>
                <w:sz w:val="18"/>
              </w:rPr>
              <w:t>Sensitivity</w:t>
            </w:r>
          </w:p>
        </w:tc>
        <w:tc>
          <w:tcPr>
            <w:tcW w:w="2511" w:type="dxa"/>
            <w:shd w:val="clear" w:color="auto" w:fill="D3E6F4"/>
          </w:tcPr>
          <w:p w14:paraId="2F4C672B" w14:textId="77777777" w:rsidR="009F43CE" w:rsidRDefault="00B4054A">
            <w:pPr>
              <w:pStyle w:val="TableParagraph"/>
              <w:spacing w:before="152" w:line="189" w:lineRule="exact"/>
              <w:ind w:left="128"/>
              <w:rPr>
                <w:sz w:val="18"/>
              </w:rPr>
            </w:pPr>
            <w:r>
              <w:rPr>
                <w:color w:val="5F5F5F"/>
                <w:sz w:val="18"/>
              </w:rPr>
              <w:t>High</w:t>
            </w:r>
            <w:r>
              <w:rPr>
                <w:color w:val="5F5F5F"/>
                <w:spacing w:val="-2"/>
                <w:sz w:val="18"/>
              </w:rPr>
              <w:t xml:space="preserve"> </w:t>
            </w:r>
            <w:r>
              <w:rPr>
                <w:color w:val="5F5F5F"/>
                <w:spacing w:val="-5"/>
                <w:sz w:val="18"/>
              </w:rPr>
              <w:t>(3)</w:t>
            </w:r>
          </w:p>
        </w:tc>
        <w:tc>
          <w:tcPr>
            <w:tcW w:w="1941" w:type="dxa"/>
            <w:shd w:val="clear" w:color="auto" w:fill="D3E6F4"/>
          </w:tcPr>
          <w:p w14:paraId="211EA754" w14:textId="77777777" w:rsidR="009F43CE" w:rsidRDefault="00B4054A">
            <w:pPr>
              <w:pStyle w:val="TableParagraph"/>
              <w:spacing w:before="152" w:line="189" w:lineRule="exact"/>
              <w:ind w:left="104"/>
              <w:rPr>
                <w:sz w:val="18"/>
              </w:rPr>
            </w:pPr>
            <w:r>
              <w:rPr>
                <w:color w:val="5F5F5F"/>
                <w:sz w:val="18"/>
              </w:rPr>
              <w:t>Low</w:t>
            </w:r>
            <w:r>
              <w:rPr>
                <w:color w:val="5F5F5F"/>
                <w:spacing w:val="1"/>
                <w:sz w:val="18"/>
              </w:rPr>
              <w:t xml:space="preserve"> </w:t>
            </w:r>
            <w:r>
              <w:rPr>
                <w:color w:val="5F5F5F"/>
                <w:spacing w:val="-5"/>
                <w:sz w:val="18"/>
              </w:rPr>
              <w:t>(1)</w:t>
            </w:r>
          </w:p>
        </w:tc>
        <w:tc>
          <w:tcPr>
            <w:tcW w:w="2310" w:type="dxa"/>
            <w:shd w:val="clear" w:color="auto" w:fill="D3E6F4"/>
          </w:tcPr>
          <w:p w14:paraId="3005F8AA" w14:textId="77777777" w:rsidR="009F43CE" w:rsidRDefault="00B4054A">
            <w:pPr>
              <w:pStyle w:val="TableParagraph"/>
              <w:spacing w:before="152" w:line="189" w:lineRule="exact"/>
              <w:ind w:left="126"/>
              <w:rPr>
                <w:sz w:val="18"/>
              </w:rPr>
            </w:pPr>
            <w:r>
              <w:rPr>
                <w:color w:val="5F5F5F"/>
                <w:sz w:val="18"/>
              </w:rPr>
              <w:t>Moderate</w:t>
            </w:r>
            <w:r>
              <w:rPr>
                <w:color w:val="5F5F5F"/>
                <w:spacing w:val="-6"/>
                <w:sz w:val="18"/>
              </w:rPr>
              <w:t xml:space="preserve"> </w:t>
            </w:r>
            <w:r>
              <w:rPr>
                <w:color w:val="5F5F5F"/>
                <w:spacing w:val="-5"/>
                <w:sz w:val="18"/>
              </w:rPr>
              <w:t>(2)</w:t>
            </w:r>
          </w:p>
        </w:tc>
        <w:tc>
          <w:tcPr>
            <w:tcW w:w="2102" w:type="dxa"/>
            <w:shd w:val="clear" w:color="auto" w:fill="D3E6F4"/>
          </w:tcPr>
          <w:p w14:paraId="70215F9B" w14:textId="77777777" w:rsidR="009F43CE" w:rsidRDefault="00B4054A">
            <w:pPr>
              <w:pStyle w:val="TableParagraph"/>
              <w:spacing w:before="152" w:line="189" w:lineRule="exact"/>
              <w:ind w:left="149"/>
              <w:rPr>
                <w:sz w:val="18"/>
              </w:rPr>
            </w:pPr>
            <w:r>
              <w:rPr>
                <w:color w:val="5F5F5F"/>
                <w:sz w:val="18"/>
              </w:rPr>
              <w:t>Low</w:t>
            </w:r>
            <w:r>
              <w:rPr>
                <w:color w:val="5F5F5F"/>
                <w:spacing w:val="1"/>
                <w:sz w:val="18"/>
              </w:rPr>
              <w:t xml:space="preserve"> </w:t>
            </w:r>
            <w:r>
              <w:rPr>
                <w:color w:val="5F5F5F"/>
                <w:spacing w:val="-5"/>
                <w:sz w:val="18"/>
              </w:rPr>
              <w:t>(1)</w:t>
            </w:r>
          </w:p>
        </w:tc>
        <w:tc>
          <w:tcPr>
            <w:tcW w:w="2079" w:type="dxa"/>
            <w:shd w:val="clear" w:color="auto" w:fill="D3E6F4"/>
          </w:tcPr>
          <w:p w14:paraId="4B5DB2F2" w14:textId="77777777" w:rsidR="009F43CE" w:rsidRDefault="00B4054A">
            <w:pPr>
              <w:pStyle w:val="TableParagraph"/>
              <w:spacing w:before="152" w:line="189" w:lineRule="exact"/>
              <w:ind w:left="111"/>
              <w:rPr>
                <w:sz w:val="18"/>
              </w:rPr>
            </w:pPr>
            <w:r>
              <w:rPr>
                <w:color w:val="5F5F5F"/>
                <w:sz w:val="18"/>
              </w:rPr>
              <w:t>Low</w:t>
            </w:r>
            <w:r>
              <w:rPr>
                <w:color w:val="5F5F5F"/>
                <w:spacing w:val="1"/>
                <w:sz w:val="18"/>
              </w:rPr>
              <w:t xml:space="preserve"> </w:t>
            </w:r>
            <w:r>
              <w:rPr>
                <w:color w:val="5F5F5F"/>
                <w:spacing w:val="-5"/>
                <w:sz w:val="18"/>
              </w:rPr>
              <w:t>(1)</w:t>
            </w:r>
          </w:p>
        </w:tc>
        <w:tc>
          <w:tcPr>
            <w:tcW w:w="1150" w:type="dxa"/>
            <w:shd w:val="clear" w:color="auto" w:fill="D3E6F4"/>
          </w:tcPr>
          <w:p w14:paraId="64A6CEA5" w14:textId="77777777" w:rsidR="009F43CE" w:rsidRDefault="00B4054A">
            <w:pPr>
              <w:pStyle w:val="TableParagraph"/>
              <w:spacing w:before="152" w:line="189" w:lineRule="exact"/>
              <w:ind w:right="162"/>
              <w:jc w:val="center"/>
              <w:rPr>
                <w:sz w:val="18"/>
              </w:rPr>
            </w:pPr>
            <w:r>
              <w:rPr>
                <w:color w:val="5F5F5F"/>
                <w:spacing w:val="-2"/>
                <w:sz w:val="18"/>
              </w:rPr>
              <w:t>Moderate</w:t>
            </w:r>
          </w:p>
        </w:tc>
      </w:tr>
      <w:tr w:rsidR="009F43CE" w14:paraId="2B3E188C" w14:textId="77777777">
        <w:trPr>
          <w:trHeight w:val="381"/>
        </w:trPr>
        <w:tc>
          <w:tcPr>
            <w:tcW w:w="1155" w:type="dxa"/>
            <w:shd w:val="clear" w:color="auto" w:fill="D3E6F4"/>
          </w:tcPr>
          <w:p w14:paraId="6D8DEE59" w14:textId="77777777" w:rsidR="009F43CE" w:rsidRDefault="00B4054A">
            <w:pPr>
              <w:pStyle w:val="TableParagraph"/>
              <w:spacing w:line="205" w:lineRule="exact"/>
              <w:ind w:left="110"/>
              <w:rPr>
                <w:sz w:val="18"/>
              </w:rPr>
            </w:pPr>
            <w:r>
              <w:rPr>
                <w:color w:val="5F5F5F"/>
                <w:spacing w:val="-2"/>
                <w:sz w:val="18"/>
              </w:rPr>
              <w:t>alluvial</w:t>
            </w:r>
          </w:p>
        </w:tc>
        <w:tc>
          <w:tcPr>
            <w:tcW w:w="1332" w:type="dxa"/>
            <w:shd w:val="clear" w:color="auto" w:fill="D3E6F4"/>
          </w:tcPr>
          <w:p w14:paraId="78FDBD19" w14:textId="77777777" w:rsidR="009F43CE" w:rsidRDefault="00B4054A">
            <w:pPr>
              <w:pStyle w:val="TableParagraph"/>
              <w:spacing w:line="205" w:lineRule="exact"/>
              <w:ind w:left="136"/>
              <w:rPr>
                <w:sz w:val="18"/>
              </w:rPr>
            </w:pPr>
            <w:r>
              <w:rPr>
                <w:color w:val="5F5F5F"/>
                <w:spacing w:val="-2"/>
                <w:sz w:val="18"/>
              </w:rPr>
              <w:t>assignment</w:t>
            </w:r>
          </w:p>
        </w:tc>
        <w:tc>
          <w:tcPr>
            <w:tcW w:w="2511" w:type="dxa"/>
            <w:shd w:val="clear" w:color="auto" w:fill="D3E6F4"/>
          </w:tcPr>
          <w:p w14:paraId="394C5028" w14:textId="77777777" w:rsidR="009F43CE" w:rsidRDefault="009F43CE">
            <w:pPr>
              <w:pStyle w:val="TableParagraph"/>
              <w:rPr>
                <w:rFonts w:ascii="Times New Roman"/>
                <w:sz w:val="18"/>
              </w:rPr>
            </w:pPr>
          </w:p>
        </w:tc>
        <w:tc>
          <w:tcPr>
            <w:tcW w:w="1941" w:type="dxa"/>
            <w:shd w:val="clear" w:color="auto" w:fill="D3E6F4"/>
          </w:tcPr>
          <w:p w14:paraId="3FABF3E9" w14:textId="77777777" w:rsidR="009F43CE" w:rsidRDefault="009F43CE">
            <w:pPr>
              <w:pStyle w:val="TableParagraph"/>
              <w:rPr>
                <w:rFonts w:ascii="Times New Roman"/>
                <w:sz w:val="18"/>
              </w:rPr>
            </w:pPr>
          </w:p>
        </w:tc>
        <w:tc>
          <w:tcPr>
            <w:tcW w:w="2310" w:type="dxa"/>
            <w:shd w:val="clear" w:color="auto" w:fill="D3E6F4"/>
          </w:tcPr>
          <w:p w14:paraId="42B90244" w14:textId="77777777" w:rsidR="009F43CE" w:rsidRDefault="009F43CE">
            <w:pPr>
              <w:pStyle w:val="TableParagraph"/>
              <w:rPr>
                <w:rFonts w:ascii="Times New Roman"/>
                <w:sz w:val="18"/>
              </w:rPr>
            </w:pPr>
          </w:p>
        </w:tc>
        <w:tc>
          <w:tcPr>
            <w:tcW w:w="2102" w:type="dxa"/>
            <w:shd w:val="clear" w:color="auto" w:fill="D3E6F4"/>
          </w:tcPr>
          <w:p w14:paraId="4E98D5A0" w14:textId="77777777" w:rsidR="009F43CE" w:rsidRDefault="009F43CE">
            <w:pPr>
              <w:pStyle w:val="TableParagraph"/>
              <w:rPr>
                <w:rFonts w:ascii="Times New Roman"/>
                <w:sz w:val="18"/>
              </w:rPr>
            </w:pPr>
          </w:p>
        </w:tc>
        <w:tc>
          <w:tcPr>
            <w:tcW w:w="2079" w:type="dxa"/>
            <w:shd w:val="clear" w:color="auto" w:fill="D3E6F4"/>
          </w:tcPr>
          <w:p w14:paraId="58483CAE" w14:textId="77777777" w:rsidR="009F43CE" w:rsidRDefault="009F43CE">
            <w:pPr>
              <w:pStyle w:val="TableParagraph"/>
              <w:rPr>
                <w:rFonts w:ascii="Times New Roman"/>
                <w:sz w:val="18"/>
              </w:rPr>
            </w:pPr>
          </w:p>
        </w:tc>
        <w:tc>
          <w:tcPr>
            <w:tcW w:w="1150" w:type="dxa"/>
            <w:shd w:val="clear" w:color="auto" w:fill="D3E6F4"/>
          </w:tcPr>
          <w:p w14:paraId="664CCC14" w14:textId="77777777" w:rsidR="009F43CE" w:rsidRDefault="00B4054A">
            <w:pPr>
              <w:pStyle w:val="TableParagraph"/>
              <w:spacing w:before="36"/>
              <w:ind w:right="60"/>
              <w:jc w:val="center"/>
              <w:rPr>
                <w:sz w:val="18"/>
              </w:rPr>
            </w:pPr>
            <w:r>
              <w:rPr>
                <w:color w:val="5F5F5F"/>
                <w:sz w:val="18"/>
              </w:rPr>
              <w:t>(Mean</w:t>
            </w:r>
            <w:r>
              <w:rPr>
                <w:color w:val="5F5F5F"/>
                <w:spacing w:val="2"/>
                <w:sz w:val="18"/>
              </w:rPr>
              <w:t xml:space="preserve"> </w:t>
            </w:r>
            <w:r>
              <w:rPr>
                <w:color w:val="5F5F5F"/>
                <w:spacing w:val="-4"/>
                <w:sz w:val="18"/>
              </w:rPr>
              <w:t>1.6)</w:t>
            </w:r>
          </w:p>
        </w:tc>
      </w:tr>
      <w:tr w:rsidR="009F43CE" w14:paraId="356CE619" w14:textId="77777777">
        <w:trPr>
          <w:trHeight w:val="348"/>
        </w:trPr>
        <w:tc>
          <w:tcPr>
            <w:tcW w:w="1155" w:type="dxa"/>
            <w:shd w:val="clear" w:color="auto" w:fill="D3E6F4"/>
          </w:tcPr>
          <w:p w14:paraId="08408150" w14:textId="77777777" w:rsidR="009F43CE" w:rsidRDefault="009F43CE">
            <w:pPr>
              <w:pStyle w:val="TableParagraph"/>
              <w:rPr>
                <w:rFonts w:ascii="Times New Roman"/>
                <w:sz w:val="18"/>
              </w:rPr>
            </w:pPr>
          </w:p>
        </w:tc>
        <w:tc>
          <w:tcPr>
            <w:tcW w:w="1332" w:type="dxa"/>
            <w:shd w:val="clear" w:color="auto" w:fill="D3E6F4"/>
          </w:tcPr>
          <w:p w14:paraId="2DAD945C" w14:textId="77777777" w:rsidR="009F43CE" w:rsidRDefault="00B4054A">
            <w:pPr>
              <w:pStyle w:val="TableParagraph"/>
              <w:spacing w:before="139" w:line="189" w:lineRule="exact"/>
              <w:ind w:left="136"/>
              <w:rPr>
                <w:sz w:val="18"/>
              </w:rPr>
            </w:pPr>
            <w:r>
              <w:rPr>
                <w:noProof/>
              </w:rPr>
              <mc:AlternateContent>
                <mc:Choice Requires="wpg">
                  <w:drawing>
                    <wp:anchor distT="0" distB="0" distL="0" distR="0" simplePos="0" relativeHeight="15908864" behindDoc="0" locked="0" layoutInCell="1" allowOverlap="1" wp14:anchorId="6ED91A41" wp14:editId="19D10FE6">
                      <wp:simplePos x="0" y="0"/>
                      <wp:positionH relativeFrom="column">
                        <wp:posOffset>16651</wp:posOffset>
                      </wp:positionH>
                      <wp:positionV relativeFrom="paragraph">
                        <wp:posOffset>-14835</wp:posOffset>
                      </wp:positionV>
                      <wp:extent cx="7778750" cy="6350"/>
                      <wp:effectExtent l="0" t="0" r="0" b="0"/>
                      <wp:wrapNone/>
                      <wp:docPr id="674"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750" cy="6350"/>
                                <a:chOff x="0" y="0"/>
                                <a:chExt cx="7778750" cy="6350"/>
                              </a:xfrm>
                            </wpg:grpSpPr>
                            <wps:wsp>
                              <wps:cNvPr id="675" name="Graphic 675"/>
                              <wps:cNvSpPr/>
                              <wps:spPr>
                                <a:xfrm>
                                  <a:off x="0" y="0"/>
                                  <a:ext cx="7778750" cy="6350"/>
                                </a:xfrm>
                                <a:custGeom>
                                  <a:avLst/>
                                  <a:gdLst/>
                                  <a:ahLst/>
                                  <a:cxnLst/>
                                  <a:rect l="l" t="t" r="r" b="b"/>
                                  <a:pathLst>
                                    <a:path w="7778750" h="6350">
                                      <a:moveTo>
                                        <a:pt x="2423147" y="0"/>
                                      </a:moveTo>
                                      <a:lnTo>
                                        <a:pt x="847344" y="0"/>
                                      </a:lnTo>
                                      <a:lnTo>
                                        <a:pt x="841248" y="0"/>
                                      </a:lnTo>
                                      <a:lnTo>
                                        <a:pt x="0" y="0"/>
                                      </a:lnTo>
                                      <a:lnTo>
                                        <a:pt x="0" y="6096"/>
                                      </a:lnTo>
                                      <a:lnTo>
                                        <a:pt x="841248" y="6096"/>
                                      </a:lnTo>
                                      <a:lnTo>
                                        <a:pt x="847344" y="6096"/>
                                      </a:lnTo>
                                      <a:lnTo>
                                        <a:pt x="2423147" y="6096"/>
                                      </a:lnTo>
                                      <a:lnTo>
                                        <a:pt x="2423147" y="0"/>
                                      </a:lnTo>
                                      <a:close/>
                                    </a:path>
                                    <a:path w="7778750" h="6350">
                                      <a:moveTo>
                                        <a:pt x="3666731" y="0"/>
                                      </a:moveTo>
                                      <a:lnTo>
                                        <a:pt x="2429268" y="0"/>
                                      </a:lnTo>
                                      <a:lnTo>
                                        <a:pt x="2423160" y="0"/>
                                      </a:lnTo>
                                      <a:lnTo>
                                        <a:pt x="2423160" y="6096"/>
                                      </a:lnTo>
                                      <a:lnTo>
                                        <a:pt x="2429256" y="6096"/>
                                      </a:lnTo>
                                      <a:lnTo>
                                        <a:pt x="3666731" y="6096"/>
                                      </a:lnTo>
                                      <a:lnTo>
                                        <a:pt x="3666731" y="0"/>
                                      </a:lnTo>
                                      <a:close/>
                                    </a:path>
                                    <a:path w="7778750" h="6350">
                                      <a:moveTo>
                                        <a:pt x="7778509" y="0"/>
                                      </a:moveTo>
                                      <a:lnTo>
                                        <a:pt x="7778509" y="0"/>
                                      </a:lnTo>
                                      <a:lnTo>
                                        <a:pt x="3666744" y="0"/>
                                      </a:lnTo>
                                      <a:lnTo>
                                        <a:pt x="3666744" y="6096"/>
                                      </a:lnTo>
                                      <a:lnTo>
                                        <a:pt x="7778509" y="6096"/>
                                      </a:lnTo>
                                      <a:lnTo>
                                        <a:pt x="77785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DC7D8AA" id="Group 674" o:spid="_x0000_s1026" style="position:absolute;margin-left:1.3pt;margin-top:-1.15pt;width:612.5pt;height:.5pt;z-index:15908864;mso-wrap-distance-left:0;mso-wrap-distance-right:0" coordsize="777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UVw5gIAADYJAAAOAAAAZHJzL2Uyb0RvYy54bWysVt9vmzAQfp+0/8Hy+0pCCCSoSTW1azSp&#10;2iq1054dY35ogD3bCel/v7PBhLbbQrrxgM/48/nuu/Mdl1eHqkR7JlXB6xWeXkwwYjXlSVFnK/zt&#10;8fbDAiOlSZ2QktdshZ+Ywlfr9+8uGxEzn+e8TJhEoKRWcSNWONdaxJ6naM4qoi64YDUsplxWRMNU&#10;Zl4iSQPaq9LzJ5PQa7hMhOSUKQVfb9pFvLb605RR/TVNFdOoXGGwTdu3tO+teXvrSxJnkoi8oJ0Z&#10;5A1WVKSo4dBe1Q3RBO1k8UpVVVDJFU/1BeWVx9O0oMz6AN5MJy+82Ui+E9aXLG4y0dME1L7g6c1q&#10;6Zf9RooHcS9b60G84/SHAl68RmTxcN3MsyP4kMrKbAIn0MEy+tQzyg4aUfgYRdEimgPxFNbCGUiW&#10;cJpDVF5tovmnv23zSNweaQ3rDWkEZI46kqP+jZyHnAhmOVfG+XuJigRMj+YY1aSCDN50yWI+gTPm&#10;eMAZBruZ6sh8Mz+9oySmO6U3jFueyf5OaUtfljiJ5E6ih9qJErLe5Htp811jBPkuMYJ837b0C6LN&#10;PhM8I6JmEKi8i5NZrPiePXIL0yZafuDPpkGEkQs0WHrElPUQuwiiWRA8gzqAG4VVugimfgBVYqDT&#10;AdzYAiGLRmLCyTI0noJ5ToUbX505Ats7chI7JOgssL0XA3NpyRVrPTAROjtSszAMo9n0GWN/ihQY&#10;vfTDMRGw7oVj4jBEjiFi6c9Da+xJ8NCzs8D/m2JT2uaT5SiKf4d1GenGNjOte6PuzRB5koihAWeB&#10;T7IGSduXE5CHBUvxskhui7I06atktr0uJdoT04nt013RAQwqu4rb+mmkLU+eoAA3UHFXWP3cEckw&#10;Kj/XUOJNL3eCdMLWCVKX19x2fHtzpNKPh+9ECiRAXGEN7ekLd5WexK6yGl96rNlZ8487zdPClF1r&#10;W2tRN4Gu03VJaM622nQ/Eqb7D+cWdfzdWf8CAAD//wMAUEsDBBQABgAIAAAAIQC0fJGd3gAAAAgB&#10;AAAPAAAAZHJzL2Rvd25yZXYueG1sTI/NasMwEITvhb6D2EJvifxD0+JYDiG0PYVCk0LJbWNtbBNL&#10;MpZiO2/fzak57sww+02+mkwrBup946yCeB6BIFs63dhKwc/+Y/YGwge0GltnScGVPKyKx4ccM+1G&#10;+03DLlSCS6zPUEEdQpdJ6cuaDPq568iyd3K9wcBnX0nd48jlppVJFC2kwcbyhxo72tRUnncXo+Bz&#10;xHGdxu/D9nzaXA/7l6/fbUxKPT9N6yWIQFP4D8MNn9GhYKaju1jtRasgWXBQwSxJQdzsJHll5chK&#10;nIIscnk/oPgDAAD//wMAUEsBAi0AFAAGAAgAAAAhALaDOJL+AAAA4QEAABMAAAAAAAAAAAAAAAAA&#10;AAAAAFtDb250ZW50X1R5cGVzXS54bWxQSwECLQAUAAYACAAAACEAOP0h/9YAAACUAQAACwAAAAAA&#10;AAAAAAAAAAAvAQAAX3JlbHMvLnJlbHNQSwECLQAUAAYACAAAACEABI1FcOYCAAA2CQAADgAAAAAA&#10;AAAAAAAAAAAuAgAAZHJzL2Uyb0RvYy54bWxQSwECLQAUAAYACAAAACEAtHyRnd4AAAAIAQAADwAA&#10;AAAAAAAAAAAAAABABQAAZHJzL2Rvd25yZXYueG1sUEsFBgAAAAAEAAQA8wAAAEsGAAAAAA==&#10;">
                      <v:shape id="Graphic 675" o:spid="_x0000_s1027" style="position:absolute;width:77787;height:63;visibility:visible;mso-wrap-style:square;v-text-anchor:top" coordsize="77787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DLyAAAANwAAAAPAAAAZHJzL2Rvd25yZXYueG1sRI9bawIx&#10;FITfC/6HcAq+FM0qeGFrlFaUWnypN9C3w+a4u7g5WZJUt/76Rij0cZiZb5jJrDGVuJLzpWUFvW4C&#10;gjizuuRcwX637IxB+ICssbJMCn7Iw2zaeppgqu2NN3TdhlxECPsUFRQh1KmUPivIoO/amjh6Z+sM&#10;hihdLrXDW4SbSvaTZCgNlhwXCqxpXlB22X4bBaP5Ojt9Du4nXrjj4ev8sly9fxyUaj83b68gAjXh&#10;P/zXXmkFw9EAHmfiEZDTXwAAAP//AwBQSwECLQAUAAYACAAAACEA2+H2y+4AAACFAQAAEwAAAAAA&#10;AAAAAAAAAAAAAAAAW0NvbnRlbnRfVHlwZXNdLnhtbFBLAQItABQABgAIAAAAIQBa9CxbvwAAABUB&#10;AAALAAAAAAAAAAAAAAAAAB8BAABfcmVscy8ucmVsc1BLAQItABQABgAIAAAAIQAUIzDLyAAAANwA&#10;AAAPAAAAAAAAAAAAAAAAAAcCAABkcnMvZG93bnJldi54bWxQSwUGAAAAAAMAAwC3AAAA/AIAAAAA&#10;" path="m2423147,l847344,r-6096,l,,,6096r841248,l847344,6096r1575803,l2423147,xem3666731,l2429268,r-6108,l2423160,6096r6096,l3666731,6096r,-6096xem7778509,r,l3666744,r,6096l7778509,6096r,-6096xe" fillcolor="black" stroked="f">
                        <v:path arrowok="t"/>
                      </v:shape>
                    </v:group>
                  </w:pict>
                </mc:Fallback>
              </mc:AlternateContent>
            </w:r>
            <w:r>
              <w:rPr>
                <w:color w:val="5F5F5F"/>
                <w:spacing w:val="-2"/>
                <w:sz w:val="18"/>
              </w:rPr>
              <w:t>Justification</w:t>
            </w:r>
          </w:p>
        </w:tc>
        <w:tc>
          <w:tcPr>
            <w:tcW w:w="2511" w:type="dxa"/>
            <w:shd w:val="clear" w:color="auto" w:fill="D3E6F4"/>
          </w:tcPr>
          <w:p w14:paraId="77214D08" w14:textId="77777777" w:rsidR="009F43CE" w:rsidRDefault="00B4054A">
            <w:pPr>
              <w:pStyle w:val="TableParagraph"/>
              <w:spacing w:before="134" w:line="194" w:lineRule="exact"/>
              <w:ind w:left="128"/>
              <w:rPr>
                <w:sz w:val="18"/>
              </w:rPr>
            </w:pPr>
            <w:r>
              <w:rPr>
                <w:color w:val="5F5F5F"/>
                <w:sz w:val="18"/>
              </w:rPr>
              <w:t>The</w:t>
            </w:r>
            <w:r>
              <w:rPr>
                <w:color w:val="5F5F5F"/>
                <w:spacing w:val="-1"/>
                <w:sz w:val="18"/>
              </w:rPr>
              <w:t xml:space="preserve"> </w:t>
            </w:r>
            <w:r>
              <w:rPr>
                <w:color w:val="5F5F5F"/>
                <w:sz w:val="18"/>
              </w:rPr>
              <w:t>alluvial</w:t>
            </w:r>
            <w:r>
              <w:rPr>
                <w:color w:val="5F5F5F"/>
                <w:spacing w:val="-3"/>
                <w:sz w:val="18"/>
              </w:rPr>
              <w:t xml:space="preserve"> </w:t>
            </w:r>
            <w:r>
              <w:rPr>
                <w:color w:val="5F5F5F"/>
                <w:sz w:val="18"/>
              </w:rPr>
              <w:t>systems</w:t>
            </w:r>
            <w:r>
              <w:rPr>
                <w:color w:val="5F5F5F"/>
                <w:spacing w:val="-5"/>
                <w:sz w:val="18"/>
              </w:rPr>
              <w:t xml:space="preserve"> </w:t>
            </w:r>
            <w:r>
              <w:rPr>
                <w:color w:val="5F5F5F"/>
                <w:spacing w:val="-2"/>
                <w:sz w:val="18"/>
              </w:rPr>
              <w:t>support</w:t>
            </w:r>
          </w:p>
        </w:tc>
        <w:tc>
          <w:tcPr>
            <w:tcW w:w="1941" w:type="dxa"/>
            <w:shd w:val="clear" w:color="auto" w:fill="D3E6F4"/>
          </w:tcPr>
          <w:p w14:paraId="53953446" w14:textId="77777777" w:rsidR="009F43CE" w:rsidRDefault="00B4054A">
            <w:pPr>
              <w:pStyle w:val="TableParagraph"/>
              <w:spacing w:before="134" w:line="194" w:lineRule="exact"/>
              <w:ind w:left="104"/>
              <w:rPr>
                <w:sz w:val="18"/>
              </w:rPr>
            </w:pPr>
            <w:r>
              <w:rPr>
                <w:color w:val="5F5F5F"/>
                <w:sz w:val="18"/>
              </w:rPr>
              <w:t>Alluvial</w:t>
            </w:r>
            <w:r>
              <w:rPr>
                <w:color w:val="5F5F5F"/>
                <w:spacing w:val="-3"/>
                <w:sz w:val="18"/>
              </w:rPr>
              <w:t xml:space="preserve"> </w:t>
            </w:r>
            <w:r>
              <w:rPr>
                <w:color w:val="5F5F5F"/>
                <w:sz w:val="18"/>
              </w:rPr>
              <w:t>aquifers</w:t>
            </w:r>
            <w:r>
              <w:rPr>
                <w:color w:val="5F5F5F"/>
                <w:spacing w:val="-5"/>
                <w:sz w:val="18"/>
              </w:rPr>
              <w:t xml:space="preserve"> and</w:t>
            </w:r>
          </w:p>
        </w:tc>
        <w:tc>
          <w:tcPr>
            <w:tcW w:w="2310" w:type="dxa"/>
            <w:shd w:val="clear" w:color="auto" w:fill="D3E6F4"/>
          </w:tcPr>
          <w:p w14:paraId="1E0351C0" w14:textId="77777777" w:rsidR="009F43CE" w:rsidRDefault="00B4054A">
            <w:pPr>
              <w:pStyle w:val="TableParagraph"/>
              <w:spacing w:before="134" w:line="194" w:lineRule="exact"/>
              <w:ind w:left="126"/>
              <w:rPr>
                <w:sz w:val="18"/>
              </w:rPr>
            </w:pPr>
            <w:r>
              <w:rPr>
                <w:color w:val="5F5F5F"/>
                <w:sz w:val="18"/>
              </w:rPr>
              <w:t>Recharge</w:t>
            </w:r>
            <w:r>
              <w:rPr>
                <w:color w:val="5F5F5F"/>
                <w:spacing w:val="-8"/>
                <w:sz w:val="18"/>
              </w:rPr>
              <w:t xml:space="preserve"> </w:t>
            </w:r>
            <w:r>
              <w:rPr>
                <w:color w:val="5F5F5F"/>
                <w:sz w:val="18"/>
              </w:rPr>
              <w:t>rates</w:t>
            </w:r>
            <w:r>
              <w:rPr>
                <w:color w:val="5F5F5F"/>
                <w:spacing w:val="3"/>
                <w:sz w:val="18"/>
              </w:rPr>
              <w:t xml:space="preserve"> </w:t>
            </w:r>
            <w:r>
              <w:rPr>
                <w:color w:val="5F5F5F"/>
                <w:spacing w:val="-5"/>
                <w:sz w:val="18"/>
              </w:rPr>
              <w:t>and</w:t>
            </w:r>
          </w:p>
        </w:tc>
        <w:tc>
          <w:tcPr>
            <w:tcW w:w="2102" w:type="dxa"/>
            <w:shd w:val="clear" w:color="auto" w:fill="D3E6F4"/>
          </w:tcPr>
          <w:p w14:paraId="0063F0F2" w14:textId="77777777" w:rsidR="009F43CE" w:rsidRDefault="00B4054A">
            <w:pPr>
              <w:pStyle w:val="TableParagraph"/>
              <w:spacing w:before="134" w:line="194" w:lineRule="exact"/>
              <w:ind w:left="149"/>
              <w:rPr>
                <w:sz w:val="18"/>
              </w:rPr>
            </w:pPr>
            <w:r>
              <w:rPr>
                <w:color w:val="5F5F5F"/>
                <w:sz w:val="18"/>
              </w:rPr>
              <w:t>Alluvial</w:t>
            </w:r>
            <w:r>
              <w:rPr>
                <w:color w:val="5F5F5F"/>
                <w:spacing w:val="-3"/>
                <w:sz w:val="18"/>
              </w:rPr>
              <w:t xml:space="preserve"> </w:t>
            </w:r>
            <w:r>
              <w:rPr>
                <w:color w:val="5F5F5F"/>
                <w:sz w:val="18"/>
              </w:rPr>
              <w:t>aquifers</w:t>
            </w:r>
            <w:r>
              <w:rPr>
                <w:color w:val="5F5F5F"/>
                <w:spacing w:val="-5"/>
                <w:sz w:val="18"/>
              </w:rPr>
              <w:t xml:space="preserve"> </w:t>
            </w:r>
            <w:r>
              <w:rPr>
                <w:color w:val="5F5F5F"/>
                <w:spacing w:val="-4"/>
                <w:sz w:val="18"/>
              </w:rPr>
              <w:t>have</w:t>
            </w:r>
          </w:p>
        </w:tc>
        <w:tc>
          <w:tcPr>
            <w:tcW w:w="2079" w:type="dxa"/>
            <w:shd w:val="clear" w:color="auto" w:fill="D3E6F4"/>
          </w:tcPr>
          <w:p w14:paraId="151F1E40" w14:textId="77777777" w:rsidR="009F43CE" w:rsidRDefault="00B4054A">
            <w:pPr>
              <w:pStyle w:val="TableParagraph"/>
              <w:spacing w:before="134" w:line="194" w:lineRule="exact"/>
              <w:ind w:left="111"/>
              <w:rPr>
                <w:sz w:val="18"/>
              </w:rPr>
            </w:pPr>
            <w:r>
              <w:rPr>
                <w:color w:val="5F5F5F"/>
                <w:sz w:val="18"/>
              </w:rPr>
              <w:t>There</w:t>
            </w:r>
            <w:r>
              <w:rPr>
                <w:color w:val="5F5F5F"/>
                <w:spacing w:val="-2"/>
                <w:sz w:val="18"/>
              </w:rPr>
              <w:t xml:space="preserve"> </w:t>
            </w:r>
            <w:r>
              <w:rPr>
                <w:color w:val="5F5F5F"/>
                <w:sz w:val="18"/>
              </w:rPr>
              <w:t>are</w:t>
            </w:r>
            <w:r>
              <w:rPr>
                <w:color w:val="5F5F5F"/>
                <w:spacing w:val="-2"/>
                <w:sz w:val="18"/>
              </w:rPr>
              <w:t xml:space="preserve"> </w:t>
            </w:r>
            <w:r>
              <w:rPr>
                <w:color w:val="5F5F5F"/>
                <w:sz w:val="18"/>
              </w:rPr>
              <w:t>several</w:t>
            </w:r>
            <w:r>
              <w:rPr>
                <w:color w:val="5F5F5F"/>
                <w:spacing w:val="-4"/>
                <w:sz w:val="18"/>
              </w:rPr>
              <w:t xml:space="preserve"> local</w:t>
            </w:r>
          </w:p>
        </w:tc>
        <w:tc>
          <w:tcPr>
            <w:tcW w:w="1150" w:type="dxa"/>
            <w:shd w:val="clear" w:color="auto" w:fill="D3E6F4"/>
          </w:tcPr>
          <w:p w14:paraId="65D848C7" w14:textId="77777777" w:rsidR="009F43CE" w:rsidRDefault="009F43CE">
            <w:pPr>
              <w:pStyle w:val="TableParagraph"/>
              <w:rPr>
                <w:rFonts w:ascii="Times New Roman"/>
                <w:sz w:val="18"/>
              </w:rPr>
            </w:pPr>
          </w:p>
        </w:tc>
      </w:tr>
      <w:tr w:rsidR="009F43CE" w14:paraId="265C11B5" w14:textId="77777777">
        <w:trPr>
          <w:trHeight w:val="206"/>
        </w:trPr>
        <w:tc>
          <w:tcPr>
            <w:tcW w:w="1155" w:type="dxa"/>
            <w:shd w:val="clear" w:color="auto" w:fill="D3E6F4"/>
          </w:tcPr>
          <w:p w14:paraId="2DC4170A" w14:textId="77777777" w:rsidR="009F43CE" w:rsidRDefault="009F43CE">
            <w:pPr>
              <w:pStyle w:val="TableParagraph"/>
              <w:rPr>
                <w:rFonts w:ascii="Times New Roman"/>
                <w:sz w:val="14"/>
              </w:rPr>
            </w:pPr>
          </w:p>
        </w:tc>
        <w:tc>
          <w:tcPr>
            <w:tcW w:w="1332" w:type="dxa"/>
            <w:shd w:val="clear" w:color="auto" w:fill="D3E6F4"/>
          </w:tcPr>
          <w:p w14:paraId="56B498D2" w14:textId="77777777" w:rsidR="009F43CE" w:rsidRDefault="009F43CE">
            <w:pPr>
              <w:pStyle w:val="TableParagraph"/>
              <w:rPr>
                <w:rFonts w:ascii="Times New Roman"/>
                <w:sz w:val="14"/>
              </w:rPr>
            </w:pPr>
          </w:p>
        </w:tc>
        <w:tc>
          <w:tcPr>
            <w:tcW w:w="2511" w:type="dxa"/>
            <w:shd w:val="clear" w:color="auto" w:fill="D3E6F4"/>
          </w:tcPr>
          <w:p w14:paraId="6957A759" w14:textId="77777777" w:rsidR="009F43CE" w:rsidRDefault="00B4054A">
            <w:pPr>
              <w:pStyle w:val="TableParagraph"/>
              <w:spacing w:line="186" w:lineRule="exact"/>
              <w:ind w:left="128"/>
              <w:rPr>
                <w:sz w:val="18"/>
              </w:rPr>
            </w:pPr>
            <w:r>
              <w:rPr>
                <w:color w:val="5F5F5F"/>
                <w:sz w:val="18"/>
              </w:rPr>
              <w:t>aquatic</w:t>
            </w:r>
            <w:r>
              <w:rPr>
                <w:color w:val="5F5F5F"/>
                <w:spacing w:val="-6"/>
                <w:sz w:val="18"/>
              </w:rPr>
              <w:t xml:space="preserve"> </w:t>
            </w:r>
            <w:r>
              <w:rPr>
                <w:color w:val="5F5F5F"/>
                <w:sz w:val="18"/>
              </w:rPr>
              <w:t>ecosystems</w:t>
            </w:r>
            <w:r>
              <w:rPr>
                <w:color w:val="5F5F5F"/>
                <w:spacing w:val="-5"/>
                <w:sz w:val="18"/>
              </w:rPr>
              <w:t xml:space="preserve"> </w:t>
            </w:r>
            <w:r>
              <w:rPr>
                <w:color w:val="5F5F5F"/>
                <w:sz w:val="18"/>
              </w:rPr>
              <w:t>that</w:t>
            </w:r>
            <w:r>
              <w:rPr>
                <w:color w:val="5F5F5F"/>
                <w:spacing w:val="-2"/>
                <w:sz w:val="18"/>
              </w:rPr>
              <w:t xml:space="preserve"> </w:t>
            </w:r>
            <w:r>
              <w:rPr>
                <w:color w:val="5F5F5F"/>
                <w:spacing w:val="-5"/>
                <w:sz w:val="18"/>
              </w:rPr>
              <w:t>are</w:t>
            </w:r>
          </w:p>
        </w:tc>
        <w:tc>
          <w:tcPr>
            <w:tcW w:w="1941" w:type="dxa"/>
            <w:shd w:val="clear" w:color="auto" w:fill="D3E6F4"/>
          </w:tcPr>
          <w:p w14:paraId="62BBF339" w14:textId="77777777" w:rsidR="009F43CE" w:rsidRDefault="00B4054A">
            <w:pPr>
              <w:pStyle w:val="TableParagraph"/>
              <w:spacing w:line="186" w:lineRule="exact"/>
              <w:ind w:left="104"/>
              <w:rPr>
                <w:sz w:val="18"/>
              </w:rPr>
            </w:pPr>
            <w:r>
              <w:rPr>
                <w:color w:val="5F5F5F"/>
                <w:sz w:val="18"/>
              </w:rPr>
              <w:t>their</w:t>
            </w:r>
            <w:r>
              <w:rPr>
                <w:color w:val="5F5F5F"/>
                <w:spacing w:val="-1"/>
                <w:sz w:val="18"/>
              </w:rPr>
              <w:t xml:space="preserve"> </w:t>
            </w:r>
            <w:r>
              <w:rPr>
                <w:color w:val="5F5F5F"/>
                <w:spacing w:val="-2"/>
                <w:sz w:val="18"/>
              </w:rPr>
              <w:t>connected</w:t>
            </w:r>
          </w:p>
        </w:tc>
        <w:tc>
          <w:tcPr>
            <w:tcW w:w="2310" w:type="dxa"/>
            <w:shd w:val="clear" w:color="auto" w:fill="D3E6F4"/>
          </w:tcPr>
          <w:p w14:paraId="5F6EAF24" w14:textId="77777777" w:rsidR="009F43CE" w:rsidRDefault="00B4054A">
            <w:pPr>
              <w:pStyle w:val="TableParagraph"/>
              <w:spacing w:line="186" w:lineRule="exact"/>
              <w:ind w:left="126"/>
              <w:rPr>
                <w:sz w:val="18"/>
              </w:rPr>
            </w:pPr>
            <w:r>
              <w:rPr>
                <w:color w:val="5F5F5F"/>
                <w:spacing w:val="-2"/>
                <w:sz w:val="18"/>
              </w:rPr>
              <w:t>groundwater-surface</w:t>
            </w:r>
          </w:p>
        </w:tc>
        <w:tc>
          <w:tcPr>
            <w:tcW w:w="2102" w:type="dxa"/>
            <w:shd w:val="clear" w:color="auto" w:fill="D3E6F4"/>
          </w:tcPr>
          <w:p w14:paraId="3441E553" w14:textId="77777777" w:rsidR="009F43CE" w:rsidRDefault="00B4054A">
            <w:pPr>
              <w:pStyle w:val="TableParagraph"/>
              <w:spacing w:line="186" w:lineRule="exact"/>
              <w:ind w:left="149"/>
              <w:rPr>
                <w:sz w:val="18"/>
              </w:rPr>
            </w:pPr>
            <w:r>
              <w:rPr>
                <w:color w:val="5F5F5F"/>
                <w:sz w:val="18"/>
              </w:rPr>
              <w:t>relatively</w:t>
            </w:r>
            <w:r>
              <w:rPr>
                <w:color w:val="5F5F5F"/>
                <w:spacing w:val="-4"/>
                <w:sz w:val="18"/>
              </w:rPr>
              <w:t xml:space="preserve"> high</w:t>
            </w:r>
          </w:p>
        </w:tc>
        <w:tc>
          <w:tcPr>
            <w:tcW w:w="2079" w:type="dxa"/>
            <w:shd w:val="clear" w:color="auto" w:fill="D3E6F4"/>
          </w:tcPr>
          <w:p w14:paraId="5F07748C" w14:textId="77777777" w:rsidR="009F43CE" w:rsidRDefault="00B4054A">
            <w:pPr>
              <w:pStyle w:val="TableParagraph"/>
              <w:spacing w:line="186" w:lineRule="exact"/>
              <w:ind w:left="111"/>
              <w:rPr>
                <w:sz w:val="18"/>
              </w:rPr>
            </w:pPr>
            <w:r>
              <w:rPr>
                <w:color w:val="5F5F5F"/>
                <w:sz w:val="18"/>
              </w:rPr>
              <w:t>water</w:t>
            </w:r>
            <w:r>
              <w:rPr>
                <w:color w:val="5F5F5F"/>
                <w:spacing w:val="-2"/>
                <w:sz w:val="18"/>
              </w:rPr>
              <w:t xml:space="preserve"> </w:t>
            </w:r>
            <w:r>
              <w:rPr>
                <w:color w:val="5F5F5F"/>
                <w:sz w:val="18"/>
              </w:rPr>
              <w:t>features</w:t>
            </w:r>
            <w:r>
              <w:rPr>
                <w:color w:val="5F5F5F"/>
                <w:spacing w:val="-8"/>
                <w:sz w:val="18"/>
              </w:rPr>
              <w:t xml:space="preserve"> </w:t>
            </w:r>
            <w:r>
              <w:rPr>
                <w:color w:val="5F5F5F"/>
                <w:spacing w:val="-2"/>
                <w:sz w:val="18"/>
              </w:rPr>
              <w:t>(surface</w:t>
            </w:r>
          </w:p>
        </w:tc>
        <w:tc>
          <w:tcPr>
            <w:tcW w:w="1150" w:type="dxa"/>
            <w:shd w:val="clear" w:color="auto" w:fill="D3E6F4"/>
          </w:tcPr>
          <w:p w14:paraId="3C0EFF11" w14:textId="77777777" w:rsidR="009F43CE" w:rsidRDefault="009F43CE">
            <w:pPr>
              <w:pStyle w:val="TableParagraph"/>
              <w:rPr>
                <w:rFonts w:ascii="Times New Roman"/>
                <w:sz w:val="14"/>
              </w:rPr>
            </w:pPr>
          </w:p>
        </w:tc>
      </w:tr>
      <w:tr w:rsidR="009F43CE" w14:paraId="5EC6632E" w14:textId="77777777">
        <w:trPr>
          <w:trHeight w:val="206"/>
        </w:trPr>
        <w:tc>
          <w:tcPr>
            <w:tcW w:w="1155" w:type="dxa"/>
            <w:shd w:val="clear" w:color="auto" w:fill="D3E6F4"/>
          </w:tcPr>
          <w:p w14:paraId="35202120" w14:textId="77777777" w:rsidR="009F43CE" w:rsidRDefault="009F43CE">
            <w:pPr>
              <w:pStyle w:val="TableParagraph"/>
              <w:rPr>
                <w:rFonts w:ascii="Times New Roman"/>
                <w:sz w:val="14"/>
              </w:rPr>
            </w:pPr>
          </w:p>
        </w:tc>
        <w:tc>
          <w:tcPr>
            <w:tcW w:w="1332" w:type="dxa"/>
            <w:shd w:val="clear" w:color="auto" w:fill="D3E6F4"/>
          </w:tcPr>
          <w:p w14:paraId="2CA39055" w14:textId="77777777" w:rsidR="009F43CE" w:rsidRDefault="009F43CE">
            <w:pPr>
              <w:pStyle w:val="TableParagraph"/>
              <w:rPr>
                <w:rFonts w:ascii="Times New Roman"/>
                <w:sz w:val="14"/>
              </w:rPr>
            </w:pPr>
          </w:p>
        </w:tc>
        <w:tc>
          <w:tcPr>
            <w:tcW w:w="2511" w:type="dxa"/>
            <w:shd w:val="clear" w:color="auto" w:fill="D3E6F4"/>
          </w:tcPr>
          <w:p w14:paraId="19E4E034" w14:textId="77777777" w:rsidR="009F43CE" w:rsidRDefault="00B4054A">
            <w:pPr>
              <w:pStyle w:val="TableParagraph"/>
              <w:spacing w:line="186" w:lineRule="exact"/>
              <w:ind w:left="128"/>
              <w:rPr>
                <w:sz w:val="18"/>
              </w:rPr>
            </w:pPr>
            <w:r>
              <w:rPr>
                <w:color w:val="5F5F5F"/>
                <w:sz w:val="18"/>
              </w:rPr>
              <w:t>of high</w:t>
            </w:r>
            <w:r>
              <w:rPr>
                <w:color w:val="5F5F5F"/>
                <w:spacing w:val="-7"/>
                <w:sz w:val="18"/>
              </w:rPr>
              <w:t xml:space="preserve"> </w:t>
            </w:r>
            <w:r>
              <w:rPr>
                <w:color w:val="5F5F5F"/>
                <w:sz w:val="18"/>
              </w:rPr>
              <w:t>importance</w:t>
            </w:r>
            <w:r>
              <w:rPr>
                <w:color w:val="5F5F5F"/>
                <w:spacing w:val="-2"/>
                <w:sz w:val="18"/>
              </w:rPr>
              <w:t xml:space="preserve"> </w:t>
            </w:r>
            <w:r>
              <w:rPr>
                <w:color w:val="5F5F5F"/>
                <w:sz w:val="18"/>
              </w:rPr>
              <w:t>but</w:t>
            </w:r>
            <w:r>
              <w:rPr>
                <w:color w:val="5F5F5F"/>
                <w:spacing w:val="-3"/>
                <w:sz w:val="18"/>
              </w:rPr>
              <w:t xml:space="preserve"> </w:t>
            </w:r>
            <w:r>
              <w:rPr>
                <w:color w:val="5F5F5F"/>
                <w:spacing w:val="-5"/>
                <w:sz w:val="18"/>
              </w:rPr>
              <w:t>may</w:t>
            </w:r>
          </w:p>
        </w:tc>
        <w:tc>
          <w:tcPr>
            <w:tcW w:w="1941" w:type="dxa"/>
            <w:shd w:val="clear" w:color="auto" w:fill="D3E6F4"/>
          </w:tcPr>
          <w:p w14:paraId="7C79DDC3" w14:textId="77777777" w:rsidR="009F43CE" w:rsidRDefault="00B4054A">
            <w:pPr>
              <w:pStyle w:val="TableParagraph"/>
              <w:spacing w:line="186" w:lineRule="exact"/>
              <w:ind w:left="104"/>
              <w:rPr>
                <w:sz w:val="18"/>
              </w:rPr>
            </w:pPr>
            <w:r>
              <w:rPr>
                <w:color w:val="5F5F5F"/>
                <w:sz w:val="18"/>
              </w:rPr>
              <w:t>features</w:t>
            </w:r>
            <w:r>
              <w:rPr>
                <w:color w:val="5F5F5F"/>
                <w:spacing w:val="-1"/>
                <w:sz w:val="18"/>
              </w:rPr>
              <w:t xml:space="preserve"> </w:t>
            </w:r>
            <w:r>
              <w:rPr>
                <w:color w:val="5F5F5F"/>
                <w:sz w:val="18"/>
              </w:rPr>
              <w:t>are</w:t>
            </w:r>
            <w:r>
              <w:rPr>
                <w:color w:val="5F5F5F"/>
                <w:spacing w:val="-5"/>
                <w:sz w:val="18"/>
              </w:rPr>
              <w:t xml:space="preserve"> </w:t>
            </w:r>
            <w:r>
              <w:rPr>
                <w:color w:val="5F5F5F"/>
                <w:spacing w:val="-2"/>
                <w:sz w:val="18"/>
              </w:rPr>
              <w:t>common</w:t>
            </w:r>
          </w:p>
        </w:tc>
        <w:tc>
          <w:tcPr>
            <w:tcW w:w="2310" w:type="dxa"/>
            <w:shd w:val="clear" w:color="auto" w:fill="D3E6F4"/>
          </w:tcPr>
          <w:p w14:paraId="6A3D8EDA" w14:textId="77777777" w:rsidR="009F43CE" w:rsidRDefault="00B4054A">
            <w:pPr>
              <w:pStyle w:val="TableParagraph"/>
              <w:spacing w:line="186" w:lineRule="exact"/>
              <w:ind w:left="126"/>
              <w:rPr>
                <w:sz w:val="18"/>
              </w:rPr>
            </w:pPr>
            <w:r>
              <w:rPr>
                <w:color w:val="5F5F5F"/>
                <w:sz w:val="18"/>
              </w:rPr>
              <w:t>water</w:t>
            </w:r>
            <w:r>
              <w:rPr>
                <w:color w:val="5F5F5F"/>
                <w:spacing w:val="-4"/>
                <w:sz w:val="18"/>
              </w:rPr>
              <w:t xml:space="preserve"> </w:t>
            </w:r>
            <w:r>
              <w:rPr>
                <w:color w:val="5F5F5F"/>
                <w:sz w:val="18"/>
              </w:rPr>
              <w:t>interaction</w:t>
            </w:r>
            <w:r>
              <w:rPr>
                <w:color w:val="5F5F5F"/>
                <w:spacing w:val="-1"/>
                <w:sz w:val="18"/>
              </w:rPr>
              <w:t xml:space="preserve"> </w:t>
            </w:r>
            <w:r>
              <w:rPr>
                <w:color w:val="5F5F5F"/>
                <w:spacing w:val="-2"/>
                <w:sz w:val="18"/>
              </w:rPr>
              <w:t>likely</w:t>
            </w:r>
          </w:p>
        </w:tc>
        <w:tc>
          <w:tcPr>
            <w:tcW w:w="2102" w:type="dxa"/>
            <w:shd w:val="clear" w:color="auto" w:fill="D3E6F4"/>
          </w:tcPr>
          <w:p w14:paraId="569E3BB4" w14:textId="77777777" w:rsidR="009F43CE" w:rsidRDefault="00B4054A">
            <w:pPr>
              <w:pStyle w:val="TableParagraph"/>
              <w:spacing w:line="186" w:lineRule="exact"/>
              <w:ind w:left="149"/>
              <w:rPr>
                <w:sz w:val="18"/>
              </w:rPr>
            </w:pPr>
            <w:r>
              <w:rPr>
                <w:color w:val="5F5F5F"/>
                <w:sz w:val="18"/>
              </w:rPr>
              <w:t>recharge</w:t>
            </w:r>
            <w:r>
              <w:rPr>
                <w:color w:val="5F5F5F"/>
                <w:spacing w:val="-3"/>
                <w:sz w:val="18"/>
              </w:rPr>
              <w:t xml:space="preserve"> </w:t>
            </w:r>
            <w:r>
              <w:rPr>
                <w:color w:val="5F5F5F"/>
                <w:sz w:val="18"/>
              </w:rPr>
              <w:t>rates</w:t>
            </w:r>
            <w:r>
              <w:rPr>
                <w:color w:val="5F5F5F"/>
                <w:spacing w:val="-2"/>
                <w:sz w:val="18"/>
              </w:rPr>
              <w:t xml:space="preserve"> </w:t>
            </w:r>
            <w:r>
              <w:rPr>
                <w:color w:val="5F5F5F"/>
                <w:spacing w:val="-5"/>
                <w:sz w:val="18"/>
              </w:rPr>
              <w:t>and</w:t>
            </w:r>
          </w:p>
        </w:tc>
        <w:tc>
          <w:tcPr>
            <w:tcW w:w="2079" w:type="dxa"/>
            <w:shd w:val="clear" w:color="auto" w:fill="D3E6F4"/>
          </w:tcPr>
          <w:p w14:paraId="0F65418F" w14:textId="77777777" w:rsidR="009F43CE" w:rsidRDefault="00B4054A">
            <w:pPr>
              <w:pStyle w:val="TableParagraph"/>
              <w:spacing w:line="186" w:lineRule="exact"/>
              <w:ind w:left="111"/>
              <w:rPr>
                <w:sz w:val="18"/>
              </w:rPr>
            </w:pPr>
            <w:r>
              <w:rPr>
                <w:color w:val="5F5F5F"/>
                <w:sz w:val="18"/>
              </w:rPr>
              <w:t>water</w:t>
            </w:r>
            <w:r>
              <w:rPr>
                <w:color w:val="5F5F5F"/>
                <w:spacing w:val="-3"/>
                <w:sz w:val="18"/>
              </w:rPr>
              <w:t xml:space="preserve"> </w:t>
            </w:r>
            <w:r>
              <w:rPr>
                <w:color w:val="5F5F5F"/>
                <w:sz w:val="18"/>
              </w:rPr>
              <w:t>or</w:t>
            </w:r>
            <w:r>
              <w:rPr>
                <w:color w:val="5F5F5F"/>
                <w:spacing w:val="3"/>
                <w:sz w:val="18"/>
              </w:rPr>
              <w:t xml:space="preserve"> </w:t>
            </w:r>
            <w:r>
              <w:rPr>
                <w:color w:val="5F5F5F"/>
                <w:spacing w:val="-2"/>
                <w:sz w:val="18"/>
              </w:rPr>
              <w:t>groundwater)</w:t>
            </w:r>
          </w:p>
        </w:tc>
        <w:tc>
          <w:tcPr>
            <w:tcW w:w="1150" w:type="dxa"/>
            <w:shd w:val="clear" w:color="auto" w:fill="D3E6F4"/>
          </w:tcPr>
          <w:p w14:paraId="3A90C445" w14:textId="77777777" w:rsidR="009F43CE" w:rsidRDefault="009F43CE">
            <w:pPr>
              <w:pStyle w:val="TableParagraph"/>
              <w:rPr>
                <w:rFonts w:ascii="Times New Roman"/>
                <w:sz w:val="14"/>
              </w:rPr>
            </w:pPr>
          </w:p>
        </w:tc>
      </w:tr>
      <w:tr w:rsidR="009F43CE" w14:paraId="378B2A12" w14:textId="77777777">
        <w:trPr>
          <w:trHeight w:val="206"/>
        </w:trPr>
        <w:tc>
          <w:tcPr>
            <w:tcW w:w="1155" w:type="dxa"/>
            <w:shd w:val="clear" w:color="auto" w:fill="D3E6F4"/>
          </w:tcPr>
          <w:p w14:paraId="7BD7CCED" w14:textId="77777777" w:rsidR="009F43CE" w:rsidRDefault="009F43CE">
            <w:pPr>
              <w:pStyle w:val="TableParagraph"/>
              <w:rPr>
                <w:rFonts w:ascii="Times New Roman"/>
                <w:sz w:val="14"/>
              </w:rPr>
            </w:pPr>
          </w:p>
        </w:tc>
        <w:tc>
          <w:tcPr>
            <w:tcW w:w="1332" w:type="dxa"/>
            <w:shd w:val="clear" w:color="auto" w:fill="D3E6F4"/>
          </w:tcPr>
          <w:p w14:paraId="20DD8B8C" w14:textId="77777777" w:rsidR="009F43CE" w:rsidRDefault="009F43CE">
            <w:pPr>
              <w:pStyle w:val="TableParagraph"/>
              <w:rPr>
                <w:rFonts w:ascii="Times New Roman"/>
                <w:sz w:val="14"/>
              </w:rPr>
            </w:pPr>
          </w:p>
        </w:tc>
        <w:tc>
          <w:tcPr>
            <w:tcW w:w="2511" w:type="dxa"/>
            <w:shd w:val="clear" w:color="auto" w:fill="D3E6F4"/>
          </w:tcPr>
          <w:p w14:paraId="6E3F3F9D" w14:textId="77777777" w:rsidR="009F43CE" w:rsidRDefault="00B4054A">
            <w:pPr>
              <w:pStyle w:val="TableParagraph"/>
              <w:spacing w:line="186" w:lineRule="exact"/>
              <w:ind w:left="128"/>
              <w:rPr>
                <w:sz w:val="18"/>
              </w:rPr>
            </w:pPr>
            <w:r>
              <w:rPr>
                <w:color w:val="5F5F5F"/>
                <w:sz w:val="18"/>
              </w:rPr>
              <w:t>be slightly</w:t>
            </w:r>
            <w:r>
              <w:rPr>
                <w:color w:val="5F5F5F"/>
                <w:spacing w:val="-8"/>
                <w:sz w:val="18"/>
              </w:rPr>
              <w:t xml:space="preserve"> </w:t>
            </w:r>
            <w:r>
              <w:rPr>
                <w:color w:val="5F5F5F"/>
                <w:spacing w:val="-2"/>
                <w:sz w:val="18"/>
              </w:rPr>
              <w:t>modified.</w:t>
            </w:r>
          </w:p>
        </w:tc>
        <w:tc>
          <w:tcPr>
            <w:tcW w:w="1941" w:type="dxa"/>
            <w:shd w:val="clear" w:color="auto" w:fill="D3E6F4"/>
          </w:tcPr>
          <w:p w14:paraId="0B786E5D" w14:textId="77777777" w:rsidR="009F43CE" w:rsidRDefault="00B4054A">
            <w:pPr>
              <w:pStyle w:val="TableParagraph"/>
              <w:spacing w:line="186" w:lineRule="exact"/>
              <w:ind w:left="104"/>
              <w:rPr>
                <w:sz w:val="18"/>
              </w:rPr>
            </w:pPr>
            <w:r>
              <w:rPr>
                <w:color w:val="5F5F5F"/>
                <w:sz w:val="18"/>
              </w:rPr>
              <w:t>throughout</w:t>
            </w:r>
            <w:r>
              <w:rPr>
                <w:color w:val="5F5F5F"/>
                <w:spacing w:val="-1"/>
                <w:sz w:val="18"/>
              </w:rPr>
              <w:t xml:space="preserve"> </w:t>
            </w:r>
            <w:r>
              <w:rPr>
                <w:color w:val="5F5F5F"/>
                <w:sz w:val="18"/>
              </w:rPr>
              <w:t>the</w:t>
            </w:r>
            <w:r>
              <w:rPr>
                <w:color w:val="5F5F5F"/>
                <w:spacing w:val="-4"/>
                <w:sz w:val="18"/>
              </w:rPr>
              <w:t xml:space="preserve"> </w:t>
            </w:r>
            <w:r>
              <w:rPr>
                <w:color w:val="5F5F5F"/>
                <w:spacing w:val="-2"/>
                <w:sz w:val="18"/>
              </w:rPr>
              <w:t>study</w:t>
            </w:r>
          </w:p>
        </w:tc>
        <w:tc>
          <w:tcPr>
            <w:tcW w:w="2310" w:type="dxa"/>
            <w:shd w:val="clear" w:color="auto" w:fill="D3E6F4"/>
          </w:tcPr>
          <w:p w14:paraId="262E90DF" w14:textId="77777777" w:rsidR="009F43CE" w:rsidRDefault="00B4054A">
            <w:pPr>
              <w:pStyle w:val="TableParagraph"/>
              <w:spacing w:line="186" w:lineRule="exact"/>
              <w:ind w:left="126"/>
              <w:rPr>
                <w:sz w:val="18"/>
              </w:rPr>
            </w:pPr>
            <w:r>
              <w:rPr>
                <w:color w:val="5F5F5F"/>
                <w:sz w:val="18"/>
              </w:rPr>
              <w:t>allows</w:t>
            </w:r>
            <w:r>
              <w:rPr>
                <w:color w:val="5F5F5F"/>
                <w:spacing w:val="-4"/>
                <w:sz w:val="18"/>
              </w:rPr>
              <w:t xml:space="preserve"> </w:t>
            </w:r>
            <w:r>
              <w:rPr>
                <w:color w:val="5F5F5F"/>
                <w:spacing w:val="-2"/>
                <w:sz w:val="18"/>
              </w:rPr>
              <w:t>moderate</w:t>
            </w:r>
          </w:p>
        </w:tc>
        <w:tc>
          <w:tcPr>
            <w:tcW w:w="2102" w:type="dxa"/>
            <w:shd w:val="clear" w:color="auto" w:fill="D3E6F4"/>
          </w:tcPr>
          <w:p w14:paraId="63787F7F" w14:textId="77777777" w:rsidR="009F43CE" w:rsidRDefault="00B4054A">
            <w:pPr>
              <w:pStyle w:val="TableParagraph"/>
              <w:spacing w:line="186" w:lineRule="exact"/>
              <w:ind w:left="149"/>
              <w:rPr>
                <w:sz w:val="18"/>
              </w:rPr>
            </w:pPr>
            <w:r>
              <w:rPr>
                <w:color w:val="5F5F5F"/>
                <w:sz w:val="18"/>
              </w:rPr>
              <w:t>short</w:t>
            </w:r>
            <w:r>
              <w:rPr>
                <w:color w:val="5F5F5F"/>
                <w:spacing w:val="-1"/>
                <w:sz w:val="18"/>
              </w:rPr>
              <w:t xml:space="preserve"> </w:t>
            </w:r>
            <w:r>
              <w:rPr>
                <w:color w:val="5F5F5F"/>
                <w:sz w:val="18"/>
              </w:rPr>
              <w:t>recovery</w:t>
            </w:r>
            <w:r>
              <w:rPr>
                <w:color w:val="5F5F5F"/>
                <w:spacing w:val="-3"/>
                <w:sz w:val="18"/>
              </w:rPr>
              <w:t xml:space="preserve"> </w:t>
            </w:r>
            <w:r>
              <w:rPr>
                <w:color w:val="5F5F5F"/>
                <w:spacing w:val="-2"/>
                <w:sz w:val="18"/>
              </w:rPr>
              <w:t>periods.</w:t>
            </w:r>
          </w:p>
        </w:tc>
        <w:tc>
          <w:tcPr>
            <w:tcW w:w="2079" w:type="dxa"/>
            <w:shd w:val="clear" w:color="auto" w:fill="D3E6F4"/>
          </w:tcPr>
          <w:p w14:paraId="20C005BA" w14:textId="77777777" w:rsidR="009F43CE" w:rsidRDefault="00B4054A">
            <w:pPr>
              <w:pStyle w:val="TableParagraph"/>
              <w:spacing w:line="186" w:lineRule="exact"/>
              <w:ind w:left="111"/>
              <w:rPr>
                <w:sz w:val="18"/>
              </w:rPr>
            </w:pPr>
            <w:r>
              <w:rPr>
                <w:color w:val="5F5F5F"/>
                <w:sz w:val="18"/>
              </w:rPr>
              <w:t>that</w:t>
            </w:r>
            <w:r>
              <w:rPr>
                <w:color w:val="5F5F5F"/>
                <w:spacing w:val="-2"/>
                <w:sz w:val="18"/>
              </w:rPr>
              <w:t xml:space="preserve"> </w:t>
            </w:r>
            <w:r>
              <w:rPr>
                <w:color w:val="5F5F5F"/>
                <w:sz w:val="18"/>
              </w:rPr>
              <w:t>could</w:t>
            </w:r>
            <w:r>
              <w:rPr>
                <w:color w:val="5F5F5F"/>
                <w:spacing w:val="1"/>
                <w:sz w:val="18"/>
              </w:rPr>
              <w:t xml:space="preserve"> </w:t>
            </w:r>
            <w:r>
              <w:rPr>
                <w:color w:val="5F5F5F"/>
                <w:spacing w:val="-2"/>
                <w:sz w:val="18"/>
              </w:rPr>
              <w:t>provide</w:t>
            </w:r>
          </w:p>
        </w:tc>
        <w:tc>
          <w:tcPr>
            <w:tcW w:w="1150" w:type="dxa"/>
            <w:shd w:val="clear" w:color="auto" w:fill="D3E6F4"/>
          </w:tcPr>
          <w:p w14:paraId="01A87B34" w14:textId="77777777" w:rsidR="009F43CE" w:rsidRDefault="009F43CE">
            <w:pPr>
              <w:pStyle w:val="TableParagraph"/>
              <w:rPr>
                <w:rFonts w:ascii="Times New Roman"/>
                <w:sz w:val="14"/>
              </w:rPr>
            </w:pPr>
          </w:p>
        </w:tc>
      </w:tr>
      <w:tr w:rsidR="009F43CE" w14:paraId="48B4431B" w14:textId="77777777">
        <w:trPr>
          <w:trHeight w:val="228"/>
        </w:trPr>
        <w:tc>
          <w:tcPr>
            <w:tcW w:w="1155" w:type="dxa"/>
            <w:shd w:val="clear" w:color="auto" w:fill="D3E6F4"/>
          </w:tcPr>
          <w:p w14:paraId="70D9C682" w14:textId="77777777" w:rsidR="009F43CE" w:rsidRDefault="009F43CE">
            <w:pPr>
              <w:pStyle w:val="TableParagraph"/>
              <w:rPr>
                <w:rFonts w:ascii="Times New Roman"/>
                <w:sz w:val="16"/>
              </w:rPr>
            </w:pPr>
          </w:p>
        </w:tc>
        <w:tc>
          <w:tcPr>
            <w:tcW w:w="1332" w:type="dxa"/>
            <w:shd w:val="clear" w:color="auto" w:fill="D3E6F4"/>
          </w:tcPr>
          <w:p w14:paraId="6DA169F3" w14:textId="77777777" w:rsidR="009F43CE" w:rsidRDefault="009F43CE">
            <w:pPr>
              <w:pStyle w:val="TableParagraph"/>
              <w:rPr>
                <w:rFonts w:ascii="Times New Roman"/>
                <w:sz w:val="16"/>
              </w:rPr>
            </w:pPr>
          </w:p>
        </w:tc>
        <w:tc>
          <w:tcPr>
            <w:tcW w:w="2511" w:type="dxa"/>
            <w:shd w:val="clear" w:color="auto" w:fill="D3E6F4"/>
          </w:tcPr>
          <w:p w14:paraId="646A91E0" w14:textId="77777777" w:rsidR="009F43CE" w:rsidRDefault="00B4054A">
            <w:pPr>
              <w:pStyle w:val="TableParagraph"/>
              <w:spacing w:before="40" w:line="167" w:lineRule="exact"/>
              <w:ind w:left="128"/>
              <w:rPr>
                <w:sz w:val="18"/>
              </w:rPr>
            </w:pPr>
            <w:r>
              <w:rPr>
                <w:color w:val="5F5F5F"/>
                <w:sz w:val="18"/>
              </w:rPr>
              <w:t>Intrinsic</w:t>
            </w:r>
            <w:r>
              <w:rPr>
                <w:color w:val="5F5F5F"/>
                <w:spacing w:val="-6"/>
                <w:sz w:val="18"/>
              </w:rPr>
              <w:t xml:space="preserve"> </w:t>
            </w:r>
            <w:r>
              <w:rPr>
                <w:color w:val="5F5F5F"/>
                <w:sz w:val="18"/>
              </w:rPr>
              <w:t>attributes</w:t>
            </w:r>
            <w:r>
              <w:rPr>
                <w:color w:val="5F5F5F"/>
                <w:spacing w:val="-5"/>
                <w:sz w:val="18"/>
              </w:rPr>
              <w:t xml:space="preserve"> </w:t>
            </w:r>
            <w:r>
              <w:rPr>
                <w:color w:val="5F5F5F"/>
                <w:spacing w:val="-2"/>
                <w:sz w:val="18"/>
              </w:rPr>
              <w:t>support</w:t>
            </w:r>
          </w:p>
        </w:tc>
        <w:tc>
          <w:tcPr>
            <w:tcW w:w="1941" w:type="dxa"/>
            <w:shd w:val="clear" w:color="auto" w:fill="D3E6F4"/>
          </w:tcPr>
          <w:p w14:paraId="676B2F4A" w14:textId="77777777" w:rsidR="009F43CE" w:rsidRDefault="00B4054A">
            <w:pPr>
              <w:pStyle w:val="TableParagraph"/>
              <w:spacing w:line="205" w:lineRule="exact"/>
              <w:ind w:left="104"/>
              <w:rPr>
                <w:sz w:val="18"/>
              </w:rPr>
            </w:pPr>
            <w:r>
              <w:rPr>
                <w:color w:val="5F5F5F"/>
                <w:sz w:val="18"/>
              </w:rPr>
              <w:t>area</w:t>
            </w:r>
            <w:r>
              <w:rPr>
                <w:color w:val="5F5F5F"/>
                <w:spacing w:val="-2"/>
                <w:sz w:val="18"/>
              </w:rPr>
              <w:t xml:space="preserve"> </w:t>
            </w:r>
            <w:r>
              <w:rPr>
                <w:color w:val="5F5F5F"/>
                <w:sz w:val="18"/>
              </w:rPr>
              <w:t>and</w:t>
            </w:r>
            <w:r>
              <w:rPr>
                <w:color w:val="5F5F5F"/>
                <w:spacing w:val="-1"/>
                <w:sz w:val="18"/>
              </w:rPr>
              <w:t xml:space="preserve"> </w:t>
            </w:r>
            <w:r>
              <w:rPr>
                <w:color w:val="5F5F5F"/>
                <w:sz w:val="18"/>
              </w:rPr>
              <w:t>on</w:t>
            </w:r>
            <w:r>
              <w:rPr>
                <w:color w:val="5F5F5F"/>
                <w:spacing w:val="-2"/>
                <w:sz w:val="18"/>
              </w:rPr>
              <w:t xml:space="preserve"> </w:t>
            </w:r>
            <w:r>
              <w:rPr>
                <w:color w:val="5F5F5F"/>
                <w:spacing w:val="-10"/>
                <w:sz w:val="18"/>
              </w:rPr>
              <w:t>a</w:t>
            </w:r>
          </w:p>
        </w:tc>
        <w:tc>
          <w:tcPr>
            <w:tcW w:w="2310" w:type="dxa"/>
            <w:shd w:val="clear" w:color="auto" w:fill="D3E6F4"/>
          </w:tcPr>
          <w:p w14:paraId="16021FD3" w14:textId="77777777" w:rsidR="009F43CE" w:rsidRDefault="00B4054A">
            <w:pPr>
              <w:pStyle w:val="TableParagraph"/>
              <w:spacing w:line="205" w:lineRule="exact"/>
              <w:ind w:left="126"/>
              <w:rPr>
                <w:sz w:val="18"/>
              </w:rPr>
            </w:pPr>
            <w:r>
              <w:rPr>
                <w:color w:val="5F5F5F"/>
                <w:sz w:val="18"/>
              </w:rPr>
              <w:t>resilience</w:t>
            </w:r>
            <w:r>
              <w:rPr>
                <w:color w:val="5F5F5F"/>
                <w:spacing w:val="-4"/>
                <w:sz w:val="18"/>
              </w:rPr>
              <w:t xml:space="preserve"> </w:t>
            </w:r>
            <w:r>
              <w:rPr>
                <w:color w:val="5F5F5F"/>
                <w:sz w:val="18"/>
              </w:rPr>
              <w:t>and</w:t>
            </w:r>
            <w:r>
              <w:rPr>
                <w:color w:val="5F5F5F"/>
                <w:spacing w:val="-3"/>
                <w:sz w:val="18"/>
              </w:rPr>
              <w:t xml:space="preserve"> </w:t>
            </w:r>
            <w:r>
              <w:rPr>
                <w:color w:val="5F5F5F"/>
                <w:sz w:val="18"/>
              </w:rPr>
              <w:t>capacity</w:t>
            </w:r>
            <w:r>
              <w:rPr>
                <w:color w:val="5F5F5F"/>
                <w:spacing w:val="-6"/>
                <w:sz w:val="18"/>
              </w:rPr>
              <w:t xml:space="preserve"> </w:t>
            </w:r>
            <w:r>
              <w:rPr>
                <w:color w:val="5F5F5F"/>
                <w:spacing w:val="-5"/>
                <w:sz w:val="18"/>
              </w:rPr>
              <w:t>to</w:t>
            </w:r>
          </w:p>
        </w:tc>
        <w:tc>
          <w:tcPr>
            <w:tcW w:w="2102" w:type="dxa"/>
            <w:shd w:val="clear" w:color="auto" w:fill="D3E6F4"/>
          </w:tcPr>
          <w:p w14:paraId="6A8B9161" w14:textId="77777777" w:rsidR="009F43CE" w:rsidRDefault="009F43CE">
            <w:pPr>
              <w:pStyle w:val="TableParagraph"/>
              <w:rPr>
                <w:rFonts w:ascii="Times New Roman"/>
                <w:sz w:val="16"/>
              </w:rPr>
            </w:pPr>
          </w:p>
        </w:tc>
        <w:tc>
          <w:tcPr>
            <w:tcW w:w="2079" w:type="dxa"/>
            <w:shd w:val="clear" w:color="auto" w:fill="D3E6F4"/>
          </w:tcPr>
          <w:p w14:paraId="07552B21" w14:textId="77777777" w:rsidR="009F43CE" w:rsidRDefault="00B4054A">
            <w:pPr>
              <w:pStyle w:val="TableParagraph"/>
              <w:spacing w:line="205" w:lineRule="exact"/>
              <w:ind w:left="111"/>
              <w:rPr>
                <w:sz w:val="18"/>
              </w:rPr>
            </w:pPr>
            <w:r>
              <w:rPr>
                <w:color w:val="5F5F5F"/>
                <w:sz w:val="18"/>
              </w:rPr>
              <w:t>alternative</w:t>
            </w:r>
            <w:r>
              <w:rPr>
                <w:color w:val="5F5F5F"/>
                <w:spacing w:val="-5"/>
                <w:sz w:val="18"/>
              </w:rPr>
              <w:t xml:space="preserve"> </w:t>
            </w:r>
            <w:r>
              <w:rPr>
                <w:color w:val="5F5F5F"/>
                <w:spacing w:val="-2"/>
                <w:sz w:val="18"/>
              </w:rPr>
              <w:t>water</w:t>
            </w:r>
          </w:p>
        </w:tc>
        <w:tc>
          <w:tcPr>
            <w:tcW w:w="1150" w:type="dxa"/>
            <w:shd w:val="clear" w:color="auto" w:fill="D3E6F4"/>
          </w:tcPr>
          <w:p w14:paraId="69645240" w14:textId="77777777" w:rsidR="009F43CE" w:rsidRDefault="009F43CE">
            <w:pPr>
              <w:pStyle w:val="TableParagraph"/>
              <w:rPr>
                <w:rFonts w:ascii="Times New Roman"/>
                <w:sz w:val="16"/>
              </w:rPr>
            </w:pPr>
          </w:p>
        </w:tc>
      </w:tr>
      <w:tr w:rsidR="009F43CE" w14:paraId="28504DC7" w14:textId="77777777">
        <w:trPr>
          <w:trHeight w:val="208"/>
        </w:trPr>
        <w:tc>
          <w:tcPr>
            <w:tcW w:w="1155" w:type="dxa"/>
            <w:shd w:val="clear" w:color="auto" w:fill="D3E6F4"/>
          </w:tcPr>
          <w:p w14:paraId="467F4530" w14:textId="77777777" w:rsidR="009F43CE" w:rsidRDefault="009F43CE">
            <w:pPr>
              <w:pStyle w:val="TableParagraph"/>
              <w:rPr>
                <w:rFonts w:ascii="Times New Roman"/>
                <w:sz w:val="14"/>
              </w:rPr>
            </w:pPr>
          </w:p>
        </w:tc>
        <w:tc>
          <w:tcPr>
            <w:tcW w:w="1332" w:type="dxa"/>
            <w:shd w:val="clear" w:color="auto" w:fill="D3E6F4"/>
          </w:tcPr>
          <w:p w14:paraId="1B8E2F3C" w14:textId="77777777" w:rsidR="009F43CE" w:rsidRDefault="009F43CE">
            <w:pPr>
              <w:pStyle w:val="TableParagraph"/>
              <w:rPr>
                <w:rFonts w:ascii="Times New Roman"/>
                <w:sz w:val="14"/>
              </w:rPr>
            </w:pPr>
          </w:p>
        </w:tc>
        <w:tc>
          <w:tcPr>
            <w:tcW w:w="2511" w:type="dxa"/>
            <w:shd w:val="clear" w:color="auto" w:fill="D3E6F4"/>
          </w:tcPr>
          <w:p w14:paraId="38B6E0BF" w14:textId="77777777" w:rsidR="009F43CE" w:rsidRDefault="00B4054A">
            <w:pPr>
              <w:pStyle w:val="TableParagraph"/>
              <w:spacing w:before="19" w:line="170" w:lineRule="exact"/>
              <w:ind w:left="128"/>
              <w:rPr>
                <w:sz w:val="18"/>
              </w:rPr>
            </w:pPr>
            <w:r>
              <w:rPr>
                <w:color w:val="5F5F5F"/>
                <w:sz w:val="18"/>
              </w:rPr>
              <w:t>the</w:t>
            </w:r>
            <w:r>
              <w:rPr>
                <w:color w:val="5F5F5F"/>
                <w:spacing w:val="-2"/>
                <w:sz w:val="18"/>
              </w:rPr>
              <w:t xml:space="preserve"> </w:t>
            </w:r>
            <w:r>
              <w:rPr>
                <w:color w:val="5F5F5F"/>
                <w:sz w:val="18"/>
              </w:rPr>
              <w:t>use</w:t>
            </w:r>
            <w:r>
              <w:rPr>
                <w:color w:val="5F5F5F"/>
                <w:spacing w:val="-2"/>
                <w:sz w:val="18"/>
              </w:rPr>
              <w:t xml:space="preserve"> </w:t>
            </w:r>
            <w:r>
              <w:rPr>
                <w:color w:val="5F5F5F"/>
                <w:sz w:val="18"/>
              </w:rPr>
              <w:t>of</w:t>
            </w:r>
            <w:r>
              <w:rPr>
                <w:color w:val="5F5F5F"/>
                <w:spacing w:val="1"/>
                <w:sz w:val="18"/>
              </w:rPr>
              <w:t xml:space="preserve"> </w:t>
            </w:r>
            <w:r>
              <w:rPr>
                <w:color w:val="5F5F5F"/>
                <w:sz w:val="18"/>
              </w:rPr>
              <w:t>the</w:t>
            </w:r>
            <w:r>
              <w:rPr>
                <w:color w:val="5F5F5F"/>
                <w:spacing w:val="-2"/>
                <w:sz w:val="18"/>
              </w:rPr>
              <w:t xml:space="preserve"> groundwater</w:t>
            </w:r>
          </w:p>
        </w:tc>
        <w:tc>
          <w:tcPr>
            <w:tcW w:w="1941" w:type="dxa"/>
            <w:shd w:val="clear" w:color="auto" w:fill="D3E6F4"/>
          </w:tcPr>
          <w:p w14:paraId="5AD8D1F5" w14:textId="77777777" w:rsidR="009F43CE" w:rsidRDefault="00B4054A">
            <w:pPr>
              <w:pStyle w:val="TableParagraph"/>
              <w:spacing w:line="183" w:lineRule="exact"/>
              <w:ind w:left="104"/>
              <w:rPr>
                <w:sz w:val="18"/>
              </w:rPr>
            </w:pPr>
            <w:r>
              <w:rPr>
                <w:color w:val="5F5F5F"/>
                <w:sz w:val="18"/>
              </w:rPr>
              <w:t>regional</w:t>
            </w:r>
            <w:r>
              <w:rPr>
                <w:color w:val="5F5F5F"/>
                <w:spacing w:val="-3"/>
                <w:sz w:val="18"/>
              </w:rPr>
              <w:t xml:space="preserve"> </w:t>
            </w:r>
            <w:r>
              <w:rPr>
                <w:color w:val="5F5F5F"/>
                <w:sz w:val="18"/>
              </w:rPr>
              <w:t xml:space="preserve">and </w:t>
            </w:r>
            <w:r>
              <w:rPr>
                <w:color w:val="5F5F5F"/>
                <w:spacing w:val="-2"/>
                <w:sz w:val="18"/>
              </w:rPr>
              <w:t>national</w:t>
            </w:r>
          </w:p>
        </w:tc>
        <w:tc>
          <w:tcPr>
            <w:tcW w:w="2310" w:type="dxa"/>
            <w:shd w:val="clear" w:color="auto" w:fill="D3E6F4"/>
          </w:tcPr>
          <w:p w14:paraId="4AFB8449" w14:textId="77777777" w:rsidR="009F43CE" w:rsidRDefault="00B4054A">
            <w:pPr>
              <w:pStyle w:val="TableParagraph"/>
              <w:spacing w:line="183" w:lineRule="exact"/>
              <w:ind w:left="126"/>
              <w:rPr>
                <w:sz w:val="18"/>
              </w:rPr>
            </w:pPr>
            <w:r>
              <w:rPr>
                <w:color w:val="5F5F5F"/>
                <w:sz w:val="18"/>
              </w:rPr>
              <w:t>adjust</w:t>
            </w:r>
            <w:r>
              <w:rPr>
                <w:color w:val="5F5F5F"/>
                <w:spacing w:val="-1"/>
                <w:sz w:val="18"/>
              </w:rPr>
              <w:t xml:space="preserve"> </w:t>
            </w:r>
            <w:r>
              <w:rPr>
                <w:color w:val="5F5F5F"/>
                <w:sz w:val="18"/>
              </w:rPr>
              <w:t>to</w:t>
            </w:r>
            <w:r>
              <w:rPr>
                <w:color w:val="5F5F5F"/>
                <w:spacing w:val="-4"/>
                <w:sz w:val="18"/>
              </w:rPr>
              <w:t xml:space="preserve"> </w:t>
            </w:r>
            <w:r>
              <w:rPr>
                <w:color w:val="5F5F5F"/>
                <w:sz w:val="18"/>
              </w:rPr>
              <w:t>level</w:t>
            </w:r>
            <w:r>
              <w:rPr>
                <w:color w:val="5F5F5F"/>
                <w:spacing w:val="-1"/>
                <w:sz w:val="18"/>
              </w:rPr>
              <w:t xml:space="preserve"> </w:t>
            </w:r>
            <w:r>
              <w:rPr>
                <w:color w:val="5F5F5F"/>
                <w:sz w:val="18"/>
              </w:rPr>
              <w:t>or</w:t>
            </w:r>
            <w:r>
              <w:rPr>
                <w:color w:val="5F5F5F"/>
                <w:spacing w:val="-2"/>
                <w:sz w:val="18"/>
              </w:rPr>
              <w:t xml:space="preserve"> quality</w:t>
            </w:r>
          </w:p>
        </w:tc>
        <w:tc>
          <w:tcPr>
            <w:tcW w:w="2102" w:type="dxa"/>
            <w:shd w:val="clear" w:color="auto" w:fill="D3E6F4"/>
          </w:tcPr>
          <w:p w14:paraId="2E0ECE05" w14:textId="77777777" w:rsidR="009F43CE" w:rsidRDefault="009F43CE">
            <w:pPr>
              <w:pStyle w:val="TableParagraph"/>
              <w:rPr>
                <w:rFonts w:ascii="Times New Roman"/>
                <w:sz w:val="14"/>
              </w:rPr>
            </w:pPr>
          </w:p>
        </w:tc>
        <w:tc>
          <w:tcPr>
            <w:tcW w:w="2079" w:type="dxa"/>
            <w:shd w:val="clear" w:color="auto" w:fill="D3E6F4"/>
          </w:tcPr>
          <w:p w14:paraId="09026611" w14:textId="77777777" w:rsidR="009F43CE" w:rsidRDefault="00B4054A">
            <w:pPr>
              <w:pStyle w:val="TableParagraph"/>
              <w:spacing w:line="183" w:lineRule="exact"/>
              <w:ind w:left="111"/>
              <w:rPr>
                <w:sz w:val="18"/>
              </w:rPr>
            </w:pPr>
            <w:r>
              <w:rPr>
                <w:color w:val="5F5F5F"/>
                <w:sz w:val="18"/>
              </w:rPr>
              <w:t>sources</w:t>
            </w:r>
            <w:r>
              <w:rPr>
                <w:color w:val="5F5F5F"/>
                <w:spacing w:val="-3"/>
                <w:sz w:val="18"/>
              </w:rPr>
              <w:t xml:space="preserve"> </w:t>
            </w:r>
            <w:r>
              <w:rPr>
                <w:color w:val="5F5F5F"/>
                <w:sz w:val="18"/>
              </w:rPr>
              <w:t>to</w:t>
            </w:r>
            <w:r>
              <w:rPr>
                <w:color w:val="5F5F5F"/>
                <w:spacing w:val="-3"/>
                <w:sz w:val="18"/>
              </w:rPr>
              <w:t xml:space="preserve"> </w:t>
            </w:r>
            <w:r>
              <w:rPr>
                <w:color w:val="5F5F5F"/>
                <w:spacing w:val="-2"/>
                <w:sz w:val="18"/>
              </w:rPr>
              <w:t>users.</w:t>
            </w:r>
          </w:p>
        </w:tc>
        <w:tc>
          <w:tcPr>
            <w:tcW w:w="1150" w:type="dxa"/>
            <w:shd w:val="clear" w:color="auto" w:fill="D3E6F4"/>
          </w:tcPr>
          <w:p w14:paraId="3C126242" w14:textId="77777777" w:rsidR="009F43CE" w:rsidRDefault="009F43CE">
            <w:pPr>
              <w:pStyle w:val="TableParagraph"/>
              <w:rPr>
                <w:rFonts w:ascii="Times New Roman"/>
                <w:sz w:val="14"/>
              </w:rPr>
            </w:pPr>
          </w:p>
        </w:tc>
      </w:tr>
      <w:tr w:rsidR="009F43CE" w14:paraId="782B4605" w14:textId="77777777">
        <w:trPr>
          <w:trHeight w:val="225"/>
        </w:trPr>
        <w:tc>
          <w:tcPr>
            <w:tcW w:w="1155" w:type="dxa"/>
            <w:shd w:val="clear" w:color="auto" w:fill="D3E6F4"/>
          </w:tcPr>
          <w:p w14:paraId="2BC48FEE" w14:textId="77777777" w:rsidR="009F43CE" w:rsidRDefault="009F43CE">
            <w:pPr>
              <w:pStyle w:val="TableParagraph"/>
              <w:rPr>
                <w:rFonts w:ascii="Times New Roman"/>
                <w:sz w:val="16"/>
              </w:rPr>
            </w:pPr>
          </w:p>
        </w:tc>
        <w:tc>
          <w:tcPr>
            <w:tcW w:w="1332" w:type="dxa"/>
            <w:shd w:val="clear" w:color="auto" w:fill="D3E6F4"/>
          </w:tcPr>
          <w:p w14:paraId="2ED25FA0" w14:textId="77777777" w:rsidR="009F43CE" w:rsidRDefault="009F43CE">
            <w:pPr>
              <w:pStyle w:val="TableParagraph"/>
              <w:rPr>
                <w:rFonts w:ascii="Times New Roman"/>
                <w:sz w:val="16"/>
              </w:rPr>
            </w:pPr>
          </w:p>
        </w:tc>
        <w:tc>
          <w:tcPr>
            <w:tcW w:w="2511" w:type="dxa"/>
            <w:shd w:val="clear" w:color="auto" w:fill="D3E6F4"/>
          </w:tcPr>
          <w:p w14:paraId="57AB3F83" w14:textId="77777777" w:rsidR="009F43CE" w:rsidRDefault="00B4054A">
            <w:pPr>
              <w:pStyle w:val="TableParagraph"/>
              <w:spacing w:before="16" w:line="189" w:lineRule="exact"/>
              <w:ind w:left="128"/>
              <w:rPr>
                <w:sz w:val="18"/>
              </w:rPr>
            </w:pPr>
            <w:r>
              <w:rPr>
                <w:color w:val="5F5F5F"/>
                <w:sz w:val="18"/>
              </w:rPr>
              <w:t>for</w:t>
            </w:r>
            <w:r>
              <w:rPr>
                <w:color w:val="5F5F5F"/>
                <w:spacing w:val="-2"/>
                <w:sz w:val="18"/>
              </w:rPr>
              <w:t xml:space="preserve"> </w:t>
            </w:r>
            <w:r>
              <w:rPr>
                <w:color w:val="5F5F5F"/>
                <w:sz w:val="18"/>
              </w:rPr>
              <w:t>potable</w:t>
            </w:r>
            <w:r>
              <w:rPr>
                <w:color w:val="5F5F5F"/>
                <w:spacing w:val="-3"/>
                <w:sz w:val="18"/>
              </w:rPr>
              <w:t xml:space="preserve"> </w:t>
            </w:r>
            <w:r>
              <w:rPr>
                <w:color w:val="5F5F5F"/>
                <w:spacing w:val="-2"/>
                <w:sz w:val="18"/>
              </w:rPr>
              <w:t>supply,</w:t>
            </w:r>
          </w:p>
        </w:tc>
        <w:tc>
          <w:tcPr>
            <w:tcW w:w="1941" w:type="dxa"/>
            <w:shd w:val="clear" w:color="auto" w:fill="D3E6F4"/>
          </w:tcPr>
          <w:p w14:paraId="5FB05BE1" w14:textId="77777777" w:rsidR="009F43CE" w:rsidRDefault="00B4054A">
            <w:pPr>
              <w:pStyle w:val="TableParagraph"/>
              <w:spacing w:line="185" w:lineRule="exact"/>
              <w:ind w:left="104"/>
              <w:rPr>
                <w:sz w:val="18"/>
              </w:rPr>
            </w:pPr>
            <w:r>
              <w:rPr>
                <w:color w:val="5F5F5F"/>
                <w:spacing w:val="-2"/>
                <w:sz w:val="18"/>
              </w:rPr>
              <w:t>basis.</w:t>
            </w:r>
          </w:p>
        </w:tc>
        <w:tc>
          <w:tcPr>
            <w:tcW w:w="2310" w:type="dxa"/>
            <w:shd w:val="clear" w:color="auto" w:fill="D3E6F4"/>
          </w:tcPr>
          <w:p w14:paraId="0BC1B809" w14:textId="77777777" w:rsidR="009F43CE" w:rsidRDefault="00B4054A">
            <w:pPr>
              <w:pStyle w:val="TableParagraph"/>
              <w:spacing w:line="185" w:lineRule="exact"/>
              <w:ind w:left="126"/>
              <w:rPr>
                <w:sz w:val="18"/>
              </w:rPr>
            </w:pPr>
            <w:r>
              <w:rPr>
                <w:color w:val="5F5F5F"/>
                <w:spacing w:val="-2"/>
                <w:sz w:val="18"/>
              </w:rPr>
              <w:t>change.</w:t>
            </w:r>
          </w:p>
        </w:tc>
        <w:tc>
          <w:tcPr>
            <w:tcW w:w="2102" w:type="dxa"/>
            <w:shd w:val="clear" w:color="auto" w:fill="D3E6F4"/>
          </w:tcPr>
          <w:p w14:paraId="21BDD6F6" w14:textId="77777777" w:rsidR="009F43CE" w:rsidRDefault="009F43CE">
            <w:pPr>
              <w:pStyle w:val="TableParagraph"/>
              <w:rPr>
                <w:rFonts w:ascii="Times New Roman"/>
                <w:sz w:val="16"/>
              </w:rPr>
            </w:pPr>
          </w:p>
        </w:tc>
        <w:tc>
          <w:tcPr>
            <w:tcW w:w="2079" w:type="dxa"/>
            <w:shd w:val="clear" w:color="auto" w:fill="D3E6F4"/>
          </w:tcPr>
          <w:p w14:paraId="0AEC5CDC" w14:textId="77777777" w:rsidR="009F43CE" w:rsidRDefault="009F43CE">
            <w:pPr>
              <w:pStyle w:val="TableParagraph"/>
              <w:rPr>
                <w:rFonts w:ascii="Times New Roman"/>
                <w:sz w:val="16"/>
              </w:rPr>
            </w:pPr>
          </w:p>
        </w:tc>
        <w:tc>
          <w:tcPr>
            <w:tcW w:w="1150" w:type="dxa"/>
            <w:shd w:val="clear" w:color="auto" w:fill="D3E6F4"/>
          </w:tcPr>
          <w:p w14:paraId="28B30DF5" w14:textId="77777777" w:rsidR="009F43CE" w:rsidRDefault="009F43CE">
            <w:pPr>
              <w:pStyle w:val="TableParagraph"/>
              <w:rPr>
                <w:rFonts w:ascii="Times New Roman"/>
                <w:sz w:val="16"/>
              </w:rPr>
            </w:pPr>
          </w:p>
        </w:tc>
      </w:tr>
      <w:tr w:rsidR="009F43CE" w14:paraId="6C7419B5" w14:textId="77777777">
        <w:trPr>
          <w:trHeight w:val="206"/>
        </w:trPr>
        <w:tc>
          <w:tcPr>
            <w:tcW w:w="1155" w:type="dxa"/>
            <w:shd w:val="clear" w:color="auto" w:fill="D3E6F4"/>
          </w:tcPr>
          <w:p w14:paraId="2F2A1BBD" w14:textId="77777777" w:rsidR="009F43CE" w:rsidRDefault="009F43CE">
            <w:pPr>
              <w:pStyle w:val="TableParagraph"/>
              <w:rPr>
                <w:rFonts w:ascii="Times New Roman"/>
                <w:sz w:val="14"/>
              </w:rPr>
            </w:pPr>
          </w:p>
        </w:tc>
        <w:tc>
          <w:tcPr>
            <w:tcW w:w="1332" w:type="dxa"/>
            <w:shd w:val="clear" w:color="auto" w:fill="D3E6F4"/>
          </w:tcPr>
          <w:p w14:paraId="7D76E71E" w14:textId="77777777" w:rsidR="009F43CE" w:rsidRDefault="009F43CE">
            <w:pPr>
              <w:pStyle w:val="TableParagraph"/>
              <w:rPr>
                <w:rFonts w:ascii="Times New Roman"/>
                <w:sz w:val="14"/>
              </w:rPr>
            </w:pPr>
          </w:p>
        </w:tc>
        <w:tc>
          <w:tcPr>
            <w:tcW w:w="2511" w:type="dxa"/>
            <w:shd w:val="clear" w:color="auto" w:fill="D3E6F4"/>
          </w:tcPr>
          <w:p w14:paraId="558D5259" w14:textId="77777777" w:rsidR="009F43CE" w:rsidRDefault="00B4054A">
            <w:pPr>
              <w:pStyle w:val="TableParagraph"/>
              <w:spacing w:line="186" w:lineRule="exact"/>
              <w:ind w:left="128"/>
              <w:rPr>
                <w:sz w:val="18"/>
              </w:rPr>
            </w:pPr>
            <w:r>
              <w:rPr>
                <w:color w:val="5F5F5F"/>
                <w:sz w:val="18"/>
              </w:rPr>
              <w:t>agricultural</w:t>
            </w:r>
            <w:r>
              <w:rPr>
                <w:color w:val="5F5F5F"/>
                <w:spacing w:val="-3"/>
                <w:sz w:val="18"/>
              </w:rPr>
              <w:t xml:space="preserve"> </w:t>
            </w:r>
            <w:r>
              <w:rPr>
                <w:color w:val="5F5F5F"/>
                <w:sz w:val="18"/>
              </w:rPr>
              <w:t>use,</w:t>
            </w:r>
            <w:r>
              <w:rPr>
                <w:color w:val="5F5F5F"/>
                <w:spacing w:val="-2"/>
                <w:sz w:val="18"/>
              </w:rPr>
              <w:t xml:space="preserve"> </w:t>
            </w:r>
            <w:r>
              <w:rPr>
                <w:color w:val="5F5F5F"/>
                <w:sz w:val="18"/>
              </w:rPr>
              <w:t>and</w:t>
            </w:r>
            <w:r>
              <w:rPr>
                <w:color w:val="5F5F5F"/>
                <w:spacing w:val="-9"/>
                <w:sz w:val="18"/>
              </w:rPr>
              <w:t xml:space="preserve"> </w:t>
            </w:r>
            <w:r>
              <w:rPr>
                <w:color w:val="5F5F5F"/>
                <w:spacing w:val="-4"/>
                <w:sz w:val="18"/>
              </w:rPr>
              <w:t>food</w:t>
            </w:r>
          </w:p>
        </w:tc>
        <w:tc>
          <w:tcPr>
            <w:tcW w:w="1941" w:type="dxa"/>
            <w:shd w:val="clear" w:color="auto" w:fill="D3E6F4"/>
          </w:tcPr>
          <w:p w14:paraId="299D0244" w14:textId="77777777" w:rsidR="009F43CE" w:rsidRDefault="009F43CE">
            <w:pPr>
              <w:pStyle w:val="TableParagraph"/>
              <w:rPr>
                <w:rFonts w:ascii="Times New Roman"/>
                <w:sz w:val="14"/>
              </w:rPr>
            </w:pPr>
          </w:p>
        </w:tc>
        <w:tc>
          <w:tcPr>
            <w:tcW w:w="2310" w:type="dxa"/>
            <w:shd w:val="clear" w:color="auto" w:fill="D3E6F4"/>
          </w:tcPr>
          <w:p w14:paraId="076CADB1" w14:textId="77777777" w:rsidR="009F43CE" w:rsidRDefault="009F43CE">
            <w:pPr>
              <w:pStyle w:val="TableParagraph"/>
              <w:rPr>
                <w:rFonts w:ascii="Times New Roman"/>
                <w:sz w:val="14"/>
              </w:rPr>
            </w:pPr>
          </w:p>
        </w:tc>
        <w:tc>
          <w:tcPr>
            <w:tcW w:w="2102" w:type="dxa"/>
            <w:shd w:val="clear" w:color="auto" w:fill="D3E6F4"/>
          </w:tcPr>
          <w:p w14:paraId="6F50219C" w14:textId="77777777" w:rsidR="009F43CE" w:rsidRDefault="009F43CE">
            <w:pPr>
              <w:pStyle w:val="TableParagraph"/>
              <w:rPr>
                <w:rFonts w:ascii="Times New Roman"/>
                <w:sz w:val="14"/>
              </w:rPr>
            </w:pPr>
          </w:p>
        </w:tc>
        <w:tc>
          <w:tcPr>
            <w:tcW w:w="2079" w:type="dxa"/>
            <w:shd w:val="clear" w:color="auto" w:fill="D3E6F4"/>
          </w:tcPr>
          <w:p w14:paraId="7026545B" w14:textId="77777777" w:rsidR="009F43CE" w:rsidRDefault="009F43CE">
            <w:pPr>
              <w:pStyle w:val="TableParagraph"/>
              <w:rPr>
                <w:rFonts w:ascii="Times New Roman"/>
                <w:sz w:val="14"/>
              </w:rPr>
            </w:pPr>
          </w:p>
        </w:tc>
        <w:tc>
          <w:tcPr>
            <w:tcW w:w="1150" w:type="dxa"/>
            <w:shd w:val="clear" w:color="auto" w:fill="D3E6F4"/>
          </w:tcPr>
          <w:p w14:paraId="097F1C7A" w14:textId="77777777" w:rsidR="009F43CE" w:rsidRDefault="009F43CE">
            <w:pPr>
              <w:pStyle w:val="TableParagraph"/>
              <w:rPr>
                <w:rFonts w:ascii="Times New Roman"/>
                <w:sz w:val="14"/>
              </w:rPr>
            </w:pPr>
          </w:p>
        </w:tc>
      </w:tr>
      <w:tr w:rsidR="009F43CE" w14:paraId="66BC9991" w14:textId="77777777">
        <w:trPr>
          <w:trHeight w:val="363"/>
        </w:trPr>
        <w:tc>
          <w:tcPr>
            <w:tcW w:w="1155" w:type="dxa"/>
            <w:shd w:val="clear" w:color="auto" w:fill="D3E6F4"/>
          </w:tcPr>
          <w:p w14:paraId="3D0B2718" w14:textId="77777777" w:rsidR="009F43CE" w:rsidRDefault="009F43CE">
            <w:pPr>
              <w:pStyle w:val="TableParagraph"/>
              <w:rPr>
                <w:rFonts w:ascii="Times New Roman"/>
                <w:sz w:val="18"/>
              </w:rPr>
            </w:pPr>
          </w:p>
        </w:tc>
        <w:tc>
          <w:tcPr>
            <w:tcW w:w="1332" w:type="dxa"/>
            <w:shd w:val="clear" w:color="auto" w:fill="D3E6F4"/>
          </w:tcPr>
          <w:p w14:paraId="6FE7A4C0" w14:textId="77777777" w:rsidR="009F43CE" w:rsidRDefault="009F43CE">
            <w:pPr>
              <w:pStyle w:val="TableParagraph"/>
              <w:rPr>
                <w:rFonts w:ascii="Times New Roman"/>
                <w:sz w:val="18"/>
              </w:rPr>
            </w:pPr>
          </w:p>
        </w:tc>
        <w:tc>
          <w:tcPr>
            <w:tcW w:w="2511" w:type="dxa"/>
            <w:shd w:val="clear" w:color="auto" w:fill="D3E6F4"/>
          </w:tcPr>
          <w:p w14:paraId="24A83C35" w14:textId="77777777" w:rsidR="009F43CE" w:rsidRDefault="00B4054A">
            <w:pPr>
              <w:pStyle w:val="TableParagraph"/>
              <w:spacing w:line="205" w:lineRule="exact"/>
              <w:ind w:left="128"/>
              <w:rPr>
                <w:sz w:val="18"/>
              </w:rPr>
            </w:pPr>
            <w:r>
              <w:rPr>
                <w:color w:val="5F5F5F"/>
                <w:spacing w:val="-2"/>
                <w:sz w:val="18"/>
              </w:rPr>
              <w:t>production.</w:t>
            </w:r>
          </w:p>
        </w:tc>
        <w:tc>
          <w:tcPr>
            <w:tcW w:w="1941" w:type="dxa"/>
            <w:shd w:val="clear" w:color="auto" w:fill="D3E6F4"/>
          </w:tcPr>
          <w:p w14:paraId="651A8ACE" w14:textId="77777777" w:rsidR="009F43CE" w:rsidRDefault="009F43CE">
            <w:pPr>
              <w:pStyle w:val="TableParagraph"/>
              <w:rPr>
                <w:rFonts w:ascii="Times New Roman"/>
                <w:sz w:val="18"/>
              </w:rPr>
            </w:pPr>
          </w:p>
        </w:tc>
        <w:tc>
          <w:tcPr>
            <w:tcW w:w="2310" w:type="dxa"/>
            <w:shd w:val="clear" w:color="auto" w:fill="D3E6F4"/>
          </w:tcPr>
          <w:p w14:paraId="464BDA9A" w14:textId="77777777" w:rsidR="009F43CE" w:rsidRDefault="009F43CE">
            <w:pPr>
              <w:pStyle w:val="TableParagraph"/>
              <w:rPr>
                <w:rFonts w:ascii="Times New Roman"/>
                <w:sz w:val="18"/>
              </w:rPr>
            </w:pPr>
          </w:p>
        </w:tc>
        <w:tc>
          <w:tcPr>
            <w:tcW w:w="2102" w:type="dxa"/>
            <w:shd w:val="clear" w:color="auto" w:fill="D3E6F4"/>
          </w:tcPr>
          <w:p w14:paraId="670E10A6" w14:textId="77777777" w:rsidR="009F43CE" w:rsidRDefault="009F43CE">
            <w:pPr>
              <w:pStyle w:val="TableParagraph"/>
              <w:rPr>
                <w:rFonts w:ascii="Times New Roman"/>
                <w:sz w:val="18"/>
              </w:rPr>
            </w:pPr>
          </w:p>
        </w:tc>
        <w:tc>
          <w:tcPr>
            <w:tcW w:w="2079" w:type="dxa"/>
            <w:shd w:val="clear" w:color="auto" w:fill="D3E6F4"/>
          </w:tcPr>
          <w:p w14:paraId="21A18DD1" w14:textId="77777777" w:rsidR="009F43CE" w:rsidRDefault="009F43CE">
            <w:pPr>
              <w:pStyle w:val="TableParagraph"/>
              <w:rPr>
                <w:rFonts w:ascii="Times New Roman"/>
                <w:sz w:val="18"/>
              </w:rPr>
            </w:pPr>
          </w:p>
        </w:tc>
        <w:tc>
          <w:tcPr>
            <w:tcW w:w="1150" w:type="dxa"/>
            <w:shd w:val="clear" w:color="auto" w:fill="D3E6F4"/>
          </w:tcPr>
          <w:p w14:paraId="4DCA58C7" w14:textId="77777777" w:rsidR="009F43CE" w:rsidRDefault="009F43CE">
            <w:pPr>
              <w:pStyle w:val="TableParagraph"/>
              <w:rPr>
                <w:rFonts w:ascii="Times New Roman"/>
                <w:sz w:val="18"/>
              </w:rPr>
            </w:pPr>
          </w:p>
        </w:tc>
      </w:tr>
    </w:tbl>
    <w:p w14:paraId="6C5C3042" w14:textId="77777777" w:rsidR="009F43CE" w:rsidRDefault="009F43CE">
      <w:pPr>
        <w:pStyle w:val="BodyText"/>
        <w:spacing w:before="9" w:after="1"/>
        <w:rPr>
          <w:rFonts w:ascii="Century Gothic"/>
          <w:sz w:val="12"/>
        </w:rPr>
      </w:pPr>
    </w:p>
    <w:tbl>
      <w:tblPr>
        <w:tblW w:w="0" w:type="auto"/>
        <w:tblInd w:w="120" w:type="dxa"/>
        <w:tblLayout w:type="fixed"/>
        <w:tblCellMar>
          <w:left w:w="0" w:type="dxa"/>
          <w:right w:w="0" w:type="dxa"/>
        </w:tblCellMar>
        <w:tblLook w:val="01E0" w:firstRow="1" w:lastRow="1" w:firstColumn="1" w:lastColumn="1" w:noHBand="0" w:noVBand="0"/>
      </w:tblPr>
      <w:tblGrid>
        <w:gridCol w:w="1181"/>
        <w:gridCol w:w="1246"/>
        <w:gridCol w:w="2534"/>
        <w:gridCol w:w="1998"/>
        <w:gridCol w:w="2333"/>
        <w:gridCol w:w="2069"/>
        <w:gridCol w:w="2071"/>
        <w:gridCol w:w="1142"/>
      </w:tblGrid>
      <w:tr w:rsidR="009F43CE" w14:paraId="1448C867" w14:textId="77777777">
        <w:trPr>
          <w:trHeight w:val="448"/>
        </w:trPr>
        <w:tc>
          <w:tcPr>
            <w:tcW w:w="1181" w:type="dxa"/>
          </w:tcPr>
          <w:p w14:paraId="27B432FD" w14:textId="77777777" w:rsidR="009F43CE" w:rsidRDefault="00B4054A">
            <w:pPr>
              <w:pStyle w:val="TableParagraph"/>
              <w:ind w:left="110" w:right="190"/>
              <w:rPr>
                <w:sz w:val="18"/>
              </w:rPr>
            </w:pPr>
            <w:r>
              <w:rPr>
                <w:color w:val="5F5F5F"/>
                <w:spacing w:val="-2"/>
                <w:sz w:val="18"/>
              </w:rPr>
              <w:t xml:space="preserve">Haunted </w:t>
            </w:r>
            <w:r>
              <w:rPr>
                <w:color w:val="5F5F5F"/>
                <w:spacing w:val="-4"/>
                <w:sz w:val="18"/>
              </w:rPr>
              <w:t>Hill</w:t>
            </w:r>
          </w:p>
        </w:tc>
        <w:tc>
          <w:tcPr>
            <w:tcW w:w="1246" w:type="dxa"/>
          </w:tcPr>
          <w:p w14:paraId="4714D3AD" w14:textId="77777777" w:rsidR="009F43CE" w:rsidRDefault="00B4054A">
            <w:pPr>
              <w:pStyle w:val="TableParagraph"/>
              <w:ind w:left="110"/>
              <w:rPr>
                <w:sz w:val="18"/>
              </w:rPr>
            </w:pPr>
            <w:r>
              <w:rPr>
                <w:color w:val="5F5F5F"/>
                <w:spacing w:val="-2"/>
                <w:sz w:val="18"/>
              </w:rPr>
              <w:t>Sensitivity assignment</w:t>
            </w:r>
          </w:p>
        </w:tc>
        <w:tc>
          <w:tcPr>
            <w:tcW w:w="2534" w:type="dxa"/>
          </w:tcPr>
          <w:p w14:paraId="05095D6E" w14:textId="77777777" w:rsidR="009F43CE" w:rsidRDefault="00B4054A">
            <w:pPr>
              <w:pStyle w:val="TableParagraph"/>
              <w:spacing w:before="1"/>
              <w:ind w:left="188"/>
              <w:rPr>
                <w:sz w:val="18"/>
              </w:rPr>
            </w:pPr>
            <w:r>
              <w:rPr>
                <w:color w:val="5F5F5F"/>
                <w:sz w:val="18"/>
              </w:rPr>
              <w:t>High</w:t>
            </w:r>
            <w:r>
              <w:rPr>
                <w:color w:val="5F5F5F"/>
                <w:spacing w:val="-2"/>
                <w:sz w:val="18"/>
              </w:rPr>
              <w:t xml:space="preserve"> </w:t>
            </w:r>
            <w:r>
              <w:rPr>
                <w:color w:val="5F5F5F"/>
                <w:spacing w:val="-5"/>
                <w:sz w:val="18"/>
              </w:rPr>
              <w:t>(3)</w:t>
            </w:r>
          </w:p>
        </w:tc>
        <w:tc>
          <w:tcPr>
            <w:tcW w:w="1998" w:type="dxa"/>
          </w:tcPr>
          <w:p w14:paraId="535206AC" w14:textId="77777777" w:rsidR="009F43CE" w:rsidRDefault="00B4054A">
            <w:pPr>
              <w:pStyle w:val="TableParagraph"/>
              <w:spacing w:before="1"/>
              <w:ind w:left="141"/>
              <w:rPr>
                <w:sz w:val="18"/>
              </w:rPr>
            </w:pPr>
            <w:r>
              <w:rPr>
                <w:color w:val="5F5F5F"/>
                <w:sz w:val="18"/>
              </w:rPr>
              <w:t>Low</w:t>
            </w:r>
            <w:r>
              <w:rPr>
                <w:color w:val="5F5F5F"/>
                <w:spacing w:val="1"/>
                <w:sz w:val="18"/>
              </w:rPr>
              <w:t xml:space="preserve"> </w:t>
            </w:r>
            <w:r>
              <w:rPr>
                <w:color w:val="5F5F5F"/>
                <w:spacing w:val="-5"/>
                <w:sz w:val="18"/>
              </w:rPr>
              <w:t>(1)</w:t>
            </w:r>
          </w:p>
        </w:tc>
        <w:tc>
          <w:tcPr>
            <w:tcW w:w="2333" w:type="dxa"/>
          </w:tcPr>
          <w:p w14:paraId="0CD6D9CA" w14:textId="77777777" w:rsidR="009F43CE" w:rsidRDefault="00B4054A">
            <w:pPr>
              <w:pStyle w:val="TableParagraph"/>
              <w:spacing w:before="1"/>
              <w:ind w:left="106"/>
              <w:rPr>
                <w:sz w:val="18"/>
              </w:rPr>
            </w:pPr>
            <w:r>
              <w:rPr>
                <w:color w:val="5F5F5F"/>
                <w:sz w:val="18"/>
              </w:rPr>
              <w:t>Moderate</w:t>
            </w:r>
            <w:r>
              <w:rPr>
                <w:color w:val="5F5F5F"/>
                <w:spacing w:val="-6"/>
                <w:sz w:val="18"/>
              </w:rPr>
              <w:t xml:space="preserve"> </w:t>
            </w:r>
            <w:r>
              <w:rPr>
                <w:color w:val="5F5F5F"/>
                <w:spacing w:val="-5"/>
                <w:sz w:val="18"/>
              </w:rPr>
              <w:t>(2)</w:t>
            </w:r>
          </w:p>
        </w:tc>
        <w:tc>
          <w:tcPr>
            <w:tcW w:w="2069" w:type="dxa"/>
          </w:tcPr>
          <w:p w14:paraId="296DE40A" w14:textId="77777777" w:rsidR="009F43CE" w:rsidRDefault="00B4054A">
            <w:pPr>
              <w:pStyle w:val="TableParagraph"/>
              <w:spacing w:before="1"/>
              <w:ind w:left="106"/>
              <w:rPr>
                <w:sz w:val="18"/>
              </w:rPr>
            </w:pPr>
            <w:r>
              <w:rPr>
                <w:color w:val="5F5F5F"/>
                <w:sz w:val="18"/>
              </w:rPr>
              <w:t>Low</w:t>
            </w:r>
            <w:r>
              <w:rPr>
                <w:color w:val="5F5F5F"/>
                <w:spacing w:val="1"/>
                <w:sz w:val="18"/>
              </w:rPr>
              <w:t xml:space="preserve"> </w:t>
            </w:r>
            <w:r>
              <w:rPr>
                <w:color w:val="5F5F5F"/>
                <w:spacing w:val="-5"/>
                <w:sz w:val="18"/>
              </w:rPr>
              <w:t>(1)</w:t>
            </w:r>
          </w:p>
        </w:tc>
        <w:tc>
          <w:tcPr>
            <w:tcW w:w="2071" w:type="dxa"/>
          </w:tcPr>
          <w:p w14:paraId="77D21C4F" w14:textId="77777777" w:rsidR="009F43CE" w:rsidRDefault="00B4054A">
            <w:pPr>
              <w:pStyle w:val="TableParagraph"/>
              <w:spacing w:before="1"/>
              <w:ind w:left="101"/>
              <w:rPr>
                <w:sz w:val="18"/>
              </w:rPr>
            </w:pPr>
            <w:r>
              <w:rPr>
                <w:color w:val="5F5F5F"/>
                <w:sz w:val="18"/>
              </w:rPr>
              <w:t>Low</w:t>
            </w:r>
            <w:r>
              <w:rPr>
                <w:color w:val="5F5F5F"/>
                <w:spacing w:val="1"/>
                <w:sz w:val="18"/>
              </w:rPr>
              <w:t xml:space="preserve"> </w:t>
            </w:r>
            <w:r>
              <w:rPr>
                <w:color w:val="5F5F5F"/>
                <w:spacing w:val="-5"/>
                <w:sz w:val="18"/>
              </w:rPr>
              <w:t>(1)</w:t>
            </w:r>
          </w:p>
        </w:tc>
        <w:tc>
          <w:tcPr>
            <w:tcW w:w="1142" w:type="dxa"/>
          </w:tcPr>
          <w:p w14:paraId="52950A3E" w14:textId="77777777" w:rsidR="009F43CE" w:rsidRDefault="00B4054A">
            <w:pPr>
              <w:pStyle w:val="TableParagraph"/>
              <w:spacing w:before="1"/>
              <w:ind w:left="108"/>
              <w:rPr>
                <w:sz w:val="18"/>
              </w:rPr>
            </w:pPr>
            <w:r>
              <w:rPr>
                <w:color w:val="5F5F5F"/>
                <w:spacing w:val="-2"/>
                <w:sz w:val="18"/>
              </w:rPr>
              <w:t>Moderate</w:t>
            </w:r>
          </w:p>
          <w:p w14:paraId="3AB6DCFE" w14:textId="77777777" w:rsidR="009F43CE" w:rsidRDefault="00B4054A">
            <w:pPr>
              <w:pStyle w:val="TableParagraph"/>
              <w:spacing w:before="33" w:line="187" w:lineRule="exact"/>
              <w:ind w:left="108"/>
              <w:rPr>
                <w:sz w:val="18"/>
              </w:rPr>
            </w:pPr>
            <w:r>
              <w:rPr>
                <w:color w:val="5F5F5F"/>
                <w:sz w:val="18"/>
              </w:rPr>
              <w:t>(Mean</w:t>
            </w:r>
            <w:r>
              <w:rPr>
                <w:color w:val="5F5F5F"/>
                <w:spacing w:val="2"/>
                <w:sz w:val="18"/>
              </w:rPr>
              <w:t xml:space="preserve"> </w:t>
            </w:r>
            <w:r>
              <w:rPr>
                <w:color w:val="5F5F5F"/>
                <w:spacing w:val="-4"/>
                <w:sz w:val="18"/>
              </w:rPr>
              <w:t>1.6)</w:t>
            </w:r>
          </w:p>
        </w:tc>
      </w:tr>
      <w:tr w:rsidR="009F43CE" w14:paraId="056560A8" w14:textId="77777777">
        <w:trPr>
          <w:trHeight w:val="168"/>
        </w:trPr>
        <w:tc>
          <w:tcPr>
            <w:tcW w:w="14574" w:type="dxa"/>
            <w:gridSpan w:val="8"/>
          </w:tcPr>
          <w:p w14:paraId="473CDFE0" w14:textId="77777777" w:rsidR="009F43CE" w:rsidRDefault="00B4054A">
            <w:pPr>
              <w:pStyle w:val="TableParagraph"/>
              <w:tabs>
                <w:tab w:val="left" w:pos="1180"/>
                <w:tab w:val="left" w:pos="13430"/>
              </w:tabs>
              <w:spacing w:line="148" w:lineRule="exact"/>
              <w:ind w:left="110"/>
              <w:rPr>
                <w:sz w:val="18"/>
              </w:rPr>
            </w:pPr>
            <w:r>
              <w:rPr>
                <w:color w:val="5F5F5F"/>
                <w:spacing w:val="-2"/>
                <w:sz w:val="18"/>
              </w:rPr>
              <w:t>Formation</w:t>
            </w:r>
            <w:r>
              <w:rPr>
                <w:color w:val="5F5F5F"/>
                <w:sz w:val="18"/>
              </w:rPr>
              <w:tab/>
            </w:r>
            <w:r>
              <w:rPr>
                <w:color w:val="5F5F5F"/>
                <w:sz w:val="18"/>
                <w:u w:val="single" w:color="000000"/>
              </w:rPr>
              <w:tab/>
            </w:r>
          </w:p>
        </w:tc>
      </w:tr>
      <w:tr w:rsidR="009F43CE" w14:paraId="544B3BA2" w14:textId="77777777">
        <w:trPr>
          <w:trHeight w:val="351"/>
        </w:trPr>
        <w:tc>
          <w:tcPr>
            <w:tcW w:w="1181" w:type="dxa"/>
          </w:tcPr>
          <w:p w14:paraId="1D39BD10" w14:textId="77777777" w:rsidR="009F43CE" w:rsidRDefault="009F43CE">
            <w:pPr>
              <w:pStyle w:val="TableParagraph"/>
              <w:rPr>
                <w:rFonts w:ascii="Times New Roman"/>
                <w:sz w:val="18"/>
              </w:rPr>
            </w:pPr>
          </w:p>
        </w:tc>
        <w:tc>
          <w:tcPr>
            <w:tcW w:w="1246" w:type="dxa"/>
          </w:tcPr>
          <w:p w14:paraId="4B16D2D9" w14:textId="77777777" w:rsidR="009F43CE" w:rsidRDefault="00B4054A">
            <w:pPr>
              <w:pStyle w:val="TableParagraph"/>
              <w:spacing w:before="143" w:line="189" w:lineRule="exact"/>
              <w:ind w:left="110"/>
              <w:rPr>
                <w:sz w:val="18"/>
              </w:rPr>
            </w:pPr>
            <w:r>
              <w:rPr>
                <w:color w:val="5F5F5F"/>
                <w:spacing w:val="-2"/>
                <w:sz w:val="18"/>
              </w:rPr>
              <w:t>Justification</w:t>
            </w:r>
          </w:p>
        </w:tc>
        <w:tc>
          <w:tcPr>
            <w:tcW w:w="2534" w:type="dxa"/>
          </w:tcPr>
          <w:p w14:paraId="45A3A5F9" w14:textId="77777777" w:rsidR="009F43CE" w:rsidRDefault="00B4054A">
            <w:pPr>
              <w:pStyle w:val="TableParagraph"/>
              <w:spacing w:before="138" w:line="194" w:lineRule="exact"/>
              <w:ind w:left="188"/>
              <w:rPr>
                <w:sz w:val="18"/>
              </w:rPr>
            </w:pPr>
            <w:r>
              <w:rPr>
                <w:color w:val="5F5F5F"/>
                <w:sz w:val="18"/>
              </w:rPr>
              <w:t>Consistent</w:t>
            </w:r>
            <w:r>
              <w:rPr>
                <w:color w:val="5F5F5F"/>
                <w:spacing w:val="-1"/>
                <w:sz w:val="18"/>
              </w:rPr>
              <w:t xml:space="preserve"> </w:t>
            </w:r>
            <w:r>
              <w:rPr>
                <w:color w:val="5F5F5F"/>
                <w:sz w:val="18"/>
              </w:rPr>
              <w:t>with</w:t>
            </w:r>
            <w:r>
              <w:rPr>
                <w:color w:val="5F5F5F"/>
                <w:spacing w:val="-8"/>
                <w:sz w:val="18"/>
              </w:rPr>
              <w:t xml:space="preserve"> </w:t>
            </w:r>
            <w:r>
              <w:rPr>
                <w:color w:val="5F5F5F"/>
                <w:spacing w:val="-5"/>
                <w:sz w:val="18"/>
              </w:rPr>
              <w:t>the</w:t>
            </w:r>
          </w:p>
        </w:tc>
        <w:tc>
          <w:tcPr>
            <w:tcW w:w="1998" w:type="dxa"/>
          </w:tcPr>
          <w:p w14:paraId="322324D0" w14:textId="77777777" w:rsidR="009F43CE" w:rsidRDefault="00B4054A">
            <w:pPr>
              <w:pStyle w:val="TableParagraph"/>
              <w:spacing w:before="138" w:line="194" w:lineRule="exact"/>
              <w:ind w:left="141"/>
              <w:rPr>
                <w:sz w:val="18"/>
              </w:rPr>
            </w:pPr>
            <w:r>
              <w:rPr>
                <w:color w:val="5F5F5F"/>
                <w:sz w:val="18"/>
              </w:rPr>
              <w:t>Consistent</w:t>
            </w:r>
            <w:r>
              <w:rPr>
                <w:color w:val="5F5F5F"/>
                <w:spacing w:val="-1"/>
                <w:sz w:val="18"/>
              </w:rPr>
              <w:t xml:space="preserve"> </w:t>
            </w:r>
            <w:r>
              <w:rPr>
                <w:color w:val="5F5F5F"/>
                <w:sz w:val="18"/>
              </w:rPr>
              <w:t>with</w:t>
            </w:r>
            <w:r>
              <w:rPr>
                <w:color w:val="5F5F5F"/>
                <w:spacing w:val="-8"/>
                <w:sz w:val="18"/>
              </w:rPr>
              <w:t xml:space="preserve"> </w:t>
            </w:r>
            <w:r>
              <w:rPr>
                <w:color w:val="5F5F5F"/>
                <w:spacing w:val="-5"/>
                <w:sz w:val="18"/>
              </w:rPr>
              <w:t>the</w:t>
            </w:r>
          </w:p>
        </w:tc>
        <w:tc>
          <w:tcPr>
            <w:tcW w:w="2333" w:type="dxa"/>
          </w:tcPr>
          <w:p w14:paraId="094813DC" w14:textId="77777777" w:rsidR="009F43CE" w:rsidRDefault="00B4054A">
            <w:pPr>
              <w:pStyle w:val="TableParagraph"/>
              <w:spacing w:before="138" w:line="194" w:lineRule="exact"/>
              <w:ind w:left="106"/>
              <w:rPr>
                <w:sz w:val="18"/>
              </w:rPr>
            </w:pPr>
            <w:r>
              <w:rPr>
                <w:color w:val="5F5F5F"/>
                <w:sz w:val="18"/>
              </w:rPr>
              <w:t>Consistent</w:t>
            </w:r>
            <w:r>
              <w:rPr>
                <w:color w:val="5F5F5F"/>
                <w:spacing w:val="-1"/>
                <w:sz w:val="18"/>
              </w:rPr>
              <w:t xml:space="preserve"> </w:t>
            </w:r>
            <w:r>
              <w:rPr>
                <w:color w:val="5F5F5F"/>
                <w:sz w:val="18"/>
              </w:rPr>
              <w:t>with</w:t>
            </w:r>
            <w:r>
              <w:rPr>
                <w:color w:val="5F5F5F"/>
                <w:spacing w:val="-8"/>
                <w:sz w:val="18"/>
              </w:rPr>
              <w:t xml:space="preserve"> </w:t>
            </w:r>
            <w:r>
              <w:rPr>
                <w:color w:val="5F5F5F"/>
                <w:spacing w:val="-5"/>
                <w:sz w:val="18"/>
              </w:rPr>
              <w:t>the</w:t>
            </w:r>
          </w:p>
        </w:tc>
        <w:tc>
          <w:tcPr>
            <w:tcW w:w="2069" w:type="dxa"/>
          </w:tcPr>
          <w:p w14:paraId="2D2E9FA9" w14:textId="77777777" w:rsidR="009F43CE" w:rsidRDefault="00B4054A">
            <w:pPr>
              <w:pStyle w:val="TableParagraph"/>
              <w:spacing w:before="138" w:line="194" w:lineRule="exact"/>
              <w:ind w:left="106"/>
              <w:rPr>
                <w:sz w:val="18"/>
              </w:rPr>
            </w:pPr>
            <w:r>
              <w:rPr>
                <w:color w:val="5F5F5F"/>
                <w:sz w:val="18"/>
              </w:rPr>
              <w:t>Consistent</w:t>
            </w:r>
            <w:r>
              <w:rPr>
                <w:color w:val="5F5F5F"/>
                <w:spacing w:val="-1"/>
                <w:sz w:val="18"/>
              </w:rPr>
              <w:t xml:space="preserve"> </w:t>
            </w:r>
            <w:r>
              <w:rPr>
                <w:color w:val="5F5F5F"/>
                <w:sz w:val="18"/>
              </w:rPr>
              <w:t>with</w:t>
            </w:r>
            <w:r>
              <w:rPr>
                <w:color w:val="5F5F5F"/>
                <w:spacing w:val="-8"/>
                <w:sz w:val="18"/>
              </w:rPr>
              <w:t xml:space="preserve"> </w:t>
            </w:r>
            <w:r>
              <w:rPr>
                <w:color w:val="5F5F5F"/>
                <w:spacing w:val="-5"/>
                <w:sz w:val="18"/>
              </w:rPr>
              <w:t>the</w:t>
            </w:r>
          </w:p>
        </w:tc>
        <w:tc>
          <w:tcPr>
            <w:tcW w:w="2071" w:type="dxa"/>
          </w:tcPr>
          <w:p w14:paraId="70AFEDD5" w14:textId="77777777" w:rsidR="009F43CE" w:rsidRDefault="00B4054A">
            <w:pPr>
              <w:pStyle w:val="TableParagraph"/>
              <w:spacing w:before="138" w:line="194" w:lineRule="exact"/>
              <w:ind w:left="101"/>
              <w:rPr>
                <w:sz w:val="18"/>
              </w:rPr>
            </w:pPr>
            <w:r>
              <w:rPr>
                <w:color w:val="5F5F5F"/>
                <w:sz w:val="18"/>
              </w:rPr>
              <w:t>Consistent</w:t>
            </w:r>
            <w:r>
              <w:rPr>
                <w:color w:val="5F5F5F"/>
                <w:spacing w:val="-1"/>
                <w:sz w:val="18"/>
              </w:rPr>
              <w:t xml:space="preserve"> </w:t>
            </w:r>
            <w:r>
              <w:rPr>
                <w:color w:val="5F5F5F"/>
                <w:sz w:val="18"/>
              </w:rPr>
              <w:t>with</w:t>
            </w:r>
            <w:r>
              <w:rPr>
                <w:color w:val="5F5F5F"/>
                <w:spacing w:val="-8"/>
                <w:sz w:val="18"/>
              </w:rPr>
              <w:t xml:space="preserve"> </w:t>
            </w:r>
            <w:r>
              <w:rPr>
                <w:color w:val="5F5F5F"/>
                <w:spacing w:val="-5"/>
                <w:sz w:val="18"/>
              </w:rPr>
              <w:t>the</w:t>
            </w:r>
          </w:p>
        </w:tc>
        <w:tc>
          <w:tcPr>
            <w:tcW w:w="1142" w:type="dxa"/>
          </w:tcPr>
          <w:p w14:paraId="2844039C" w14:textId="77777777" w:rsidR="009F43CE" w:rsidRDefault="009F43CE">
            <w:pPr>
              <w:pStyle w:val="TableParagraph"/>
              <w:rPr>
                <w:rFonts w:ascii="Times New Roman"/>
                <w:sz w:val="18"/>
              </w:rPr>
            </w:pPr>
          </w:p>
        </w:tc>
      </w:tr>
      <w:tr w:rsidR="009F43CE" w14:paraId="7676AED1" w14:textId="77777777">
        <w:trPr>
          <w:trHeight w:val="206"/>
        </w:trPr>
        <w:tc>
          <w:tcPr>
            <w:tcW w:w="1181" w:type="dxa"/>
          </w:tcPr>
          <w:p w14:paraId="653B8606" w14:textId="77777777" w:rsidR="009F43CE" w:rsidRDefault="009F43CE">
            <w:pPr>
              <w:pStyle w:val="TableParagraph"/>
              <w:rPr>
                <w:rFonts w:ascii="Times New Roman"/>
                <w:sz w:val="14"/>
              </w:rPr>
            </w:pPr>
          </w:p>
        </w:tc>
        <w:tc>
          <w:tcPr>
            <w:tcW w:w="1246" w:type="dxa"/>
          </w:tcPr>
          <w:p w14:paraId="37917BA8" w14:textId="77777777" w:rsidR="009F43CE" w:rsidRDefault="009F43CE">
            <w:pPr>
              <w:pStyle w:val="TableParagraph"/>
              <w:rPr>
                <w:rFonts w:ascii="Times New Roman"/>
                <w:sz w:val="14"/>
              </w:rPr>
            </w:pPr>
          </w:p>
        </w:tc>
        <w:tc>
          <w:tcPr>
            <w:tcW w:w="2534" w:type="dxa"/>
          </w:tcPr>
          <w:p w14:paraId="6341AFF3" w14:textId="77777777" w:rsidR="009F43CE" w:rsidRDefault="00B4054A">
            <w:pPr>
              <w:pStyle w:val="TableParagraph"/>
              <w:spacing w:line="186" w:lineRule="exact"/>
              <w:ind w:left="188"/>
              <w:rPr>
                <w:sz w:val="18"/>
              </w:rPr>
            </w:pPr>
            <w:r>
              <w:rPr>
                <w:color w:val="5F5F5F"/>
                <w:sz w:val="18"/>
              </w:rPr>
              <w:t>assessment</w:t>
            </w:r>
            <w:r>
              <w:rPr>
                <w:color w:val="5F5F5F"/>
                <w:spacing w:val="-2"/>
                <w:sz w:val="18"/>
              </w:rPr>
              <w:t xml:space="preserve"> </w:t>
            </w:r>
            <w:r>
              <w:rPr>
                <w:color w:val="5F5F5F"/>
                <w:sz w:val="18"/>
              </w:rPr>
              <w:t>of</w:t>
            </w:r>
            <w:r>
              <w:rPr>
                <w:color w:val="5F5F5F"/>
                <w:spacing w:val="-6"/>
                <w:sz w:val="18"/>
              </w:rPr>
              <w:t xml:space="preserve"> </w:t>
            </w:r>
            <w:r>
              <w:rPr>
                <w:color w:val="5F5F5F"/>
                <w:spacing w:val="-2"/>
                <w:sz w:val="18"/>
              </w:rPr>
              <w:t>Quaternary</w:t>
            </w:r>
          </w:p>
        </w:tc>
        <w:tc>
          <w:tcPr>
            <w:tcW w:w="1998" w:type="dxa"/>
          </w:tcPr>
          <w:p w14:paraId="6A07E7E6" w14:textId="77777777" w:rsidR="009F43CE" w:rsidRDefault="00B4054A">
            <w:pPr>
              <w:pStyle w:val="TableParagraph"/>
              <w:spacing w:line="186" w:lineRule="exact"/>
              <w:ind w:left="141"/>
              <w:rPr>
                <w:sz w:val="18"/>
              </w:rPr>
            </w:pPr>
            <w:r>
              <w:rPr>
                <w:color w:val="5F5F5F"/>
                <w:sz w:val="18"/>
              </w:rPr>
              <w:t>assessment</w:t>
            </w:r>
            <w:r>
              <w:rPr>
                <w:color w:val="5F5F5F"/>
                <w:spacing w:val="-4"/>
                <w:sz w:val="18"/>
              </w:rPr>
              <w:t xml:space="preserve"> </w:t>
            </w:r>
            <w:r>
              <w:rPr>
                <w:color w:val="5F5F5F"/>
                <w:spacing w:val="-5"/>
                <w:sz w:val="18"/>
              </w:rPr>
              <w:t>of</w:t>
            </w:r>
          </w:p>
        </w:tc>
        <w:tc>
          <w:tcPr>
            <w:tcW w:w="2333" w:type="dxa"/>
          </w:tcPr>
          <w:p w14:paraId="4C584E9A" w14:textId="77777777" w:rsidR="009F43CE" w:rsidRDefault="00B4054A">
            <w:pPr>
              <w:pStyle w:val="TableParagraph"/>
              <w:spacing w:line="186" w:lineRule="exact"/>
              <w:ind w:left="106"/>
              <w:rPr>
                <w:sz w:val="18"/>
              </w:rPr>
            </w:pPr>
            <w:r>
              <w:rPr>
                <w:color w:val="5F5F5F"/>
                <w:sz w:val="18"/>
              </w:rPr>
              <w:t>assessment</w:t>
            </w:r>
            <w:r>
              <w:rPr>
                <w:color w:val="5F5F5F"/>
                <w:spacing w:val="-2"/>
                <w:sz w:val="18"/>
              </w:rPr>
              <w:t xml:space="preserve"> </w:t>
            </w:r>
            <w:r>
              <w:rPr>
                <w:color w:val="5F5F5F"/>
                <w:sz w:val="18"/>
              </w:rPr>
              <w:t>of</w:t>
            </w:r>
            <w:r>
              <w:rPr>
                <w:color w:val="5F5F5F"/>
                <w:spacing w:val="-6"/>
                <w:sz w:val="18"/>
              </w:rPr>
              <w:t xml:space="preserve"> </w:t>
            </w:r>
            <w:r>
              <w:rPr>
                <w:color w:val="5F5F5F"/>
                <w:spacing w:val="-2"/>
                <w:sz w:val="18"/>
              </w:rPr>
              <w:t>Quaternary</w:t>
            </w:r>
          </w:p>
        </w:tc>
        <w:tc>
          <w:tcPr>
            <w:tcW w:w="2069" w:type="dxa"/>
          </w:tcPr>
          <w:p w14:paraId="72CC40EF" w14:textId="77777777" w:rsidR="009F43CE" w:rsidRDefault="00B4054A">
            <w:pPr>
              <w:pStyle w:val="TableParagraph"/>
              <w:spacing w:line="186" w:lineRule="exact"/>
              <w:ind w:left="106"/>
              <w:rPr>
                <w:sz w:val="18"/>
              </w:rPr>
            </w:pPr>
            <w:r>
              <w:rPr>
                <w:color w:val="5F5F5F"/>
                <w:sz w:val="18"/>
              </w:rPr>
              <w:t>assessment</w:t>
            </w:r>
            <w:r>
              <w:rPr>
                <w:color w:val="5F5F5F"/>
                <w:spacing w:val="-4"/>
                <w:sz w:val="18"/>
              </w:rPr>
              <w:t xml:space="preserve"> </w:t>
            </w:r>
            <w:r>
              <w:rPr>
                <w:color w:val="5F5F5F"/>
                <w:spacing w:val="-5"/>
                <w:sz w:val="18"/>
              </w:rPr>
              <w:t>of</w:t>
            </w:r>
          </w:p>
        </w:tc>
        <w:tc>
          <w:tcPr>
            <w:tcW w:w="2071" w:type="dxa"/>
          </w:tcPr>
          <w:p w14:paraId="20E40C9C" w14:textId="77777777" w:rsidR="009F43CE" w:rsidRDefault="00B4054A">
            <w:pPr>
              <w:pStyle w:val="TableParagraph"/>
              <w:spacing w:line="186" w:lineRule="exact"/>
              <w:ind w:left="101"/>
              <w:rPr>
                <w:sz w:val="18"/>
              </w:rPr>
            </w:pPr>
            <w:r>
              <w:rPr>
                <w:color w:val="5F5F5F"/>
                <w:sz w:val="18"/>
              </w:rPr>
              <w:t>assessment</w:t>
            </w:r>
            <w:r>
              <w:rPr>
                <w:color w:val="5F5F5F"/>
                <w:spacing w:val="-4"/>
                <w:sz w:val="18"/>
              </w:rPr>
              <w:t xml:space="preserve"> </w:t>
            </w:r>
            <w:r>
              <w:rPr>
                <w:color w:val="5F5F5F"/>
                <w:spacing w:val="-5"/>
                <w:sz w:val="18"/>
              </w:rPr>
              <w:t>of</w:t>
            </w:r>
          </w:p>
        </w:tc>
        <w:tc>
          <w:tcPr>
            <w:tcW w:w="1142" w:type="dxa"/>
          </w:tcPr>
          <w:p w14:paraId="67C472D8" w14:textId="77777777" w:rsidR="009F43CE" w:rsidRDefault="009F43CE">
            <w:pPr>
              <w:pStyle w:val="TableParagraph"/>
              <w:rPr>
                <w:rFonts w:ascii="Times New Roman"/>
                <w:sz w:val="14"/>
              </w:rPr>
            </w:pPr>
          </w:p>
        </w:tc>
      </w:tr>
      <w:tr w:rsidR="009F43CE" w14:paraId="6463D3FF" w14:textId="77777777">
        <w:trPr>
          <w:trHeight w:val="353"/>
        </w:trPr>
        <w:tc>
          <w:tcPr>
            <w:tcW w:w="1181" w:type="dxa"/>
          </w:tcPr>
          <w:p w14:paraId="421D8CC6" w14:textId="77777777" w:rsidR="009F43CE" w:rsidRDefault="009F43CE">
            <w:pPr>
              <w:pStyle w:val="TableParagraph"/>
              <w:rPr>
                <w:rFonts w:ascii="Times New Roman"/>
                <w:sz w:val="18"/>
              </w:rPr>
            </w:pPr>
          </w:p>
        </w:tc>
        <w:tc>
          <w:tcPr>
            <w:tcW w:w="1246" w:type="dxa"/>
          </w:tcPr>
          <w:p w14:paraId="02AE63B9" w14:textId="77777777" w:rsidR="009F43CE" w:rsidRDefault="009F43CE">
            <w:pPr>
              <w:pStyle w:val="TableParagraph"/>
              <w:rPr>
                <w:rFonts w:ascii="Times New Roman"/>
                <w:sz w:val="18"/>
              </w:rPr>
            </w:pPr>
          </w:p>
        </w:tc>
        <w:tc>
          <w:tcPr>
            <w:tcW w:w="2534" w:type="dxa"/>
          </w:tcPr>
          <w:p w14:paraId="773450DF" w14:textId="77777777" w:rsidR="009F43CE" w:rsidRDefault="00B4054A">
            <w:pPr>
              <w:pStyle w:val="TableParagraph"/>
              <w:spacing w:line="205" w:lineRule="exact"/>
              <w:ind w:left="188"/>
              <w:rPr>
                <w:sz w:val="18"/>
              </w:rPr>
            </w:pPr>
            <w:r>
              <w:rPr>
                <w:color w:val="5F5F5F"/>
                <w:spacing w:val="-2"/>
                <w:sz w:val="18"/>
              </w:rPr>
              <w:t>alluvial.</w:t>
            </w:r>
          </w:p>
        </w:tc>
        <w:tc>
          <w:tcPr>
            <w:tcW w:w="1998" w:type="dxa"/>
          </w:tcPr>
          <w:p w14:paraId="2D0F82B6" w14:textId="77777777" w:rsidR="009F43CE" w:rsidRDefault="00B4054A">
            <w:pPr>
              <w:pStyle w:val="TableParagraph"/>
              <w:spacing w:line="205" w:lineRule="exact"/>
              <w:ind w:left="141"/>
              <w:rPr>
                <w:sz w:val="18"/>
              </w:rPr>
            </w:pPr>
            <w:r>
              <w:rPr>
                <w:color w:val="5F5F5F"/>
                <w:sz w:val="18"/>
              </w:rPr>
              <w:t>Quaternary</w:t>
            </w:r>
            <w:r>
              <w:rPr>
                <w:color w:val="5F5F5F"/>
                <w:spacing w:val="-2"/>
                <w:sz w:val="18"/>
              </w:rPr>
              <w:t xml:space="preserve"> alluvial.</w:t>
            </w:r>
          </w:p>
        </w:tc>
        <w:tc>
          <w:tcPr>
            <w:tcW w:w="2333" w:type="dxa"/>
          </w:tcPr>
          <w:p w14:paraId="471648B9" w14:textId="77777777" w:rsidR="009F43CE" w:rsidRDefault="00B4054A">
            <w:pPr>
              <w:pStyle w:val="TableParagraph"/>
              <w:spacing w:line="205" w:lineRule="exact"/>
              <w:ind w:left="106"/>
              <w:rPr>
                <w:sz w:val="18"/>
              </w:rPr>
            </w:pPr>
            <w:r>
              <w:rPr>
                <w:color w:val="5F5F5F"/>
                <w:spacing w:val="-2"/>
                <w:sz w:val="18"/>
              </w:rPr>
              <w:t>alluvial.</w:t>
            </w:r>
          </w:p>
        </w:tc>
        <w:tc>
          <w:tcPr>
            <w:tcW w:w="2069" w:type="dxa"/>
          </w:tcPr>
          <w:p w14:paraId="3CF0BB6C" w14:textId="77777777" w:rsidR="009F43CE" w:rsidRDefault="00B4054A">
            <w:pPr>
              <w:pStyle w:val="TableParagraph"/>
              <w:spacing w:line="205" w:lineRule="exact"/>
              <w:ind w:left="106"/>
              <w:rPr>
                <w:sz w:val="18"/>
              </w:rPr>
            </w:pPr>
            <w:r>
              <w:rPr>
                <w:color w:val="5F5F5F"/>
                <w:sz w:val="18"/>
              </w:rPr>
              <w:t>Quaternary</w:t>
            </w:r>
            <w:r>
              <w:rPr>
                <w:color w:val="5F5F5F"/>
                <w:spacing w:val="-2"/>
                <w:sz w:val="18"/>
              </w:rPr>
              <w:t xml:space="preserve"> alluvial.</w:t>
            </w:r>
          </w:p>
        </w:tc>
        <w:tc>
          <w:tcPr>
            <w:tcW w:w="2071" w:type="dxa"/>
          </w:tcPr>
          <w:p w14:paraId="7A52EC62" w14:textId="77777777" w:rsidR="009F43CE" w:rsidRDefault="00B4054A">
            <w:pPr>
              <w:pStyle w:val="TableParagraph"/>
              <w:spacing w:line="205" w:lineRule="exact"/>
              <w:ind w:left="101"/>
              <w:rPr>
                <w:sz w:val="18"/>
              </w:rPr>
            </w:pPr>
            <w:r>
              <w:rPr>
                <w:color w:val="5F5F5F"/>
                <w:sz w:val="18"/>
              </w:rPr>
              <w:t>Quaternary</w:t>
            </w:r>
            <w:r>
              <w:rPr>
                <w:color w:val="5F5F5F"/>
                <w:spacing w:val="-2"/>
                <w:sz w:val="18"/>
              </w:rPr>
              <w:t xml:space="preserve"> alluvial.</w:t>
            </w:r>
          </w:p>
        </w:tc>
        <w:tc>
          <w:tcPr>
            <w:tcW w:w="1142" w:type="dxa"/>
          </w:tcPr>
          <w:p w14:paraId="5A4356BF" w14:textId="77777777" w:rsidR="009F43CE" w:rsidRDefault="009F43CE">
            <w:pPr>
              <w:pStyle w:val="TableParagraph"/>
              <w:rPr>
                <w:rFonts w:ascii="Times New Roman"/>
                <w:sz w:val="18"/>
              </w:rPr>
            </w:pPr>
          </w:p>
        </w:tc>
      </w:tr>
      <w:tr w:rsidR="009F43CE" w14:paraId="6649F28D" w14:textId="77777777">
        <w:trPr>
          <w:trHeight w:val="366"/>
        </w:trPr>
        <w:tc>
          <w:tcPr>
            <w:tcW w:w="1181" w:type="dxa"/>
            <w:shd w:val="clear" w:color="auto" w:fill="D3E6F4"/>
          </w:tcPr>
          <w:p w14:paraId="64C8CC14" w14:textId="77777777" w:rsidR="009F43CE" w:rsidRDefault="00B4054A">
            <w:pPr>
              <w:pStyle w:val="TableParagraph"/>
              <w:spacing w:before="152" w:line="194" w:lineRule="exact"/>
              <w:ind w:left="110"/>
              <w:rPr>
                <w:sz w:val="18"/>
              </w:rPr>
            </w:pPr>
            <w:r>
              <w:rPr>
                <w:color w:val="5F5F5F"/>
                <w:spacing w:val="-2"/>
                <w:sz w:val="18"/>
              </w:rPr>
              <w:t>Bedrock</w:t>
            </w:r>
          </w:p>
        </w:tc>
        <w:tc>
          <w:tcPr>
            <w:tcW w:w="1246" w:type="dxa"/>
            <w:shd w:val="clear" w:color="auto" w:fill="D3E6F4"/>
          </w:tcPr>
          <w:p w14:paraId="064A116E" w14:textId="77777777" w:rsidR="009F43CE" w:rsidRDefault="00B4054A">
            <w:pPr>
              <w:pStyle w:val="TableParagraph"/>
              <w:spacing w:before="152" w:line="194" w:lineRule="exact"/>
              <w:ind w:left="110"/>
              <w:rPr>
                <w:sz w:val="18"/>
              </w:rPr>
            </w:pPr>
            <w:r>
              <w:rPr>
                <w:color w:val="5F5F5F"/>
                <w:spacing w:val="-2"/>
                <w:sz w:val="18"/>
              </w:rPr>
              <w:t>Sensitivity</w:t>
            </w:r>
          </w:p>
        </w:tc>
        <w:tc>
          <w:tcPr>
            <w:tcW w:w="2534" w:type="dxa"/>
            <w:shd w:val="clear" w:color="auto" w:fill="D3E6F4"/>
          </w:tcPr>
          <w:p w14:paraId="628B6D98" w14:textId="77777777" w:rsidR="009F43CE" w:rsidRDefault="00B4054A">
            <w:pPr>
              <w:pStyle w:val="TableParagraph"/>
              <w:spacing w:before="157" w:line="189" w:lineRule="exact"/>
              <w:ind w:left="188"/>
              <w:rPr>
                <w:sz w:val="18"/>
              </w:rPr>
            </w:pPr>
            <w:r>
              <w:rPr>
                <w:color w:val="5F5F5F"/>
                <w:sz w:val="18"/>
              </w:rPr>
              <w:t>Moderate</w:t>
            </w:r>
            <w:r>
              <w:rPr>
                <w:color w:val="5F5F5F"/>
                <w:spacing w:val="-6"/>
                <w:sz w:val="18"/>
              </w:rPr>
              <w:t xml:space="preserve"> </w:t>
            </w:r>
            <w:r>
              <w:rPr>
                <w:color w:val="5F5F5F"/>
                <w:spacing w:val="-5"/>
                <w:sz w:val="18"/>
              </w:rPr>
              <w:t>(2)</w:t>
            </w:r>
          </w:p>
        </w:tc>
        <w:tc>
          <w:tcPr>
            <w:tcW w:w="1998" w:type="dxa"/>
            <w:shd w:val="clear" w:color="auto" w:fill="D3E6F4"/>
          </w:tcPr>
          <w:p w14:paraId="19F848BF" w14:textId="77777777" w:rsidR="009F43CE" w:rsidRDefault="00B4054A">
            <w:pPr>
              <w:pStyle w:val="TableParagraph"/>
              <w:spacing w:before="157" w:line="189" w:lineRule="exact"/>
              <w:ind w:left="141"/>
              <w:rPr>
                <w:sz w:val="18"/>
              </w:rPr>
            </w:pPr>
            <w:r>
              <w:rPr>
                <w:color w:val="5F5F5F"/>
                <w:sz w:val="18"/>
              </w:rPr>
              <w:t>Low</w:t>
            </w:r>
            <w:r>
              <w:rPr>
                <w:color w:val="5F5F5F"/>
                <w:spacing w:val="1"/>
                <w:sz w:val="18"/>
              </w:rPr>
              <w:t xml:space="preserve"> </w:t>
            </w:r>
            <w:r>
              <w:rPr>
                <w:color w:val="5F5F5F"/>
                <w:spacing w:val="-5"/>
                <w:sz w:val="18"/>
              </w:rPr>
              <w:t>(1)</w:t>
            </w:r>
          </w:p>
        </w:tc>
        <w:tc>
          <w:tcPr>
            <w:tcW w:w="2333" w:type="dxa"/>
            <w:shd w:val="clear" w:color="auto" w:fill="D3E6F4"/>
          </w:tcPr>
          <w:p w14:paraId="650B89C5" w14:textId="77777777" w:rsidR="009F43CE" w:rsidRDefault="00B4054A">
            <w:pPr>
              <w:pStyle w:val="TableParagraph"/>
              <w:spacing w:before="157" w:line="189" w:lineRule="exact"/>
              <w:ind w:left="106"/>
              <w:rPr>
                <w:sz w:val="18"/>
              </w:rPr>
            </w:pPr>
            <w:r>
              <w:rPr>
                <w:color w:val="5F5F5F"/>
                <w:sz w:val="18"/>
              </w:rPr>
              <w:t>Moderate</w:t>
            </w:r>
            <w:r>
              <w:rPr>
                <w:color w:val="5F5F5F"/>
                <w:spacing w:val="-6"/>
                <w:sz w:val="18"/>
              </w:rPr>
              <w:t xml:space="preserve"> </w:t>
            </w:r>
            <w:r>
              <w:rPr>
                <w:color w:val="5F5F5F"/>
                <w:spacing w:val="-5"/>
                <w:sz w:val="18"/>
              </w:rPr>
              <w:t>(2)</w:t>
            </w:r>
          </w:p>
        </w:tc>
        <w:tc>
          <w:tcPr>
            <w:tcW w:w="2069" w:type="dxa"/>
            <w:shd w:val="clear" w:color="auto" w:fill="D3E6F4"/>
          </w:tcPr>
          <w:p w14:paraId="06B1483A" w14:textId="77777777" w:rsidR="009F43CE" w:rsidRDefault="00B4054A">
            <w:pPr>
              <w:pStyle w:val="TableParagraph"/>
              <w:spacing w:before="157" w:line="189" w:lineRule="exact"/>
              <w:ind w:left="106"/>
              <w:rPr>
                <w:sz w:val="18"/>
              </w:rPr>
            </w:pPr>
            <w:r>
              <w:rPr>
                <w:color w:val="5F5F5F"/>
                <w:sz w:val="18"/>
              </w:rPr>
              <w:t>Moderate</w:t>
            </w:r>
            <w:r>
              <w:rPr>
                <w:color w:val="5F5F5F"/>
                <w:spacing w:val="-6"/>
                <w:sz w:val="18"/>
              </w:rPr>
              <w:t xml:space="preserve"> </w:t>
            </w:r>
            <w:r>
              <w:rPr>
                <w:color w:val="5F5F5F"/>
                <w:spacing w:val="-5"/>
                <w:sz w:val="18"/>
              </w:rPr>
              <w:t>(2)</w:t>
            </w:r>
          </w:p>
        </w:tc>
        <w:tc>
          <w:tcPr>
            <w:tcW w:w="2071" w:type="dxa"/>
            <w:shd w:val="clear" w:color="auto" w:fill="D3E6F4"/>
          </w:tcPr>
          <w:p w14:paraId="5A2C7DA2" w14:textId="77777777" w:rsidR="009F43CE" w:rsidRDefault="00B4054A">
            <w:pPr>
              <w:pStyle w:val="TableParagraph"/>
              <w:spacing w:before="157" w:line="189" w:lineRule="exact"/>
              <w:ind w:left="101"/>
              <w:rPr>
                <w:sz w:val="18"/>
              </w:rPr>
            </w:pPr>
            <w:r>
              <w:rPr>
                <w:color w:val="5F5F5F"/>
                <w:sz w:val="18"/>
              </w:rPr>
              <w:t>Moderate</w:t>
            </w:r>
            <w:r>
              <w:rPr>
                <w:color w:val="5F5F5F"/>
                <w:spacing w:val="-6"/>
                <w:sz w:val="18"/>
              </w:rPr>
              <w:t xml:space="preserve"> </w:t>
            </w:r>
            <w:r>
              <w:rPr>
                <w:color w:val="5F5F5F"/>
                <w:spacing w:val="-5"/>
                <w:sz w:val="18"/>
              </w:rPr>
              <w:t>(2)</w:t>
            </w:r>
          </w:p>
        </w:tc>
        <w:tc>
          <w:tcPr>
            <w:tcW w:w="1142" w:type="dxa"/>
            <w:shd w:val="clear" w:color="auto" w:fill="D3E6F4"/>
          </w:tcPr>
          <w:p w14:paraId="77DCA244" w14:textId="77777777" w:rsidR="009F43CE" w:rsidRDefault="00B4054A">
            <w:pPr>
              <w:pStyle w:val="TableParagraph"/>
              <w:spacing w:before="157" w:line="189" w:lineRule="exact"/>
              <w:ind w:right="158"/>
              <w:jc w:val="center"/>
              <w:rPr>
                <w:sz w:val="18"/>
              </w:rPr>
            </w:pPr>
            <w:r>
              <w:rPr>
                <w:color w:val="5F5F5F"/>
                <w:spacing w:val="-2"/>
                <w:sz w:val="18"/>
              </w:rPr>
              <w:t>Moderate</w:t>
            </w:r>
          </w:p>
        </w:tc>
      </w:tr>
      <w:tr w:rsidR="009F43CE" w14:paraId="57CCDFF3" w14:textId="77777777">
        <w:trPr>
          <w:trHeight w:val="358"/>
        </w:trPr>
        <w:tc>
          <w:tcPr>
            <w:tcW w:w="1181" w:type="dxa"/>
            <w:shd w:val="clear" w:color="auto" w:fill="D3E6F4"/>
          </w:tcPr>
          <w:p w14:paraId="3DEB0222" w14:textId="77777777" w:rsidR="009F43CE" w:rsidRDefault="00B4054A">
            <w:pPr>
              <w:pStyle w:val="TableParagraph"/>
              <w:spacing w:line="205" w:lineRule="exact"/>
              <w:ind w:left="110"/>
              <w:rPr>
                <w:sz w:val="18"/>
              </w:rPr>
            </w:pPr>
            <w:r>
              <w:rPr>
                <w:color w:val="5F5F5F"/>
                <w:spacing w:val="-2"/>
                <w:sz w:val="18"/>
              </w:rPr>
              <w:t>Units</w:t>
            </w:r>
          </w:p>
        </w:tc>
        <w:tc>
          <w:tcPr>
            <w:tcW w:w="1246" w:type="dxa"/>
            <w:tcBorders>
              <w:bottom w:val="single" w:sz="4" w:space="0" w:color="000000"/>
            </w:tcBorders>
            <w:shd w:val="clear" w:color="auto" w:fill="D3E6F4"/>
          </w:tcPr>
          <w:p w14:paraId="7BBDB64D" w14:textId="77777777" w:rsidR="009F43CE" w:rsidRDefault="00B4054A">
            <w:pPr>
              <w:pStyle w:val="TableParagraph"/>
              <w:spacing w:line="205" w:lineRule="exact"/>
              <w:ind w:left="110"/>
              <w:rPr>
                <w:sz w:val="18"/>
              </w:rPr>
            </w:pPr>
            <w:r>
              <w:rPr>
                <w:color w:val="5F5F5F"/>
                <w:spacing w:val="-2"/>
                <w:sz w:val="18"/>
              </w:rPr>
              <w:t>assignment</w:t>
            </w:r>
          </w:p>
        </w:tc>
        <w:tc>
          <w:tcPr>
            <w:tcW w:w="2534" w:type="dxa"/>
            <w:tcBorders>
              <w:bottom w:val="single" w:sz="4" w:space="0" w:color="000000"/>
            </w:tcBorders>
            <w:shd w:val="clear" w:color="auto" w:fill="D3E6F4"/>
          </w:tcPr>
          <w:p w14:paraId="3807B404" w14:textId="77777777" w:rsidR="009F43CE" w:rsidRDefault="009F43CE">
            <w:pPr>
              <w:pStyle w:val="TableParagraph"/>
              <w:rPr>
                <w:rFonts w:ascii="Times New Roman"/>
                <w:sz w:val="18"/>
              </w:rPr>
            </w:pPr>
          </w:p>
        </w:tc>
        <w:tc>
          <w:tcPr>
            <w:tcW w:w="1998" w:type="dxa"/>
            <w:tcBorders>
              <w:bottom w:val="single" w:sz="4" w:space="0" w:color="000000"/>
            </w:tcBorders>
            <w:shd w:val="clear" w:color="auto" w:fill="D3E6F4"/>
          </w:tcPr>
          <w:p w14:paraId="1A91C3AA" w14:textId="77777777" w:rsidR="009F43CE" w:rsidRDefault="009F43CE">
            <w:pPr>
              <w:pStyle w:val="TableParagraph"/>
              <w:rPr>
                <w:rFonts w:ascii="Times New Roman"/>
                <w:sz w:val="18"/>
              </w:rPr>
            </w:pPr>
          </w:p>
        </w:tc>
        <w:tc>
          <w:tcPr>
            <w:tcW w:w="2333" w:type="dxa"/>
            <w:tcBorders>
              <w:bottom w:val="single" w:sz="4" w:space="0" w:color="000000"/>
            </w:tcBorders>
            <w:shd w:val="clear" w:color="auto" w:fill="D3E6F4"/>
          </w:tcPr>
          <w:p w14:paraId="650C0BCD" w14:textId="77777777" w:rsidR="009F43CE" w:rsidRDefault="009F43CE">
            <w:pPr>
              <w:pStyle w:val="TableParagraph"/>
              <w:rPr>
                <w:rFonts w:ascii="Times New Roman"/>
                <w:sz w:val="18"/>
              </w:rPr>
            </w:pPr>
          </w:p>
        </w:tc>
        <w:tc>
          <w:tcPr>
            <w:tcW w:w="2069" w:type="dxa"/>
            <w:tcBorders>
              <w:bottom w:val="single" w:sz="4" w:space="0" w:color="000000"/>
            </w:tcBorders>
            <w:shd w:val="clear" w:color="auto" w:fill="D3E6F4"/>
          </w:tcPr>
          <w:p w14:paraId="1A2D9669" w14:textId="77777777" w:rsidR="009F43CE" w:rsidRDefault="009F43CE">
            <w:pPr>
              <w:pStyle w:val="TableParagraph"/>
              <w:rPr>
                <w:rFonts w:ascii="Times New Roman"/>
                <w:sz w:val="18"/>
              </w:rPr>
            </w:pPr>
          </w:p>
        </w:tc>
        <w:tc>
          <w:tcPr>
            <w:tcW w:w="2071" w:type="dxa"/>
            <w:tcBorders>
              <w:bottom w:val="single" w:sz="4" w:space="0" w:color="000000"/>
            </w:tcBorders>
            <w:shd w:val="clear" w:color="auto" w:fill="D3E6F4"/>
          </w:tcPr>
          <w:p w14:paraId="61EFF2F0" w14:textId="77777777" w:rsidR="009F43CE" w:rsidRDefault="009F43CE">
            <w:pPr>
              <w:pStyle w:val="TableParagraph"/>
              <w:rPr>
                <w:rFonts w:ascii="Times New Roman"/>
                <w:sz w:val="18"/>
              </w:rPr>
            </w:pPr>
          </w:p>
        </w:tc>
        <w:tc>
          <w:tcPr>
            <w:tcW w:w="1142" w:type="dxa"/>
            <w:shd w:val="clear" w:color="auto" w:fill="D3E6F4"/>
          </w:tcPr>
          <w:p w14:paraId="4D47D540" w14:textId="77777777" w:rsidR="009F43CE" w:rsidRDefault="00B4054A">
            <w:pPr>
              <w:pStyle w:val="TableParagraph"/>
              <w:spacing w:before="36"/>
              <w:ind w:right="56"/>
              <w:jc w:val="center"/>
              <w:rPr>
                <w:sz w:val="18"/>
              </w:rPr>
            </w:pPr>
            <w:r>
              <w:rPr>
                <w:color w:val="5F5F5F"/>
                <w:sz w:val="18"/>
              </w:rPr>
              <w:t>(Mean</w:t>
            </w:r>
            <w:r>
              <w:rPr>
                <w:color w:val="5F5F5F"/>
                <w:spacing w:val="2"/>
                <w:sz w:val="18"/>
              </w:rPr>
              <w:t xml:space="preserve"> </w:t>
            </w:r>
            <w:r>
              <w:rPr>
                <w:color w:val="5F5F5F"/>
                <w:spacing w:val="-4"/>
                <w:sz w:val="18"/>
              </w:rPr>
              <w:t>1.8)</w:t>
            </w:r>
          </w:p>
        </w:tc>
      </w:tr>
      <w:tr w:rsidR="009F43CE" w14:paraId="4E3EA60F" w14:textId="77777777">
        <w:trPr>
          <w:trHeight w:val="361"/>
        </w:trPr>
        <w:tc>
          <w:tcPr>
            <w:tcW w:w="1181" w:type="dxa"/>
            <w:shd w:val="clear" w:color="auto" w:fill="D3E6F4"/>
          </w:tcPr>
          <w:p w14:paraId="69B8561A" w14:textId="77777777" w:rsidR="009F43CE" w:rsidRDefault="009F43CE">
            <w:pPr>
              <w:pStyle w:val="TableParagraph"/>
              <w:rPr>
                <w:rFonts w:ascii="Times New Roman"/>
                <w:sz w:val="18"/>
              </w:rPr>
            </w:pPr>
          </w:p>
        </w:tc>
        <w:tc>
          <w:tcPr>
            <w:tcW w:w="1246" w:type="dxa"/>
            <w:tcBorders>
              <w:top w:val="single" w:sz="4" w:space="0" w:color="000000"/>
            </w:tcBorders>
            <w:shd w:val="clear" w:color="auto" w:fill="D3E6F4"/>
          </w:tcPr>
          <w:p w14:paraId="5FCC01B4" w14:textId="77777777" w:rsidR="009F43CE" w:rsidRDefault="00B4054A">
            <w:pPr>
              <w:pStyle w:val="TableParagraph"/>
              <w:spacing w:before="152" w:line="189" w:lineRule="exact"/>
              <w:ind w:left="110"/>
              <w:rPr>
                <w:sz w:val="18"/>
              </w:rPr>
            </w:pPr>
            <w:r>
              <w:rPr>
                <w:color w:val="5F5F5F"/>
                <w:spacing w:val="-2"/>
                <w:sz w:val="18"/>
              </w:rPr>
              <w:t>Justification</w:t>
            </w:r>
          </w:p>
        </w:tc>
        <w:tc>
          <w:tcPr>
            <w:tcW w:w="2534" w:type="dxa"/>
            <w:tcBorders>
              <w:top w:val="single" w:sz="4" w:space="0" w:color="000000"/>
            </w:tcBorders>
            <w:shd w:val="clear" w:color="auto" w:fill="D3E6F4"/>
          </w:tcPr>
          <w:p w14:paraId="306A4390" w14:textId="77777777" w:rsidR="009F43CE" w:rsidRDefault="00B4054A">
            <w:pPr>
              <w:pStyle w:val="TableParagraph"/>
              <w:spacing w:before="147" w:line="194" w:lineRule="exact"/>
              <w:ind w:left="188"/>
              <w:rPr>
                <w:sz w:val="18"/>
              </w:rPr>
            </w:pPr>
            <w:r>
              <w:rPr>
                <w:color w:val="5F5F5F"/>
                <w:sz w:val="18"/>
              </w:rPr>
              <w:t>Low</w:t>
            </w:r>
            <w:r>
              <w:rPr>
                <w:color w:val="5F5F5F"/>
                <w:spacing w:val="-1"/>
                <w:sz w:val="18"/>
              </w:rPr>
              <w:t xml:space="preserve"> </w:t>
            </w:r>
            <w:r>
              <w:rPr>
                <w:color w:val="5F5F5F"/>
                <w:sz w:val="18"/>
              </w:rPr>
              <w:t>yields</w:t>
            </w:r>
            <w:r>
              <w:rPr>
                <w:color w:val="5F5F5F"/>
                <w:spacing w:val="-2"/>
                <w:sz w:val="18"/>
              </w:rPr>
              <w:t xml:space="preserve"> </w:t>
            </w:r>
            <w:r>
              <w:rPr>
                <w:color w:val="5F5F5F"/>
                <w:sz w:val="18"/>
              </w:rPr>
              <w:t>and</w:t>
            </w:r>
            <w:r>
              <w:rPr>
                <w:color w:val="5F5F5F"/>
                <w:spacing w:val="-4"/>
                <w:sz w:val="18"/>
              </w:rPr>
              <w:t xml:space="preserve"> </w:t>
            </w:r>
            <w:r>
              <w:rPr>
                <w:color w:val="5F5F5F"/>
                <w:spacing w:val="-2"/>
                <w:sz w:val="18"/>
              </w:rPr>
              <w:t>higher</w:t>
            </w:r>
          </w:p>
        </w:tc>
        <w:tc>
          <w:tcPr>
            <w:tcW w:w="1998" w:type="dxa"/>
            <w:tcBorders>
              <w:top w:val="single" w:sz="4" w:space="0" w:color="000000"/>
            </w:tcBorders>
            <w:shd w:val="clear" w:color="auto" w:fill="D3E6F4"/>
          </w:tcPr>
          <w:p w14:paraId="77AEB7BC" w14:textId="77777777" w:rsidR="009F43CE" w:rsidRDefault="00B4054A">
            <w:pPr>
              <w:pStyle w:val="TableParagraph"/>
              <w:spacing w:before="147" w:line="194" w:lineRule="exact"/>
              <w:ind w:left="141"/>
              <w:rPr>
                <w:sz w:val="18"/>
              </w:rPr>
            </w:pPr>
            <w:r>
              <w:rPr>
                <w:color w:val="5F5F5F"/>
                <w:sz w:val="18"/>
              </w:rPr>
              <w:t>Bedrock</w:t>
            </w:r>
            <w:r>
              <w:rPr>
                <w:color w:val="5F5F5F"/>
                <w:spacing w:val="-1"/>
                <w:sz w:val="18"/>
              </w:rPr>
              <w:t xml:space="preserve"> </w:t>
            </w:r>
            <w:r>
              <w:rPr>
                <w:color w:val="5F5F5F"/>
                <w:sz w:val="18"/>
              </w:rPr>
              <w:t>and</w:t>
            </w:r>
            <w:r>
              <w:rPr>
                <w:color w:val="5F5F5F"/>
                <w:spacing w:val="-1"/>
                <w:sz w:val="18"/>
              </w:rPr>
              <w:t xml:space="preserve"> </w:t>
            </w:r>
            <w:r>
              <w:rPr>
                <w:color w:val="5F5F5F"/>
                <w:spacing w:val="-2"/>
                <w:sz w:val="18"/>
              </w:rPr>
              <w:t>Tertiary</w:t>
            </w:r>
          </w:p>
        </w:tc>
        <w:tc>
          <w:tcPr>
            <w:tcW w:w="2333" w:type="dxa"/>
            <w:tcBorders>
              <w:top w:val="single" w:sz="4" w:space="0" w:color="000000"/>
            </w:tcBorders>
            <w:shd w:val="clear" w:color="auto" w:fill="D3E6F4"/>
          </w:tcPr>
          <w:p w14:paraId="04CBB1FE" w14:textId="77777777" w:rsidR="009F43CE" w:rsidRDefault="00B4054A">
            <w:pPr>
              <w:pStyle w:val="TableParagraph"/>
              <w:spacing w:before="147" w:line="194" w:lineRule="exact"/>
              <w:ind w:left="106"/>
              <w:rPr>
                <w:sz w:val="18"/>
              </w:rPr>
            </w:pPr>
            <w:r>
              <w:rPr>
                <w:color w:val="5F5F5F"/>
                <w:sz w:val="18"/>
              </w:rPr>
              <w:t>Where</w:t>
            </w:r>
            <w:r>
              <w:rPr>
                <w:color w:val="5F5F5F"/>
                <w:spacing w:val="-4"/>
                <w:sz w:val="18"/>
              </w:rPr>
              <w:t xml:space="preserve"> </w:t>
            </w:r>
            <w:r>
              <w:rPr>
                <w:color w:val="5F5F5F"/>
                <w:sz w:val="18"/>
              </w:rPr>
              <w:t>they</w:t>
            </w:r>
            <w:r>
              <w:rPr>
                <w:color w:val="5F5F5F"/>
                <w:spacing w:val="-3"/>
                <w:sz w:val="18"/>
              </w:rPr>
              <w:t xml:space="preserve"> </w:t>
            </w:r>
            <w:r>
              <w:rPr>
                <w:color w:val="5F5F5F"/>
                <w:sz w:val="18"/>
              </w:rPr>
              <w:t>outcrop,</w:t>
            </w:r>
            <w:r>
              <w:rPr>
                <w:color w:val="5F5F5F"/>
                <w:spacing w:val="-5"/>
                <w:sz w:val="18"/>
              </w:rPr>
              <w:t xml:space="preserve"> the</w:t>
            </w:r>
          </w:p>
        </w:tc>
        <w:tc>
          <w:tcPr>
            <w:tcW w:w="2069" w:type="dxa"/>
            <w:tcBorders>
              <w:top w:val="single" w:sz="4" w:space="0" w:color="000000"/>
            </w:tcBorders>
            <w:shd w:val="clear" w:color="auto" w:fill="D3E6F4"/>
          </w:tcPr>
          <w:p w14:paraId="15781925" w14:textId="77777777" w:rsidR="009F43CE" w:rsidRDefault="00B4054A">
            <w:pPr>
              <w:pStyle w:val="TableParagraph"/>
              <w:spacing w:before="147" w:line="194" w:lineRule="exact"/>
              <w:ind w:left="106"/>
              <w:rPr>
                <w:sz w:val="18"/>
              </w:rPr>
            </w:pPr>
            <w:r>
              <w:rPr>
                <w:color w:val="5F5F5F"/>
                <w:sz w:val="18"/>
              </w:rPr>
              <w:t>Fractured</w:t>
            </w:r>
            <w:r>
              <w:rPr>
                <w:color w:val="5F5F5F"/>
                <w:spacing w:val="-3"/>
                <w:sz w:val="18"/>
              </w:rPr>
              <w:t xml:space="preserve"> </w:t>
            </w:r>
            <w:r>
              <w:rPr>
                <w:color w:val="5F5F5F"/>
                <w:sz w:val="18"/>
              </w:rPr>
              <w:t>rock</w:t>
            </w:r>
            <w:r>
              <w:rPr>
                <w:color w:val="5F5F5F"/>
                <w:spacing w:val="-2"/>
                <w:sz w:val="18"/>
              </w:rPr>
              <w:t xml:space="preserve"> aquifers</w:t>
            </w:r>
          </w:p>
        </w:tc>
        <w:tc>
          <w:tcPr>
            <w:tcW w:w="2071" w:type="dxa"/>
            <w:tcBorders>
              <w:top w:val="single" w:sz="4" w:space="0" w:color="000000"/>
            </w:tcBorders>
            <w:shd w:val="clear" w:color="auto" w:fill="D3E6F4"/>
          </w:tcPr>
          <w:p w14:paraId="3B6958F0" w14:textId="77777777" w:rsidR="009F43CE" w:rsidRDefault="00B4054A">
            <w:pPr>
              <w:pStyle w:val="TableParagraph"/>
              <w:spacing w:before="147" w:line="194" w:lineRule="exact"/>
              <w:ind w:left="101"/>
              <w:rPr>
                <w:sz w:val="18"/>
              </w:rPr>
            </w:pPr>
            <w:r>
              <w:rPr>
                <w:color w:val="5F5F5F"/>
                <w:sz w:val="18"/>
              </w:rPr>
              <w:t>Their</w:t>
            </w:r>
            <w:r>
              <w:rPr>
                <w:color w:val="5F5F5F"/>
                <w:spacing w:val="-3"/>
                <w:sz w:val="18"/>
              </w:rPr>
              <w:t xml:space="preserve"> </w:t>
            </w:r>
            <w:r>
              <w:rPr>
                <w:color w:val="5F5F5F"/>
                <w:sz w:val="18"/>
              </w:rPr>
              <w:t>main</w:t>
            </w:r>
            <w:r>
              <w:rPr>
                <w:color w:val="5F5F5F"/>
                <w:spacing w:val="-3"/>
                <w:sz w:val="18"/>
              </w:rPr>
              <w:t xml:space="preserve"> </w:t>
            </w:r>
            <w:r>
              <w:rPr>
                <w:color w:val="5F5F5F"/>
                <w:spacing w:val="-2"/>
                <w:sz w:val="18"/>
              </w:rPr>
              <w:t>occurrence</w:t>
            </w:r>
          </w:p>
        </w:tc>
        <w:tc>
          <w:tcPr>
            <w:tcW w:w="1142" w:type="dxa"/>
            <w:shd w:val="clear" w:color="auto" w:fill="D3E6F4"/>
          </w:tcPr>
          <w:p w14:paraId="5385C761" w14:textId="77777777" w:rsidR="009F43CE" w:rsidRDefault="009F43CE">
            <w:pPr>
              <w:pStyle w:val="TableParagraph"/>
              <w:rPr>
                <w:rFonts w:ascii="Times New Roman"/>
                <w:sz w:val="18"/>
              </w:rPr>
            </w:pPr>
          </w:p>
        </w:tc>
      </w:tr>
      <w:tr w:rsidR="009F43CE" w14:paraId="779F9180" w14:textId="77777777">
        <w:trPr>
          <w:trHeight w:val="206"/>
        </w:trPr>
        <w:tc>
          <w:tcPr>
            <w:tcW w:w="1181" w:type="dxa"/>
            <w:shd w:val="clear" w:color="auto" w:fill="D3E6F4"/>
          </w:tcPr>
          <w:p w14:paraId="547574C6" w14:textId="77777777" w:rsidR="009F43CE" w:rsidRDefault="009F43CE">
            <w:pPr>
              <w:pStyle w:val="TableParagraph"/>
              <w:rPr>
                <w:rFonts w:ascii="Times New Roman"/>
                <w:sz w:val="14"/>
              </w:rPr>
            </w:pPr>
          </w:p>
        </w:tc>
        <w:tc>
          <w:tcPr>
            <w:tcW w:w="1246" w:type="dxa"/>
            <w:shd w:val="clear" w:color="auto" w:fill="D3E6F4"/>
          </w:tcPr>
          <w:p w14:paraId="390DBC47" w14:textId="77777777" w:rsidR="009F43CE" w:rsidRDefault="009F43CE">
            <w:pPr>
              <w:pStyle w:val="TableParagraph"/>
              <w:rPr>
                <w:rFonts w:ascii="Times New Roman"/>
                <w:sz w:val="14"/>
              </w:rPr>
            </w:pPr>
          </w:p>
        </w:tc>
        <w:tc>
          <w:tcPr>
            <w:tcW w:w="2534" w:type="dxa"/>
            <w:shd w:val="clear" w:color="auto" w:fill="D3E6F4"/>
          </w:tcPr>
          <w:p w14:paraId="5EFCBC4B" w14:textId="77777777" w:rsidR="009F43CE" w:rsidRDefault="00B4054A">
            <w:pPr>
              <w:pStyle w:val="TableParagraph"/>
              <w:spacing w:line="186" w:lineRule="exact"/>
              <w:ind w:left="188"/>
              <w:rPr>
                <w:sz w:val="18"/>
              </w:rPr>
            </w:pPr>
            <w:r>
              <w:rPr>
                <w:color w:val="5F5F5F"/>
                <w:sz w:val="18"/>
              </w:rPr>
              <w:t>salinity</w:t>
            </w:r>
            <w:r>
              <w:rPr>
                <w:color w:val="5F5F5F"/>
                <w:spacing w:val="-4"/>
                <w:sz w:val="18"/>
              </w:rPr>
              <w:t xml:space="preserve"> </w:t>
            </w:r>
            <w:r>
              <w:rPr>
                <w:color w:val="5F5F5F"/>
                <w:sz w:val="18"/>
              </w:rPr>
              <w:t>support</w:t>
            </w:r>
            <w:r>
              <w:rPr>
                <w:color w:val="5F5F5F"/>
                <w:spacing w:val="-5"/>
                <w:sz w:val="18"/>
              </w:rPr>
              <w:t xml:space="preserve"> </w:t>
            </w:r>
            <w:r>
              <w:rPr>
                <w:color w:val="5F5F5F"/>
                <w:spacing w:val="-2"/>
                <w:sz w:val="18"/>
              </w:rPr>
              <w:t>secondary</w:t>
            </w:r>
          </w:p>
        </w:tc>
        <w:tc>
          <w:tcPr>
            <w:tcW w:w="1998" w:type="dxa"/>
            <w:shd w:val="clear" w:color="auto" w:fill="D3E6F4"/>
          </w:tcPr>
          <w:p w14:paraId="20D0748C" w14:textId="77777777" w:rsidR="009F43CE" w:rsidRDefault="00B4054A">
            <w:pPr>
              <w:pStyle w:val="TableParagraph"/>
              <w:spacing w:line="186" w:lineRule="exact"/>
              <w:ind w:left="141"/>
              <w:rPr>
                <w:sz w:val="18"/>
              </w:rPr>
            </w:pPr>
            <w:r>
              <w:rPr>
                <w:color w:val="5F5F5F"/>
                <w:sz w:val="18"/>
              </w:rPr>
              <w:t>Basalts</w:t>
            </w:r>
            <w:r>
              <w:rPr>
                <w:color w:val="5F5F5F"/>
                <w:spacing w:val="-1"/>
                <w:sz w:val="18"/>
              </w:rPr>
              <w:t xml:space="preserve"> </w:t>
            </w:r>
            <w:r>
              <w:rPr>
                <w:color w:val="5F5F5F"/>
                <w:sz w:val="18"/>
              </w:rPr>
              <w:t>are</w:t>
            </w:r>
            <w:r>
              <w:rPr>
                <w:color w:val="5F5F5F"/>
                <w:spacing w:val="-6"/>
                <w:sz w:val="18"/>
              </w:rPr>
              <w:t xml:space="preserve"> </w:t>
            </w:r>
            <w:r>
              <w:rPr>
                <w:color w:val="5F5F5F"/>
                <w:spacing w:val="-2"/>
                <w:sz w:val="18"/>
              </w:rPr>
              <w:t>regionally</w:t>
            </w:r>
          </w:p>
        </w:tc>
        <w:tc>
          <w:tcPr>
            <w:tcW w:w="2333" w:type="dxa"/>
            <w:shd w:val="clear" w:color="auto" w:fill="D3E6F4"/>
          </w:tcPr>
          <w:p w14:paraId="7813D687" w14:textId="77777777" w:rsidR="009F43CE" w:rsidRDefault="00B4054A">
            <w:pPr>
              <w:pStyle w:val="TableParagraph"/>
              <w:spacing w:line="186" w:lineRule="exact"/>
              <w:ind w:left="106"/>
              <w:rPr>
                <w:sz w:val="18"/>
              </w:rPr>
            </w:pPr>
            <w:r>
              <w:rPr>
                <w:color w:val="5F5F5F"/>
                <w:sz w:val="18"/>
              </w:rPr>
              <w:t>basalt</w:t>
            </w:r>
            <w:r>
              <w:rPr>
                <w:color w:val="5F5F5F"/>
                <w:spacing w:val="-1"/>
                <w:sz w:val="18"/>
              </w:rPr>
              <w:t xml:space="preserve"> </w:t>
            </w:r>
            <w:r>
              <w:rPr>
                <w:color w:val="5F5F5F"/>
                <w:sz w:val="18"/>
              </w:rPr>
              <w:t>and</w:t>
            </w:r>
            <w:r>
              <w:rPr>
                <w:color w:val="5F5F5F"/>
                <w:spacing w:val="-3"/>
                <w:sz w:val="18"/>
              </w:rPr>
              <w:t xml:space="preserve"> </w:t>
            </w:r>
            <w:r>
              <w:rPr>
                <w:color w:val="5F5F5F"/>
                <w:spacing w:val="-2"/>
                <w:sz w:val="18"/>
              </w:rPr>
              <w:t>bedrock</w:t>
            </w:r>
          </w:p>
        </w:tc>
        <w:tc>
          <w:tcPr>
            <w:tcW w:w="2069" w:type="dxa"/>
            <w:shd w:val="clear" w:color="auto" w:fill="D3E6F4"/>
          </w:tcPr>
          <w:p w14:paraId="2C19F7AC" w14:textId="77777777" w:rsidR="009F43CE" w:rsidRDefault="00B4054A">
            <w:pPr>
              <w:pStyle w:val="TableParagraph"/>
              <w:spacing w:line="186" w:lineRule="exact"/>
              <w:ind w:left="106"/>
              <w:rPr>
                <w:sz w:val="18"/>
              </w:rPr>
            </w:pPr>
            <w:r>
              <w:rPr>
                <w:color w:val="5F5F5F"/>
                <w:sz w:val="18"/>
              </w:rPr>
              <w:t>have</w:t>
            </w:r>
            <w:r>
              <w:rPr>
                <w:color w:val="5F5F5F"/>
                <w:spacing w:val="-2"/>
                <w:sz w:val="18"/>
              </w:rPr>
              <w:t xml:space="preserve"> </w:t>
            </w:r>
            <w:r>
              <w:rPr>
                <w:color w:val="5F5F5F"/>
                <w:sz w:val="18"/>
              </w:rPr>
              <w:t>lower</w:t>
            </w:r>
            <w:r>
              <w:rPr>
                <w:color w:val="5F5F5F"/>
                <w:spacing w:val="-4"/>
                <w:sz w:val="18"/>
              </w:rPr>
              <w:t xml:space="preserve"> </w:t>
            </w:r>
            <w:r>
              <w:rPr>
                <w:color w:val="5F5F5F"/>
                <w:spacing w:val="-2"/>
                <w:sz w:val="18"/>
              </w:rPr>
              <w:t>recovery</w:t>
            </w:r>
          </w:p>
        </w:tc>
        <w:tc>
          <w:tcPr>
            <w:tcW w:w="2071" w:type="dxa"/>
            <w:shd w:val="clear" w:color="auto" w:fill="D3E6F4"/>
          </w:tcPr>
          <w:p w14:paraId="7B3F5A6C" w14:textId="77777777" w:rsidR="009F43CE" w:rsidRDefault="00B4054A">
            <w:pPr>
              <w:pStyle w:val="TableParagraph"/>
              <w:spacing w:line="186" w:lineRule="exact"/>
              <w:ind w:left="101"/>
              <w:rPr>
                <w:sz w:val="18"/>
              </w:rPr>
            </w:pPr>
            <w:r>
              <w:rPr>
                <w:color w:val="5F5F5F"/>
                <w:sz w:val="18"/>
              </w:rPr>
              <w:t>in</w:t>
            </w:r>
            <w:r>
              <w:rPr>
                <w:color w:val="5F5F5F"/>
                <w:spacing w:val="-1"/>
                <w:sz w:val="18"/>
              </w:rPr>
              <w:t xml:space="preserve"> </w:t>
            </w:r>
            <w:r>
              <w:rPr>
                <w:color w:val="5F5F5F"/>
                <w:sz w:val="18"/>
              </w:rPr>
              <w:t>foothills</w:t>
            </w:r>
            <w:r>
              <w:rPr>
                <w:color w:val="5F5F5F"/>
                <w:spacing w:val="-1"/>
                <w:sz w:val="18"/>
              </w:rPr>
              <w:t xml:space="preserve"> </w:t>
            </w:r>
            <w:r>
              <w:rPr>
                <w:color w:val="5F5F5F"/>
                <w:sz w:val="18"/>
              </w:rPr>
              <w:t>and</w:t>
            </w:r>
            <w:r>
              <w:rPr>
                <w:color w:val="5F5F5F"/>
                <w:spacing w:val="-5"/>
                <w:sz w:val="18"/>
              </w:rPr>
              <w:t xml:space="preserve"> </w:t>
            </w:r>
            <w:r>
              <w:rPr>
                <w:color w:val="5F5F5F"/>
                <w:spacing w:val="-2"/>
                <w:sz w:val="18"/>
              </w:rPr>
              <w:t>ranges,</w:t>
            </w:r>
          </w:p>
        </w:tc>
        <w:tc>
          <w:tcPr>
            <w:tcW w:w="1142" w:type="dxa"/>
            <w:shd w:val="clear" w:color="auto" w:fill="D3E6F4"/>
          </w:tcPr>
          <w:p w14:paraId="487CD260" w14:textId="77777777" w:rsidR="009F43CE" w:rsidRDefault="009F43CE">
            <w:pPr>
              <w:pStyle w:val="TableParagraph"/>
              <w:rPr>
                <w:rFonts w:ascii="Times New Roman"/>
                <w:sz w:val="14"/>
              </w:rPr>
            </w:pPr>
          </w:p>
        </w:tc>
      </w:tr>
      <w:tr w:rsidR="009F43CE" w14:paraId="22DF2257" w14:textId="77777777">
        <w:trPr>
          <w:trHeight w:val="206"/>
        </w:trPr>
        <w:tc>
          <w:tcPr>
            <w:tcW w:w="1181" w:type="dxa"/>
            <w:shd w:val="clear" w:color="auto" w:fill="D3E6F4"/>
          </w:tcPr>
          <w:p w14:paraId="3F9DD988" w14:textId="77777777" w:rsidR="009F43CE" w:rsidRDefault="009F43CE">
            <w:pPr>
              <w:pStyle w:val="TableParagraph"/>
              <w:rPr>
                <w:rFonts w:ascii="Times New Roman"/>
                <w:sz w:val="14"/>
              </w:rPr>
            </w:pPr>
          </w:p>
        </w:tc>
        <w:tc>
          <w:tcPr>
            <w:tcW w:w="1246" w:type="dxa"/>
            <w:shd w:val="clear" w:color="auto" w:fill="D3E6F4"/>
          </w:tcPr>
          <w:p w14:paraId="25AEFDF7" w14:textId="77777777" w:rsidR="009F43CE" w:rsidRDefault="009F43CE">
            <w:pPr>
              <w:pStyle w:val="TableParagraph"/>
              <w:rPr>
                <w:rFonts w:ascii="Times New Roman"/>
                <w:sz w:val="14"/>
              </w:rPr>
            </w:pPr>
          </w:p>
        </w:tc>
        <w:tc>
          <w:tcPr>
            <w:tcW w:w="2534" w:type="dxa"/>
            <w:shd w:val="clear" w:color="auto" w:fill="D3E6F4"/>
          </w:tcPr>
          <w:p w14:paraId="4551B21D" w14:textId="77777777" w:rsidR="009F43CE" w:rsidRDefault="00B4054A">
            <w:pPr>
              <w:pStyle w:val="TableParagraph"/>
              <w:spacing w:line="186" w:lineRule="exact"/>
              <w:ind w:left="188"/>
              <w:rPr>
                <w:sz w:val="18"/>
              </w:rPr>
            </w:pPr>
            <w:r>
              <w:rPr>
                <w:color w:val="5F5F5F"/>
                <w:sz w:val="18"/>
              </w:rPr>
              <w:t>domestic</w:t>
            </w:r>
            <w:r>
              <w:rPr>
                <w:color w:val="5F5F5F"/>
                <w:spacing w:val="-3"/>
                <w:sz w:val="18"/>
              </w:rPr>
              <w:t xml:space="preserve"> </w:t>
            </w:r>
            <w:r>
              <w:rPr>
                <w:color w:val="5F5F5F"/>
                <w:sz w:val="18"/>
              </w:rPr>
              <w:t>supply</w:t>
            </w:r>
            <w:r>
              <w:rPr>
                <w:color w:val="5F5F5F"/>
                <w:spacing w:val="-2"/>
                <w:sz w:val="18"/>
              </w:rPr>
              <w:t xml:space="preserve"> </w:t>
            </w:r>
            <w:r>
              <w:rPr>
                <w:color w:val="5F5F5F"/>
                <w:sz w:val="18"/>
              </w:rPr>
              <w:t>and</w:t>
            </w:r>
            <w:r>
              <w:rPr>
                <w:color w:val="5F5F5F"/>
                <w:spacing w:val="-3"/>
                <w:sz w:val="18"/>
              </w:rPr>
              <w:t xml:space="preserve"> </w:t>
            </w:r>
            <w:r>
              <w:rPr>
                <w:color w:val="5F5F5F"/>
                <w:spacing w:val="-4"/>
                <w:sz w:val="18"/>
              </w:rPr>
              <w:t>some</w:t>
            </w:r>
          </w:p>
        </w:tc>
        <w:tc>
          <w:tcPr>
            <w:tcW w:w="1998" w:type="dxa"/>
            <w:shd w:val="clear" w:color="auto" w:fill="D3E6F4"/>
          </w:tcPr>
          <w:p w14:paraId="6A2AE404" w14:textId="77777777" w:rsidR="009F43CE" w:rsidRDefault="00B4054A">
            <w:pPr>
              <w:pStyle w:val="TableParagraph"/>
              <w:spacing w:line="186" w:lineRule="exact"/>
              <w:ind w:left="141"/>
              <w:rPr>
                <w:sz w:val="18"/>
              </w:rPr>
            </w:pPr>
            <w:r>
              <w:rPr>
                <w:color w:val="5F5F5F"/>
                <w:sz w:val="18"/>
              </w:rPr>
              <w:t>extensive</w:t>
            </w:r>
            <w:r>
              <w:rPr>
                <w:color w:val="5F5F5F"/>
                <w:spacing w:val="-2"/>
                <w:sz w:val="18"/>
              </w:rPr>
              <w:t xml:space="preserve"> </w:t>
            </w:r>
            <w:r>
              <w:rPr>
                <w:color w:val="5F5F5F"/>
                <w:sz w:val="18"/>
              </w:rPr>
              <w:t>and</w:t>
            </w:r>
            <w:r>
              <w:rPr>
                <w:color w:val="5F5F5F"/>
                <w:spacing w:val="-1"/>
                <w:sz w:val="18"/>
              </w:rPr>
              <w:t xml:space="preserve"> </w:t>
            </w:r>
            <w:r>
              <w:rPr>
                <w:color w:val="5F5F5F"/>
                <w:sz w:val="18"/>
              </w:rPr>
              <w:t>do</w:t>
            </w:r>
            <w:r>
              <w:rPr>
                <w:color w:val="5F5F5F"/>
                <w:spacing w:val="-1"/>
                <w:sz w:val="18"/>
              </w:rPr>
              <w:t xml:space="preserve"> </w:t>
            </w:r>
            <w:r>
              <w:rPr>
                <w:color w:val="5F5F5F"/>
                <w:spacing w:val="-5"/>
                <w:sz w:val="18"/>
              </w:rPr>
              <w:t>not</w:t>
            </w:r>
          </w:p>
        </w:tc>
        <w:tc>
          <w:tcPr>
            <w:tcW w:w="2333" w:type="dxa"/>
            <w:shd w:val="clear" w:color="auto" w:fill="D3E6F4"/>
          </w:tcPr>
          <w:p w14:paraId="0A7A535C" w14:textId="77777777" w:rsidR="009F43CE" w:rsidRDefault="00B4054A">
            <w:pPr>
              <w:pStyle w:val="TableParagraph"/>
              <w:spacing w:line="186" w:lineRule="exact"/>
              <w:ind w:left="106"/>
              <w:rPr>
                <w:sz w:val="18"/>
              </w:rPr>
            </w:pPr>
            <w:r>
              <w:rPr>
                <w:color w:val="5F5F5F"/>
                <w:sz w:val="18"/>
              </w:rPr>
              <w:t>aquifers</w:t>
            </w:r>
            <w:r>
              <w:rPr>
                <w:color w:val="5F5F5F"/>
                <w:spacing w:val="-2"/>
                <w:sz w:val="18"/>
              </w:rPr>
              <w:t xml:space="preserve"> </w:t>
            </w:r>
            <w:r>
              <w:rPr>
                <w:color w:val="5F5F5F"/>
                <w:sz w:val="18"/>
              </w:rPr>
              <w:t>are</w:t>
            </w:r>
            <w:r>
              <w:rPr>
                <w:color w:val="5F5F5F"/>
                <w:spacing w:val="-6"/>
                <w:sz w:val="18"/>
              </w:rPr>
              <w:t xml:space="preserve"> </w:t>
            </w:r>
            <w:r>
              <w:rPr>
                <w:color w:val="5F5F5F"/>
                <w:sz w:val="18"/>
              </w:rPr>
              <w:t>susceptible</w:t>
            </w:r>
            <w:r>
              <w:rPr>
                <w:color w:val="5F5F5F"/>
                <w:spacing w:val="-5"/>
                <w:sz w:val="18"/>
              </w:rPr>
              <w:t xml:space="preserve"> to</w:t>
            </w:r>
          </w:p>
        </w:tc>
        <w:tc>
          <w:tcPr>
            <w:tcW w:w="2069" w:type="dxa"/>
            <w:shd w:val="clear" w:color="auto" w:fill="D3E6F4"/>
          </w:tcPr>
          <w:p w14:paraId="11DCA51A" w14:textId="77777777" w:rsidR="009F43CE" w:rsidRDefault="00B4054A">
            <w:pPr>
              <w:pStyle w:val="TableParagraph"/>
              <w:spacing w:line="186" w:lineRule="exact"/>
              <w:ind w:left="106"/>
              <w:rPr>
                <w:sz w:val="18"/>
              </w:rPr>
            </w:pPr>
            <w:r>
              <w:rPr>
                <w:color w:val="5F5F5F"/>
                <w:sz w:val="18"/>
              </w:rPr>
              <w:t>potential</w:t>
            </w:r>
            <w:r>
              <w:rPr>
                <w:color w:val="5F5F5F"/>
                <w:spacing w:val="-3"/>
                <w:sz w:val="18"/>
              </w:rPr>
              <w:t xml:space="preserve"> </w:t>
            </w:r>
            <w:r>
              <w:rPr>
                <w:color w:val="5F5F5F"/>
                <w:spacing w:val="-2"/>
                <w:sz w:val="18"/>
              </w:rPr>
              <w:t>particularly</w:t>
            </w:r>
          </w:p>
        </w:tc>
        <w:tc>
          <w:tcPr>
            <w:tcW w:w="2071" w:type="dxa"/>
            <w:shd w:val="clear" w:color="auto" w:fill="D3E6F4"/>
          </w:tcPr>
          <w:p w14:paraId="58B67E28" w14:textId="77777777" w:rsidR="009F43CE" w:rsidRDefault="00B4054A">
            <w:pPr>
              <w:pStyle w:val="TableParagraph"/>
              <w:spacing w:line="186" w:lineRule="exact"/>
              <w:ind w:left="101"/>
              <w:rPr>
                <w:sz w:val="18"/>
              </w:rPr>
            </w:pPr>
            <w:r>
              <w:rPr>
                <w:color w:val="5F5F5F"/>
                <w:sz w:val="18"/>
              </w:rPr>
              <w:t>and absence</w:t>
            </w:r>
            <w:r>
              <w:rPr>
                <w:color w:val="5F5F5F"/>
                <w:spacing w:val="-5"/>
                <w:sz w:val="18"/>
              </w:rPr>
              <w:t xml:space="preserve"> </w:t>
            </w:r>
            <w:r>
              <w:rPr>
                <w:color w:val="5F5F5F"/>
                <w:sz w:val="18"/>
              </w:rPr>
              <w:t>of</w:t>
            </w:r>
            <w:r>
              <w:rPr>
                <w:color w:val="5F5F5F"/>
                <w:spacing w:val="2"/>
                <w:sz w:val="18"/>
              </w:rPr>
              <w:t xml:space="preserve"> </w:t>
            </w:r>
            <w:r>
              <w:rPr>
                <w:color w:val="5F5F5F"/>
                <w:spacing w:val="-4"/>
                <w:sz w:val="18"/>
              </w:rPr>
              <w:t>other</w:t>
            </w:r>
          </w:p>
        </w:tc>
        <w:tc>
          <w:tcPr>
            <w:tcW w:w="1142" w:type="dxa"/>
            <w:shd w:val="clear" w:color="auto" w:fill="D3E6F4"/>
          </w:tcPr>
          <w:p w14:paraId="6C12A8B5" w14:textId="77777777" w:rsidR="009F43CE" w:rsidRDefault="009F43CE">
            <w:pPr>
              <w:pStyle w:val="TableParagraph"/>
              <w:rPr>
                <w:rFonts w:ascii="Times New Roman"/>
                <w:sz w:val="14"/>
              </w:rPr>
            </w:pPr>
          </w:p>
        </w:tc>
      </w:tr>
      <w:tr w:rsidR="009F43CE" w14:paraId="6FB067A5" w14:textId="77777777">
        <w:trPr>
          <w:trHeight w:val="206"/>
        </w:trPr>
        <w:tc>
          <w:tcPr>
            <w:tcW w:w="1181" w:type="dxa"/>
            <w:shd w:val="clear" w:color="auto" w:fill="D3E6F4"/>
          </w:tcPr>
          <w:p w14:paraId="65351D60" w14:textId="77777777" w:rsidR="009F43CE" w:rsidRDefault="009F43CE">
            <w:pPr>
              <w:pStyle w:val="TableParagraph"/>
              <w:rPr>
                <w:rFonts w:ascii="Times New Roman"/>
                <w:sz w:val="14"/>
              </w:rPr>
            </w:pPr>
          </w:p>
        </w:tc>
        <w:tc>
          <w:tcPr>
            <w:tcW w:w="1246" w:type="dxa"/>
            <w:shd w:val="clear" w:color="auto" w:fill="D3E6F4"/>
          </w:tcPr>
          <w:p w14:paraId="41B4C770" w14:textId="77777777" w:rsidR="009F43CE" w:rsidRDefault="009F43CE">
            <w:pPr>
              <w:pStyle w:val="TableParagraph"/>
              <w:rPr>
                <w:rFonts w:ascii="Times New Roman"/>
                <w:sz w:val="14"/>
              </w:rPr>
            </w:pPr>
          </w:p>
        </w:tc>
        <w:tc>
          <w:tcPr>
            <w:tcW w:w="2534" w:type="dxa"/>
            <w:shd w:val="clear" w:color="auto" w:fill="D3E6F4"/>
          </w:tcPr>
          <w:p w14:paraId="4F53EC2D" w14:textId="77777777" w:rsidR="009F43CE" w:rsidRDefault="00B4054A">
            <w:pPr>
              <w:pStyle w:val="TableParagraph"/>
              <w:spacing w:line="186" w:lineRule="exact"/>
              <w:ind w:left="188"/>
              <w:rPr>
                <w:sz w:val="18"/>
              </w:rPr>
            </w:pPr>
            <w:r>
              <w:rPr>
                <w:color w:val="5F5F5F"/>
                <w:sz w:val="18"/>
              </w:rPr>
              <w:t>agricultural</w:t>
            </w:r>
            <w:r>
              <w:rPr>
                <w:color w:val="5F5F5F"/>
                <w:spacing w:val="-6"/>
                <w:sz w:val="18"/>
              </w:rPr>
              <w:t xml:space="preserve"> </w:t>
            </w:r>
            <w:r>
              <w:rPr>
                <w:color w:val="5F5F5F"/>
                <w:sz w:val="18"/>
              </w:rPr>
              <w:t>uses.</w:t>
            </w:r>
            <w:r>
              <w:rPr>
                <w:color w:val="5F5F5F"/>
                <w:spacing w:val="-1"/>
                <w:sz w:val="18"/>
              </w:rPr>
              <w:t xml:space="preserve"> </w:t>
            </w:r>
            <w:r>
              <w:rPr>
                <w:color w:val="5F5F5F"/>
                <w:spacing w:val="-5"/>
                <w:sz w:val="18"/>
              </w:rPr>
              <w:t>The</w:t>
            </w:r>
          </w:p>
        </w:tc>
        <w:tc>
          <w:tcPr>
            <w:tcW w:w="1998" w:type="dxa"/>
            <w:shd w:val="clear" w:color="auto" w:fill="D3E6F4"/>
          </w:tcPr>
          <w:p w14:paraId="6198680A" w14:textId="77777777" w:rsidR="009F43CE" w:rsidRDefault="00B4054A">
            <w:pPr>
              <w:pStyle w:val="TableParagraph"/>
              <w:spacing w:line="186" w:lineRule="exact"/>
              <w:ind w:left="141"/>
              <w:rPr>
                <w:sz w:val="18"/>
              </w:rPr>
            </w:pPr>
            <w:r>
              <w:rPr>
                <w:color w:val="5F5F5F"/>
                <w:sz w:val="18"/>
              </w:rPr>
              <w:t>support</w:t>
            </w:r>
            <w:r>
              <w:rPr>
                <w:color w:val="5F5F5F"/>
                <w:spacing w:val="-2"/>
                <w:sz w:val="18"/>
              </w:rPr>
              <w:t xml:space="preserve"> groundwater</w:t>
            </w:r>
          </w:p>
        </w:tc>
        <w:tc>
          <w:tcPr>
            <w:tcW w:w="2333" w:type="dxa"/>
            <w:shd w:val="clear" w:color="auto" w:fill="D3E6F4"/>
          </w:tcPr>
          <w:p w14:paraId="2EDC44D7" w14:textId="77777777" w:rsidR="009F43CE" w:rsidRDefault="00B4054A">
            <w:pPr>
              <w:pStyle w:val="TableParagraph"/>
              <w:spacing w:line="186" w:lineRule="exact"/>
              <w:ind w:left="106"/>
              <w:rPr>
                <w:sz w:val="18"/>
              </w:rPr>
            </w:pPr>
            <w:r>
              <w:rPr>
                <w:color w:val="5F5F5F"/>
                <w:sz w:val="18"/>
              </w:rPr>
              <w:t>effects</w:t>
            </w:r>
            <w:r>
              <w:rPr>
                <w:color w:val="5F5F5F"/>
                <w:spacing w:val="-1"/>
                <w:sz w:val="18"/>
              </w:rPr>
              <w:t xml:space="preserve"> </w:t>
            </w:r>
            <w:r>
              <w:rPr>
                <w:color w:val="5F5F5F"/>
                <w:sz w:val="18"/>
              </w:rPr>
              <w:t>of</w:t>
            </w:r>
            <w:r>
              <w:rPr>
                <w:color w:val="5F5F5F"/>
                <w:spacing w:val="-3"/>
                <w:sz w:val="18"/>
              </w:rPr>
              <w:t xml:space="preserve"> </w:t>
            </w:r>
            <w:r>
              <w:rPr>
                <w:color w:val="5F5F5F"/>
                <w:spacing w:val="-2"/>
                <w:sz w:val="18"/>
              </w:rPr>
              <w:t>surface</w:t>
            </w:r>
          </w:p>
        </w:tc>
        <w:tc>
          <w:tcPr>
            <w:tcW w:w="2069" w:type="dxa"/>
            <w:shd w:val="clear" w:color="auto" w:fill="D3E6F4"/>
          </w:tcPr>
          <w:p w14:paraId="5349B396" w14:textId="77777777" w:rsidR="009F43CE" w:rsidRDefault="00B4054A">
            <w:pPr>
              <w:pStyle w:val="TableParagraph"/>
              <w:spacing w:line="186" w:lineRule="exact"/>
              <w:ind w:left="106"/>
              <w:rPr>
                <w:sz w:val="18"/>
              </w:rPr>
            </w:pPr>
            <w:r>
              <w:rPr>
                <w:color w:val="5F5F5F"/>
                <w:sz w:val="18"/>
              </w:rPr>
              <w:t>for</w:t>
            </w:r>
            <w:r>
              <w:rPr>
                <w:color w:val="5F5F5F"/>
                <w:spacing w:val="-1"/>
                <w:sz w:val="18"/>
              </w:rPr>
              <w:t xml:space="preserve"> </w:t>
            </w:r>
            <w:r>
              <w:rPr>
                <w:color w:val="5F5F5F"/>
                <w:sz w:val="18"/>
              </w:rPr>
              <w:t>quality</w:t>
            </w:r>
            <w:r>
              <w:rPr>
                <w:color w:val="5F5F5F"/>
                <w:spacing w:val="-1"/>
                <w:sz w:val="18"/>
              </w:rPr>
              <w:t xml:space="preserve"> </w:t>
            </w:r>
            <w:r>
              <w:rPr>
                <w:color w:val="5F5F5F"/>
                <w:spacing w:val="-2"/>
                <w:sz w:val="18"/>
              </w:rPr>
              <w:t>changes.</w:t>
            </w:r>
          </w:p>
        </w:tc>
        <w:tc>
          <w:tcPr>
            <w:tcW w:w="2071" w:type="dxa"/>
            <w:shd w:val="clear" w:color="auto" w:fill="D3E6F4"/>
          </w:tcPr>
          <w:p w14:paraId="4D7B6645" w14:textId="77777777" w:rsidR="009F43CE" w:rsidRDefault="00B4054A">
            <w:pPr>
              <w:pStyle w:val="TableParagraph"/>
              <w:spacing w:line="186" w:lineRule="exact"/>
              <w:ind w:left="101"/>
              <w:rPr>
                <w:sz w:val="18"/>
              </w:rPr>
            </w:pPr>
            <w:r>
              <w:rPr>
                <w:color w:val="5F5F5F"/>
                <w:sz w:val="18"/>
              </w:rPr>
              <w:t>aquifer</w:t>
            </w:r>
            <w:r>
              <w:rPr>
                <w:color w:val="5F5F5F"/>
                <w:spacing w:val="-1"/>
                <w:sz w:val="18"/>
              </w:rPr>
              <w:t xml:space="preserve"> </w:t>
            </w:r>
            <w:r>
              <w:rPr>
                <w:color w:val="5F5F5F"/>
                <w:spacing w:val="-2"/>
                <w:sz w:val="18"/>
              </w:rPr>
              <w:t>alternatives</w:t>
            </w:r>
          </w:p>
        </w:tc>
        <w:tc>
          <w:tcPr>
            <w:tcW w:w="1142" w:type="dxa"/>
            <w:shd w:val="clear" w:color="auto" w:fill="D3E6F4"/>
          </w:tcPr>
          <w:p w14:paraId="120F4AAC" w14:textId="77777777" w:rsidR="009F43CE" w:rsidRDefault="009F43CE">
            <w:pPr>
              <w:pStyle w:val="TableParagraph"/>
              <w:rPr>
                <w:rFonts w:ascii="Times New Roman"/>
                <w:sz w:val="14"/>
              </w:rPr>
            </w:pPr>
          </w:p>
        </w:tc>
      </w:tr>
      <w:tr w:rsidR="009F43CE" w14:paraId="0FF73FCE" w14:textId="77777777">
        <w:trPr>
          <w:trHeight w:val="206"/>
        </w:trPr>
        <w:tc>
          <w:tcPr>
            <w:tcW w:w="1181" w:type="dxa"/>
            <w:shd w:val="clear" w:color="auto" w:fill="D3E6F4"/>
          </w:tcPr>
          <w:p w14:paraId="5D8529DD" w14:textId="77777777" w:rsidR="009F43CE" w:rsidRDefault="009F43CE">
            <w:pPr>
              <w:pStyle w:val="TableParagraph"/>
              <w:rPr>
                <w:rFonts w:ascii="Times New Roman"/>
                <w:sz w:val="14"/>
              </w:rPr>
            </w:pPr>
          </w:p>
        </w:tc>
        <w:tc>
          <w:tcPr>
            <w:tcW w:w="1246" w:type="dxa"/>
            <w:shd w:val="clear" w:color="auto" w:fill="D3E6F4"/>
          </w:tcPr>
          <w:p w14:paraId="58A3E61D" w14:textId="77777777" w:rsidR="009F43CE" w:rsidRDefault="009F43CE">
            <w:pPr>
              <w:pStyle w:val="TableParagraph"/>
              <w:rPr>
                <w:rFonts w:ascii="Times New Roman"/>
                <w:sz w:val="14"/>
              </w:rPr>
            </w:pPr>
          </w:p>
        </w:tc>
        <w:tc>
          <w:tcPr>
            <w:tcW w:w="2534" w:type="dxa"/>
            <w:shd w:val="clear" w:color="auto" w:fill="D3E6F4"/>
          </w:tcPr>
          <w:p w14:paraId="22BFD6C8" w14:textId="77777777" w:rsidR="009F43CE" w:rsidRDefault="00B4054A">
            <w:pPr>
              <w:pStyle w:val="TableParagraph"/>
              <w:spacing w:line="186" w:lineRule="exact"/>
              <w:ind w:left="188"/>
              <w:rPr>
                <w:sz w:val="18"/>
              </w:rPr>
            </w:pPr>
            <w:r>
              <w:rPr>
                <w:color w:val="5F5F5F"/>
                <w:sz w:val="18"/>
              </w:rPr>
              <w:t>bedrock</w:t>
            </w:r>
            <w:r>
              <w:rPr>
                <w:color w:val="5F5F5F"/>
                <w:spacing w:val="-3"/>
                <w:sz w:val="18"/>
              </w:rPr>
              <w:t xml:space="preserve"> </w:t>
            </w:r>
            <w:r>
              <w:rPr>
                <w:color w:val="5F5F5F"/>
                <w:sz w:val="18"/>
              </w:rPr>
              <w:t>and</w:t>
            </w:r>
            <w:r>
              <w:rPr>
                <w:color w:val="5F5F5F"/>
                <w:spacing w:val="-2"/>
                <w:sz w:val="18"/>
              </w:rPr>
              <w:t xml:space="preserve"> </w:t>
            </w:r>
            <w:r>
              <w:rPr>
                <w:color w:val="5F5F5F"/>
                <w:sz w:val="18"/>
              </w:rPr>
              <w:t>Tertiary</w:t>
            </w:r>
            <w:r>
              <w:rPr>
                <w:color w:val="5F5F5F"/>
                <w:spacing w:val="-7"/>
                <w:sz w:val="18"/>
              </w:rPr>
              <w:t xml:space="preserve"> </w:t>
            </w:r>
            <w:r>
              <w:rPr>
                <w:color w:val="5F5F5F"/>
                <w:spacing w:val="-2"/>
                <w:sz w:val="18"/>
              </w:rPr>
              <w:t>Basalt</w:t>
            </w:r>
          </w:p>
        </w:tc>
        <w:tc>
          <w:tcPr>
            <w:tcW w:w="1998" w:type="dxa"/>
            <w:shd w:val="clear" w:color="auto" w:fill="D3E6F4"/>
          </w:tcPr>
          <w:p w14:paraId="349F6DE1" w14:textId="77777777" w:rsidR="009F43CE" w:rsidRDefault="00B4054A">
            <w:pPr>
              <w:pStyle w:val="TableParagraph"/>
              <w:spacing w:line="186" w:lineRule="exact"/>
              <w:ind w:left="141"/>
              <w:rPr>
                <w:sz w:val="18"/>
              </w:rPr>
            </w:pPr>
            <w:r>
              <w:rPr>
                <w:color w:val="5F5F5F"/>
                <w:sz w:val="18"/>
              </w:rPr>
              <w:t>system,</w:t>
            </w:r>
            <w:r>
              <w:rPr>
                <w:color w:val="5F5F5F"/>
                <w:spacing w:val="-1"/>
                <w:sz w:val="18"/>
              </w:rPr>
              <w:t xml:space="preserve"> </w:t>
            </w:r>
            <w:r>
              <w:rPr>
                <w:color w:val="5F5F5F"/>
                <w:sz w:val="18"/>
              </w:rPr>
              <w:t>or</w:t>
            </w:r>
            <w:r>
              <w:rPr>
                <w:color w:val="5F5F5F"/>
                <w:spacing w:val="-2"/>
                <w:sz w:val="18"/>
              </w:rPr>
              <w:t xml:space="preserve"> connected</w:t>
            </w:r>
          </w:p>
        </w:tc>
        <w:tc>
          <w:tcPr>
            <w:tcW w:w="2333" w:type="dxa"/>
            <w:shd w:val="clear" w:color="auto" w:fill="D3E6F4"/>
          </w:tcPr>
          <w:p w14:paraId="6347258E" w14:textId="77777777" w:rsidR="009F43CE" w:rsidRDefault="00B4054A">
            <w:pPr>
              <w:pStyle w:val="TableParagraph"/>
              <w:spacing w:line="186" w:lineRule="exact"/>
              <w:ind w:left="106"/>
              <w:rPr>
                <w:sz w:val="18"/>
              </w:rPr>
            </w:pPr>
            <w:r>
              <w:rPr>
                <w:color w:val="5F5F5F"/>
                <w:sz w:val="18"/>
              </w:rPr>
              <w:t>activities.</w:t>
            </w:r>
            <w:r>
              <w:rPr>
                <w:color w:val="5F5F5F"/>
                <w:spacing w:val="-1"/>
                <w:sz w:val="18"/>
              </w:rPr>
              <w:t xml:space="preserve"> </w:t>
            </w:r>
            <w:r>
              <w:rPr>
                <w:color w:val="5F5F5F"/>
                <w:sz w:val="18"/>
              </w:rPr>
              <w:t>The</w:t>
            </w:r>
            <w:r>
              <w:rPr>
                <w:color w:val="5F5F5F"/>
                <w:spacing w:val="-2"/>
                <w:sz w:val="18"/>
              </w:rPr>
              <w:t xml:space="preserve"> </w:t>
            </w:r>
            <w:r>
              <w:rPr>
                <w:color w:val="5F5F5F"/>
                <w:spacing w:val="-5"/>
                <w:sz w:val="18"/>
              </w:rPr>
              <w:t>low</w:t>
            </w:r>
          </w:p>
        </w:tc>
        <w:tc>
          <w:tcPr>
            <w:tcW w:w="2069" w:type="dxa"/>
            <w:shd w:val="clear" w:color="auto" w:fill="D3E6F4"/>
          </w:tcPr>
          <w:p w14:paraId="3B78AA1A" w14:textId="77777777" w:rsidR="009F43CE" w:rsidRDefault="00B4054A">
            <w:pPr>
              <w:pStyle w:val="TableParagraph"/>
              <w:spacing w:line="186" w:lineRule="exact"/>
              <w:ind w:left="106"/>
              <w:rPr>
                <w:sz w:val="18"/>
              </w:rPr>
            </w:pPr>
            <w:r>
              <w:rPr>
                <w:color w:val="5F5F5F"/>
                <w:sz w:val="18"/>
              </w:rPr>
              <w:t>Remediation</w:t>
            </w:r>
            <w:r>
              <w:rPr>
                <w:color w:val="5F5F5F"/>
                <w:spacing w:val="-2"/>
                <w:sz w:val="18"/>
              </w:rPr>
              <w:t xml:space="preserve"> </w:t>
            </w:r>
            <w:r>
              <w:rPr>
                <w:color w:val="5F5F5F"/>
                <w:sz w:val="18"/>
              </w:rPr>
              <w:t>is</w:t>
            </w:r>
            <w:r>
              <w:rPr>
                <w:color w:val="5F5F5F"/>
                <w:spacing w:val="-6"/>
                <w:sz w:val="18"/>
              </w:rPr>
              <w:t xml:space="preserve"> </w:t>
            </w:r>
            <w:r>
              <w:rPr>
                <w:color w:val="5F5F5F"/>
                <w:spacing w:val="-4"/>
                <w:sz w:val="18"/>
              </w:rPr>
              <w:t>more</w:t>
            </w:r>
          </w:p>
        </w:tc>
        <w:tc>
          <w:tcPr>
            <w:tcW w:w="2071" w:type="dxa"/>
            <w:shd w:val="clear" w:color="auto" w:fill="D3E6F4"/>
          </w:tcPr>
          <w:p w14:paraId="1F228868" w14:textId="77777777" w:rsidR="009F43CE" w:rsidRDefault="00B4054A">
            <w:pPr>
              <w:pStyle w:val="TableParagraph"/>
              <w:spacing w:line="186" w:lineRule="exact"/>
              <w:ind w:left="101"/>
              <w:rPr>
                <w:sz w:val="18"/>
              </w:rPr>
            </w:pPr>
            <w:r>
              <w:rPr>
                <w:color w:val="5F5F5F"/>
                <w:sz w:val="18"/>
              </w:rPr>
              <w:t>offers</w:t>
            </w:r>
            <w:r>
              <w:rPr>
                <w:color w:val="5F5F5F"/>
                <w:spacing w:val="-2"/>
                <w:sz w:val="18"/>
              </w:rPr>
              <w:t xml:space="preserve"> </w:t>
            </w:r>
            <w:r>
              <w:rPr>
                <w:color w:val="5F5F5F"/>
                <w:sz w:val="18"/>
              </w:rPr>
              <w:t>reduced</w:t>
            </w:r>
            <w:r>
              <w:rPr>
                <w:color w:val="5F5F5F"/>
                <w:spacing w:val="-2"/>
                <w:sz w:val="18"/>
              </w:rPr>
              <w:t xml:space="preserve"> </w:t>
            </w:r>
            <w:r>
              <w:rPr>
                <w:color w:val="5F5F5F"/>
                <w:spacing w:val="-4"/>
                <w:sz w:val="18"/>
              </w:rPr>
              <w:t>water</w:t>
            </w:r>
          </w:p>
        </w:tc>
        <w:tc>
          <w:tcPr>
            <w:tcW w:w="1142" w:type="dxa"/>
            <w:shd w:val="clear" w:color="auto" w:fill="D3E6F4"/>
          </w:tcPr>
          <w:p w14:paraId="0AD7B2E9" w14:textId="77777777" w:rsidR="009F43CE" w:rsidRDefault="009F43CE">
            <w:pPr>
              <w:pStyle w:val="TableParagraph"/>
              <w:rPr>
                <w:rFonts w:ascii="Times New Roman"/>
                <w:sz w:val="14"/>
              </w:rPr>
            </w:pPr>
          </w:p>
        </w:tc>
      </w:tr>
      <w:tr w:rsidR="009F43CE" w14:paraId="57F92AFD" w14:textId="77777777">
        <w:trPr>
          <w:trHeight w:val="206"/>
        </w:trPr>
        <w:tc>
          <w:tcPr>
            <w:tcW w:w="1181" w:type="dxa"/>
            <w:shd w:val="clear" w:color="auto" w:fill="D3E6F4"/>
          </w:tcPr>
          <w:p w14:paraId="1B578D4B" w14:textId="77777777" w:rsidR="009F43CE" w:rsidRDefault="009F43CE">
            <w:pPr>
              <w:pStyle w:val="TableParagraph"/>
              <w:rPr>
                <w:rFonts w:ascii="Times New Roman"/>
                <w:sz w:val="14"/>
              </w:rPr>
            </w:pPr>
          </w:p>
        </w:tc>
        <w:tc>
          <w:tcPr>
            <w:tcW w:w="1246" w:type="dxa"/>
            <w:shd w:val="clear" w:color="auto" w:fill="D3E6F4"/>
          </w:tcPr>
          <w:p w14:paraId="08D4265B" w14:textId="77777777" w:rsidR="009F43CE" w:rsidRDefault="009F43CE">
            <w:pPr>
              <w:pStyle w:val="TableParagraph"/>
              <w:rPr>
                <w:rFonts w:ascii="Times New Roman"/>
                <w:sz w:val="14"/>
              </w:rPr>
            </w:pPr>
          </w:p>
        </w:tc>
        <w:tc>
          <w:tcPr>
            <w:tcW w:w="2534" w:type="dxa"/>
            <w:shd w:val="clear" w:color="auto" w:fill="D3E6F4"/>
          </w:tcPr>
          <w:p w14:paraId="4DD015B3" w14:textId="77777777" w:rsidR="009F43CE" w:rsidRDefault="00B4054A">
            <w:pPr>
              <w:pStyle w:val="TableParagraph"/>
              <w:spacing w:line="186" w:lineRule="exact"/>
              <w:ind w:left="188"/>
              <w:rPr>
                <w:sz w:val="18"/>
              </w:rPr>
            </w:pPr>
            <w:r>
              <w:rPr>
                <w:color w:val="5F5F5F"/>
                <w:sz w:val="18"/>
              </w:rPr>
              <w:t>are</w:t>
            </w:r>
            <w:r>
              <w:rPr>
                <w:color w:val="5F5F5F"/>
                <w:spacing w:val="-5"/>
                <w:sz w:val="18"/>
              </w:rPr>
              <w:t xml:space="preserve"> </w:t>
            </w:r>
            <w:r>
              <w:rPr>
                <w:color w:val="5F5F5F"/>
                <w:sz w:val="18"/>
              </w:rPr>
              <w:t>not</w:t>
            </w:r>
            <w:r>
              <w:rPr>
                <w:color w:val="5F5F5F"/>
                <w:spacing w:val="-1"/>
                <w:sz w:val="18"/>
              </w:rPr>
              <w:t xml:space="preserve"> </w:t>
            </w:r>
            <w:r>
              <w:rPr>
                <w:color w:val="5F5F5F"/>
                <w:sz w:val="18"/>
              </w:rPr>
              <w:t>preferred</w:t>
            </w:r>
            <w:r>
              <w:rPr>
                <w:color w:val="5F5F5F"/>
                <w:spacing w:val="1"/>
                <w:sz w:val="18"/>
              </w:rPr>
              <w:t xml:space="preserve"> </w:t>
            </w:r>
            <w:r>
              <w:rPr>
                <w:color w:val="5F5F5F"/>
                <w:spacing w:val="-4"/>
                <w:sz w:val="18"/>
              </w:rPr>
              <w:t>water</w:t>
            </w:r>
          </w:p>
        </w:tc>
        <w:tc>
          <w:tcPr>
            <w:tcW w:w="1998" w:type="dxa"/>
            <w:shd w:val="clear" w:color="auto" w:fill="D3E6F4"/>
          </w:tcPr>
          <w:p w14:paraId="42DD470C" w14:textId="77777777" w:rsidR="009F43CE" w:rsidRDefault="00B4054A">
            <w:pPr>
              <w:pStyle w:val="TableParagraph"/>
              <w:spacing w:line="186" w:lineRule="exact"/>
              <w:ind w:left="141"/>
              <w:rPr>
                <w:sz w:val="18"/>
              </w:rPr>
            </w:pPr>
            <w:r>
              <w:rPr>
                <w:color w:val="5F5F5F"/>
                <w:sz w:val="18"/>
              </w:rPr>
              <w:t>feature</w:t>
            </w:r>
            <w:r>
              <w:rPr>
                <w:color w:val="5F5F5F"/>
                <w:spacing w:val="-4"/>
                <w:sz w:val="18"/>
              </w:rPr>
              <w:t xml:space="preserve"> </w:t>
            </w:r>
            <w:r>
              <w:rPr>
                <w:color w:val="5F5F5F"/>
                <w:sz w:val="18"/>
              </w:rPr>
              <w:t>recognised</w:t>
            </w:r>
            <w:r>
              <w:rPr>
                <w:color w:val="5F5F5F"/>
                <w:spacing w:val="-3"/>
                <w:sz w:val="18"/>
              </w:rPr>
              <w:t xml:space="preserve"> </w:t>
            </w:r>
            <w:r>
              <w:rPr>
                <w:color w:val="5F5F5F"/>
                <w:spacing w:val="-5"/>
                <w:sz w:val="18"/>
              </w:rPr>
              <w:t>on</w:t>
            </w:r>
          </w:p>
        </w:tc>
        <w:tc>
          <w:tcPr>
            <w:tcW w:w="2333" w:type="dxa"/>
            <w:shd w:val="clear" w:color="auto" w:fill="D3E6F4"/>
          </w:tcPr>
          <w:p w14:paraId="3DFB7B17" w14:textId="77777777" w:rsidR="009F43CE" w:rsidRDefault="00B4054A">
            <w:pPr>
              <w:pStyle w:val="TableParagraph"/>
              <w:spacing w:line="186" w:lineRule="exact"/>
              <w:ind w:left="106"/>
              <w:rPr>
                <w:sz w:val="18"/>
              </w:rPr>
            </w:pPr>
            <w:r>
              <w:rPr>
                <w:color w:val="5F5F5F"/>
                <w:sz w:val="18"/>
              </w:rPr>
              <w:t>hydraulic</w:t>
            </w:r>
            <w:r>
              <w:rPr>
                <w:color w:val="5F5F5F"/>
                <w:spacing w:val="-7"/>
                <w:sz w:val="18"/>
              </w:rPr>
              <w:t xml:space="preserve"> </w:t>
            </w:r>
            <w:r>
              <w:rPr>
                <w:color w:val="5F5F5F"/>
                <w:sz w:val="18"/>
              </w:rPr>
              <w:t>conductivity</w:t>
            </w:r>
            <w:r>
              <w:rPr>
                <w:color w:val="5F5F5F"/>
                <w:spacing w:val="-2"/>
                <w:sz w:val="18"/>
              </w:rPr>
              <w:t xml:space="preserve"> </w:t>
            </w:r>
            <w:r>
              <w:rPr>
                <w:color w:val="5F5F5F"/>
                <w:spacing w:val="-5"/>
                <w:sz w:val="18"/>
              </w:rPr>
              <w:t>and</w:t>
            </w:r>
          </w:p>
        </w:tc>
        <w:tc>
          <w:tcPr>
            <w:tcW w:w="2069" w:type="dxa"/>
            <w:shd w:val="clear" w:color="auto" w:fill="D3E6F4"/>
          </w:tcPr>
          <w:p w14:paraId="73ADF220" w14:textId="77777777" w:rsidR="009F43CE" w:rsidRDefault="00B4054A">
            <w:pPr>
              <w:pStyle w:val="TableParagraph"/>
              <w:spacing w:line="186" w:lineRule="exact"/>
              <w:ind w:left="106"/>
              <w:rPr>
                <w:sz w:val="18"/>
              </w:rPr>
            </w:pPr>
            <w:r>
              <w:rPr>
                <w:color w:val="5F5F5F"/>
                <w:sz w:val="18"/>
              </w:rPr>
              <w:t>challenging</w:t>
            </w:r>
            <w:r>
              <w:rPr>
                <w:color w:val="5F5F5F"/>
                <w:spacing w:val="-1"/>
                <w:sz w:val="18"/>
              </w:rPr>
              <w:t xml:space="preserve"> </w:t>
            </w:r>
            <w:r>
              <w:rPr>
                <w:color w:val="5F5F5F"/>
                <w:sz w:val="18"/>
              </w:rPr>
              <w:t>and</w:t>
            </w:r>
            <w:r>
              <w:rPr>
                <w:color w:val="5F5F5F"/>
                <w:spacing w:val="-5"/>
                <w:sz w:val="18"/>
              </w:rPr>
              <w:t xml:space="preserve"> </w:t>
            </w:r>
            <w:r>
              <w:rPr>
                <w:color w:val="5F5F5F"/>
                <w:spacing w:val="-2"/>
                <w:sz w:val="18"/>
              </w:rPr>
              <w:t>should</w:t>
            </w:r>
          </w:p>
        </w:tc>
        <w:tc>
          <w:tcPr>
            <w:tcW w:w="2071" w:type="dxa"/>
            <w:shd w:val="clear" w:color="auto" w:fill="D3E6F4"/>
          </w:tcPr>
          <w:p w14:paraId="732EAE7B" w14:textId="77777777" w:rsidR="009F43CE" w:rsidRDefault="00B4054A">
            <w:pPr>
              <w:pStyle w:val="TableParagraph"/>
              <w:spacing w:line="186" w:lineRule="exact"/>
              <w:ind w:left="101"/>
              <w:rPr>
                <w:sz w:val="18"/>
              </w:rPr>
            </w:pPr>
            <w:r>
              <w:rPr>
                <w:color w:val="5F5F5F"/>
                <w:sz w:val="18"/>
              </w:rPr>
              <w:t>supply</w:t>
            </w:r>
            <w:r>
              <w:rPr>
                <w:color w:val="5F5F5F"/>
                <w:spacing w:val="1"/>
                <w:sz w:val="18"/>
              </w:rPr>
              <w:t xml:space="preserve"> </w:t>
            </w:r>
            <w:r>
              <w:rPr>
                <w:color w:val="5F5F5F"/>
                <w:spacing w:val="-2"/>
                <w:sz w:val="18"/>
              </w:rPr>
              <w:t>alternatives</w:t>
            </w:r>
          </w:p>
        </w:tc>
        <w:tc>
          <w:tcPr>
            <w:tcW w:w="1142" w:type="dxa"/>
            <w:shd w:val="clear" w:color="auto" w:fill="D3E6F4"/>
          </w:tcPr>
          <w:p w14:paraId="60E8A46F" w14:textId="77777777" w:rsidR="009F43CE" w:rsidRDefault="009F43CE">
            <w:pPr>
              <w:pStyle w:val="TableParagraph"/>
              <w:rPr>
                <w:rFonts w:ascii="Times New Roman"/>
                <w:sz w:val="14"/>
              </w:rPr>
            </w:pPr>
          </w:p>
        </w:tc>
      </w:tr>
      <w:tr w:rsidR="009F43CE" w14:paraId="55021B61" w14:textId="77777777">
        <w:trPr>
          <w:trHeight w:val="208"/>
        </w:trPr>
        <w:tc>
          <w:tcPr>
            <w:tcW w:w="1181" w:type="dxa"/>
            <w:shd w:val="clear" w:color="auto" w:fill="D3E6F4"/>
          </w:tcPr>
          <w:p w14:paraId="0CF2FEA2" w14:textId="77777777" w:rsidR="009F43CE" w:rsidRDefault="009F43CE">
            <w:pPr>
              <w:pStyle w:val="TableParagraph"/>
              <w:rPr>
                <w:rFonts w:ascii="Times New Roman"/>
                <w:sz w:val="14"/>
              </w:rPr>
            </w:pPr>
          </w:p>
        </w:tc>
        <w:tc>
          <w:tcPr>
            <w:tcW w:w="1246" w:type="dxa"/>
            <w:shd w:val="clear" w:color="auto" w:fill="D3E6F4"/>
          </w:tcPr>
          <w:p w14:paraId="611F54B5" w14:textId="77777777" w:rsidR="009F43CE" w:rsidRDefault="009F43CE">
            <w:pPr>
              <w:pStyle w:val="TableParagraph"/>
              <w:rPr>
                <w:rFonts w:ascii="Times New Roman"/>
                <w:sz w:val="14"/>
              </w:rPr>
            </w:pPr>
          </w:p>
        </w:tc>
        <w:tc>
          <w:tcPr>
            <w:tcW w:w="2534" w:type="dxa"/>
            <w:shd w:val="clear" w:color="auto" w:fill="D3E6F4"/>
          </w:tcPr>
          <w:p w14:paraId="0A018504" w14:textId="77777777" w:rsidR="009F43CE" w:rsidRDefault="00B4054A">
            <w:pPr>
              <w:pStyle w:val="TableParagraph"/>
              <w:spacing w:line="189" w:lineRule="exact"/>
              <w:ind w:left="188"/>
              <w:rPr>
                <w:sz w:val="18"/>
              </w:rPr>
            </w:pPr>
            <w:r>
              <w:rPr>
                <w:color w:val="5F5F5F"/>
                <w:sz w:val="18"/>
              </w:rPr>
              <w:t>resources</w:t>
            </w:r>
            <w:r>
              <w:rPr>
                <w:color w:val="5F5F5F"/>
                <w:spacing w:val="-5"/>
                <w:sz w:val="18"/>
              </w:rPr>
              <w:t xml:space="preserve"> </w:t>
            </w:r>
            <w:r>
              <w:rPr>
                <w:color w:val="5F5F5F"/>
                <w:sz w:val="18"/>
              </w:rPr>
              <w:t>but</w:t>
            </w:r>
            <w:r>
              <w:rPr>
                <w:color w:val="5F5F5F"/>
                <w:spacing w:val="-2"/>
                <w:sz w:val="18"/>
              </w:rPr>
              <w:t xml:space="preserve"> contribute</w:t>
            </w:r>
          </w:p>
        </w:tc>
        <w:tc>
          <w:tcPr>
            <w:tcW w:w="1998" w:type="dxa"/>
            <w:shd w:val="clear" w:color="auto" w:fill="D3E6F4"/>
          </w:tcPr>
          <w:p w14:paraId="77589516" w14:textId="77777777" w:rsidR="009F43CE" w:rsidRDefault="00B4054A">
            <w:pPr>
              <w:pStyle w:val="TableParagraph"/>
              <w:spacing w:line="189" w:lineRule="exact"/>
              <w:ind w:left="141"/>
              <w:rPr>
                <w:sz w:val="18"/>
              </w:rPr>
            </w:pPr>
            <w:r>
              <w:rPr>
                <w:color w:val="5F5F5F"/>
                <w:sz w:val="18"/>
              </w:rPr>
              <w:t>statutory</w:t>
            </w:r>
            <w:r>
              <w:rPr>
                <w:color w:val="5F5F5F"/>
                <w:spacing w:val="-3"/>
                <w:sz w:val="18"/>
              </w:rPr>
              <w:t xml:space="preserve"> </w:t>
            </w:r>
            <w:r>
              <w:rPr>
                <w:color w:val="5F5F5F"/>
                <w:spacing w:val="-2"/>
                <w:sz w:val="18"/>
              </w:rPr>
              <w:t>registers</w:t>
            </w:r>
          </w:p>
        </w:tc>
        <w:tc>
          <w:tcPr>
            <w:tcW w:w="2333" w:type="dxa"/>
            <w:shd w:val="clear" w:color="auto" w:fill="D3E6F4"/>
          </w:tcPr>
          <w:p w14:paraId="1C5C5465" w14:textId="77777777" w:rsidR="009F43CE" w:rsidRDefault="00B4054A">
            <w:pPr>
              <w:pStyle w:val="TableParagraph"/>
              <w:spacing w:line="189" w:lineRule="exact"/>
              <w:ind w:left="106"/>
              <w:rPr>
                <w:sz w:val="18"/>
              </w:rPr>
            </w:pPr>
            <w:r>
              <w:rPr>
                <w:color w:val="5F5F5F"/>
                <w:sz w:val="18"/>
              </w:rPr>
              <w:t>dominant</w:t>
            </w:r>
            <w:r>
              <w:rPr>
                <w:color w:val="5F5F5F"/>
                <w:spacing w:val="-3"/>
                <w:sz w:val="18"/>
              </w:rPr>
              <w:t xml:space="preserve"> </w:t>
            </w:r>
            <w:r>
              <w:rPr>
                <w:color w:val="5F5F5F"/>
                <w:sz w:val="18"/>
              </w:rPr>
              <w:t>fracture</w:t>
            </w:r>
            <w:r>
              <w:rPr>
                <w:color w:val="5F5F5F"/>
                <w:spacing w:val="-5"/>
                <w:sz w:val="18"/>
              </w:rPr>
              <w:t xml:space="preserve"> </w:t>
            </w:r>
            <w:r>
              <w:rPr>
                <w:color w:val="5F5F5F"/>
                <w:spacing w:val="-2"/>
                <w:sz w:val="18"/>
              </w:rPr>
              <w:t>porosity</w:t>
            </w:r>
          </w:p>
        </w:tc>
        <w:tc>
          <w:tcPr>
            <w:tcW w:w="2069" w:type="dxa"/>
            <w:shd w:val="clear" w:color="auto" w:fill="D3E6F4"/>
          </w:tcPr>
          <w:p w14:paraId="1D1E73A5" w14:textId="77777777" w:rsidR="009F43CE" w:rsidRDefault="00B4054A">
            <w:pPr>
              <w:pStyle w:val="TableParagraph"/>
              <w:spacing w:line="189" w:lineRule="exact"/>
              <w:ind w:left="106"/>
              <w:rPr>
                <w:sz w:val="18"/>
              </w:rPr>
            </w:pPr>
            <w:r>
              <w:rPr>
                <w:color w:val="5F5F5F"/>
                <w:sz w:val="18"/>
              </w:rPr>
              <w:t>contamination</w:t>
            </w:r>
            <w:r>
              <w:rPr>
                <w:color w:val="5F5F5F"/>
                <w:spacing w:val="-4"/>
                <w:sz w:val="18"/>
              </w:rPr>
              <w:t xml:space="preserve"> </w:t>
            </w:r>
            <w:r>
              <w:rPr>
                <w:color w:val="5F5F5F"/>
                <w:spacing w:val="-2"/>
                <w:sz w:val="18"/>
              </w:rPr>
              <w:t>occur.</w:t>
            </w:r>
          </w:p>
        </w:tc>
        <w:tc>
          <w:tcPr>
            <w:tcW w:w="2071" w:type="dxa"/>
            <w:shd w:val="clear" w:color="auto" w:fill="D3E6F4"/>
          </w:tcPr>
          <w:p w14:paraId="34474953" w14:textId="77777777" w:rsidR="009F43CE" w:rsidRDefault="00B4054A">
            <w:pPr>
              <w:pStyle w:val="TableParagraph"/>
              <w:spacing w:line="189" w:lineRule="exact"/>
              <w:ind w:left="101"/>
              <w:rPr>
                <w:sz w:val="18"/>
              </w:rPr>
            </w:pPr>
            <w:r>
              <w:rPr>
                <w:color w:val="5F5F5F"/>
                <w:sz w:val="18"/>
              </w:rPr>
              <w:t>(primarily</w:t>
            </w:r>
            <w:r>
              <w:rPr>
                <w:color w:val="5F5F5F"/>
                <w:spacing w:val="-7"/>
                <w:sz w:val="18"/>
              </w:rPr>
              <w:t xml:space="preserve"> </w:t>
            </w:r>
            <w:r>
              <w:rPr>
                <w:color w:val="5F5F5F"/>
                <w:spacing w:val="-2"/>
                <w:sz w:val="18"/>
              </w:rPr>
              <w:t>surface</w:t>
            </w:r>
          </w:p>
        </w:tc>
        <w:tc>
          <w:tcPr>
            <w:tcW w:w="1142" w:type="dxa"/>
            <w:shd w:val="clear" w:color="auto" w:fill="D3E6F4"/>
          </w:tcPr>
          <w:p w14:paraId="2DD4BA76" w14:textId="77777777" w:rsidR="009F43CE" w:rsidRDefault="009F43CE">
            <w:pPr>
              <w:pStyle w:val="TableParagraph"/>
              <w:rPr>
                <w:rFonts w:ascii="Times New Roman"/>
                <w:sz w:val="14"/>
              </w:rPr>
            </w:pPr>
          </w:p>
        </w:tc>
      </w:tr>
      <w:tr w:rsidR="009F43CE" w14:paraId="75A84A50" w14:textId="77777777">
        <w:trPr>
          <w:trHeight w:val="208"/>
        </w:trPr>
        <w:tc>
          <w:tcPr>
            <w:tcW w:w="1181" w:type="dxa"/>
            <w:shd w:val="clear" w:color="auto" w:fill="D3E6F4"/>
          </w:tcPr>
          <w:p w14:paraId="4CE14243" w14:textId="77777777" w:rsidR="009F43CE" w:rsidRDefault="009F43CE">
            <w:pPr>
              <w:pStyle w:val="TableParagraph"/>
              <w:rPr>
                <w:rFonts w:ascii="Times New Roman"/>
                <w:sz w:val="14"/>
              </w:rPr>
            </w:pPr>
          </w:p>
        </w:tc>
        <w:tc>
          <w:tcPr>
            <w:tcW w:w="1246" w:type="dxa"/>
            <w:shd w:val="clear" w:color="auto" w:fill="D3E6F4"/>
          </w:tcPr>
          <w:p w14:paraId="78B7DF00" w14:textId="77777777" w:rsidR="009F43CE" w:rsidRDefault="009F43CE">
            <w:pPr>
              <w:pStyle w:val="TableParagraph"/>
              <w:rPr>
                <w:rFonts w:ascii="Times New Roman"/>
                <w:sz w:val="14"/>
              </w:rPr>
            </w:pPr>
          </w:p>
        </w:tc>
        <w:tc>
          <w:tcPr>
            <w:tcW w:w="2534" w:type="dxa"/>
            <w:shd w:val="clear" w:color="auto" w:fill="D3E6F4"/>
          </w:tcPr>
          <w:p w14:paraId="40F2FAF6" w14:textId="77777777" w:rsidR="009F43CE" w:rsidRDefault="00B4054A">
            <w:pPr>
              <w:pStyle w:val="TableParagraph"/>
              <w:spacing w:line="189" w:lineRule="exact"/>
              <w:ind w:left="188"/>
              <w:rPr>
                <w:sz w:val="18"/>
              </w:rPr>
            </w:pPr>
            <w:r>
              <w:rPr>
                <w:color w:val="5F5F5F"/>
                <w:sz w:val="18"/>
              </w:rPr>
              <w:t>some</w:t>
            </w:r>
            <w:r>
              <w:rPr>
                <w:color w:val="5F5F5F"/>
                <w:spacing w:val="-2"/>
                <w:sz w:val="18"/>
              </w:rPr>
              <w:t xml:space="preserve"> </w:t>
            </w:r>
            <w:r>
              <w:rPr>
                <w:color w:val="5F5F5F"/>
                <w:sz w:val="18"/>
              </w:rPr>
              <w:t>baseflow</w:t>
            </w:r>
            <w:r>
              <w:rPr>
                <w:color w:val="5F5F5F"/>
                <w:spacing w:val="-3"/>
                <w:sz w:val="18"/>
              </w:rPr>
              <w:t xml:space="preserve"> </w:t>
            </w:r>
            <w:r>
              <w:rPr>
                <w:color w:val="5F5F5F"/>
                <w:sz w:val="18"/>
              </w:rPr>
              <w:t>to</w:t>
            </w:r>
            <w:r>
              <w:rPr>
                <w:color w:val="5F5F5F"/>
                <w:spacing w:val="-1"/>
                <w:sz w:val="18"/>
              </w:rPr>
              <w:t xml:space="preserve"> </w:t>
            </w:r>
            <w:r>
              <w:rPr>
                <w:color w:val="5F5F5F"/>
                <w:spacing w:val="-2"/>
                <w:sz w:val="18"/>
              </w:rPr>
              <w:t>aquatic</w:t>
            </w:r>
          </w:p>
        </w:tc>
        <w:tc>
          <w:tcPr>
            <w:tcW w:w="1998" w:type="dxa"/>
            <w:shd w:val="clear" w:color="auto" w:fill="D3E6F4"/>
          </w:tcPr>
          <w:p w14:paraId="449281DD" w14:textId="77777777" w:rsidR="009F43CE" w:rsidRDefault="009F43CE">
            <w:pPr>
              <w:pStyle w:val="TableParagraph"/>
              <w:rPr>
                <w:rFonts w:ascii="Times New Roman"/>
                <w:sz w:val="14"/>
              </w:rPr>
            </w:pPr>
          </w:p>
        </w:tc>
        <w:tc>
          <w:tcPr>
            <w:tcW w:w="2333" w:type="dxa"/>
            <w:shd w:val="clear" w:color="auto" w:fill="D3E6F4"/>
          </w:tcPr>
          <w:p w14:paraId="438CD49A" w14:textId="77777777" w:rsidR="009F43CE" w:rsidRDefault="00B4054A">
            <w:pPr>
              <w:pStyle w:val="TableParagraph"/>
              <w:spacing w:line="189" w:lineRule="exact"/>
              <w:ind w:left="106"/>
              <w:rPr>
                <w:sz w:val="18"/>
              </w:rPr>
            </w:pPr>
            <w:r>
              <w:rPr>
                <w:color w:val="5F5F5F"/>
                <w:sz w:val="18"/>
              </w:rPr>
              <w:t>will</w:t>
            </w:r>
            <w:r>
              <w:rPr>
                <w:color w:val="5F5F5F"/>
                <w:spacing w:val="-4"/>
                <w:sz w:val="18"/>
              </w:rPr>
              <w:t xml:space="preserve"> </w:t>
            </w:r>
            <w:r>
              <w:rPr>
                <w:color w:val="5F5F5F"/>
                <w:sz w:val="18"/>
              </w:rPr>
              <w:t>limit</w:t>
            </w:r>
            <w:r>
              <w:rPr>
                <w:color w:val="5F5F5F"/>
                <w:spacing w:val="1"/>
                <w:sz w:val="18"/>
              </w:rPr>
              <w:t xml:space="preserve"> </w:t>
            </w:r>
            <w:r>
              <w:rPr>
                <w:color w:val="5F5F5F"/>
                <w:sz w:val="18"/>
              </w:rPr>
              <w:t>the</w:t>
            </w:r>
            <w:r>
              <w:rPr>
                <w:color w:val="5F5F5F"/>
                <w:spacing w:val="-7"/>
                <w:sz w:val="18"/>
              </w:rPr>
              <w:t xml:space="preserve"> </w:t>
            </w:r>
            <w:r>
              <w:rPr>
                <w:color w:val="5F5F5F"/>
                <w:sz w:val="18"/>
              </w:rPr>
              <w:t>radial</w:t>
            </w:r>
            <w:r>
              <w:rPr>
                <w:color w:val="5F5F5F"/>
                <w:spacing w:val="-3"/>
                <w:sz w:val="18"/>
              </w:rPr>
              <w:t xml:space="preserve"> </w:t>
            </w:r>
            <w:r>
              <w:rPr>
                <w:color w:val="5F5F5F"/>
                <w:spacing w:val="-2"/>
                <w:sz w:val="18"/>
              </w:rPr>
              <w:t>extent</w:t>
            </w:r>
          </w:p>
        </w:tc>
        <w:tc>
          <w:tcPr>
            <w:tcW w:w="2069" w:type="dxa"/>
            <w:shd w:val="clear" w:color="auto" w:fill="D3E6F4"/>
          </w:tcPr>
          <w:p w14:paraId="0CC4DF35" w14:textId="77777777" w:rsidR="009F43CE" w:rsidRDefault="009F43CE">
            <w:pPr>
              <w:pStyle w:val="TableParagraph"/>
              <w:rPr>
                <w:rFonts w:ascii="Times New Roman"/>
                <w:sz w:val="14"/>
              </w:rPr>
            </w:pPr>
          </w:p>
        </w:tc>
        <w:tc>
          <w:tcPr>
            <w:tcW w:w="2071" w:type="dxa"/>
            <w:shd w:val="clear" w:color="auto" w:fill="D3E6F4"/>
          </w:tcPr>
          <w:p w14:paraId="77B39DC3" w14:textId="77777777" w:rsidR="009F43CE" w:rsidRDefault="00B4054A">
            <w:pPr>
              <w:pStyle w:val="TableParagraph"/>
              <w:spacing w:line="189" w:lineRule="exact"/>
              <w:ind w:left="101"/>
              <w:rPr>
                <w:sz w:val="18"/>
              </w:rPr>
            </w:pPr>
            <w:r>
              <w:rPr>
                <w:color w:val="5F5F5F"/>
                <w:spacing w:val="-2"/>
                <w:sz w:val="18"/>
              </w:rPr>
              <w:t>water).</w:t>
            </w:r>
          </w:p>
        </w:tc>
        <w:tc>
          <w:tcPr>
            <w:tcW w:w="1142" w:type="dxa"/>
            <w:shd w:val="clear" w:color="auto" w:fill="D3E6F4"/>
          </w:tcPr>
          <w:p w14:paraId="40B833CE" w14:textId="77777777" w:rsidR="009F43CE" w:rsidRDefault="009F43CE">
            <w:pPr>
              <w:pStyle w:val="TableParagraph"/>
              <w:rPr>
                <w:rFonts w:ascii="Times New Roman"/>
                <w:sz w:val="14"/>
              </w:rPr>
            </w:pPr>
          </w:p>
        </w:tc>
      </w:tr>
      <w:tr w:rsidR="009F43CE" w14:paraId="72F8A2B1" w14:textId="77777777">
        <w:trPr>
          <w:trHeight w:val="358"/>
        </w:trPr>
        <w:tc>
          <w:tcPr>
            <w:tcW w:w="1181" w:type="dxa"/>
            <w:shd w:val="clear" w:color="auto" w:fill="D3E6F4"/>
          </w:tcPr>
          <w:p w14:paraId="5437CF28" w14:textId="77777777" w:rsidR="009F43CE" w:rsidRDefault="009F43CE">
            <w:pPr>
              <w:pStyle w:val="TableParagraph"/>
              <w:rPr>
                <w:rFonts w:ascii="Times New Roman"/>
                <w:sz w:val="18"/>
              </w:rPr>
            </w:pPr>
          </w:p>
        </w:tc>
        <w:tc>
          <w:tcPr>
            <w:tcW w:w="1246" w:type="dxa"/>
            <w:shd w:val="clear" w:color="auto" w:fill="D3E6F4"/>
          </w:tcPr>
          <w:p w14:paraId="7C13012D" w14:textId="77777777" w:rsidR="009F43CE" w:rsidRDefault="009F43CE">
            <w:pPr>
              <w:pStyle w:val="TableParagraph"/>
              <w:rPr>
                <w:rFonts w:ascii="Times New Roman"/>
                <w:sz w:val="18"/>
              </w:rPr>
            </w:pPr>
          </w:p>
        </w:tc>
        <w:tc>
          <w:tcPr>
            <w:tcW w:w="2534" w:type="dxa"/>
            <w:shd w:val="clear" w:color="auto" w:fill="D3E6F4"/>
          </w:tcPr>
          <w:p w14:paraId="00211EC7" w14:textId="77777777" w:rsidR="009F43CE" w:rsidRDefault="00B4054A">
            <w:pPr>
              <w:pStyle w:val="TableParagraph"/>
              <w:spacing w:line="205" w:lineRule="exact"/>
              <w:ind w:left="188"/>
              <w:rPr>
                <w:sz w:val="18"/>
              </w:rPr>
            </w:pPr>
            <w:r>
              <w:rPr>
                <w:color w:val="5F5F5F"/>
                <w:spacing w:val="-4"/>
                <w:sz w:val="18"/>
              </w:rPr>
              <w:t>GDEs.</w:t>
            </w:r>
          </w:p>
        </w:tc>
        <w:tc>
          <w:tcPr>
            <w:tcW w:w="1998" w:type="dxa"/>
            <w:shd w:val="clear" w:color="auto" w:fill="D3E6F4"/>
          </w:tcPr>
          <w:p w14:paraId="11A65C7D" w14:textId="77777777" w:rsidR="009F43CE" w:rsidRDefault="009F43CE">
            <w:pPr>
              <w:pStyle w:val="TableParagraph"/>
              <w:rPr>
                <w:rFonts w:ascii="Times New Roman"/>
                <w:sz w:val="18"/>
              </w:rPr>
            </w:pPr>
          </w:p>
        </w:tc>
        <w:tc>
          <w:tcPr>
            <w:tcW w:w="2333" w:type="dxa"/>
            <w:shd w:val="clear" w:color="auto" w:fill="D3E6F4"/>
          </w:tcPr>
          <w:p w14:paraId="3636D0A0" w14:textId="77777777" w:rsidR="009F43CE" w:rsidRDefault="00B4054A">
            <w:pPr>
              <w:pStyle w:val="TableParagraph"/>
              <w:spacing w:line="205" w:lineRule="exact"/>
              <w:ind w:left="106"/>
              <w:rPr>
                <w:sz w:val="18"/>
              </w:rPr>
            </w:pPr>
            <w:r>
              <w:rPr>
                <w:color w:val="5F5F5F"/>
                <w:sz w:val="18"/>
              </w:rPr>
              <w:t>of level</w:t>
            </w:r>
            <w:r>
              <w:rPr>
                <w:color w:val="5F5F5F"/>
                <w:spacing w:val="-3"/>
                <w:sz w:val="18"/>
              </w:rPr>
              <w:t xml:space="preserve"> </w:t>
            </w:r>
            <w:r>
              <w:rPr>
                <w:color w:val="5F5F5F"/>
                <w:sz w:val="18"/>
              </w:rPr>
              <w:t>or</w:t>
            </w:r>
            <w:r>
              <w:rPr>
                <w:color w:val="5F5F5F"/>
                <w:spacing w:val="-3"/>
                <w:sz w:val="18"/>
              </w:rPr>
              <w:t xml:space="preserve"> </w:t>
            </w:r>
            <w:r>
              <w:rPr>
                <w:color w:val="5F5F5F"/>
                <w:sz w:val="18"/>
              </w:rPr>
              <w:t>quality</w:t>
            </w:r>
            <w:r>
              <w:rPr>
                <w:color w:val="5F5F5F"/>
                <w:spacing w:val="-1"/>
                <w:sz w:val="18"/>
              </w:rPr>
              <w:t xml:space="preserve"> </w:t>
            </w:r>
            <w:r>
              <w:rPr>
                <w:color w:val="5F5F5F"/>
                <w:spacing w:val="-2"/>
                <w:sz w:val="18"/>
              </w:rPr>
              <w:t>change.</w:t>
            </w:r>
          </w:p>
        </w:tc>
        <w:tc>
          <w:tcPr>
            <w:tcW w:w="2069" w:type="dxa"/>
            <w:shd w:val="clear" w:color="auto" w:fill="D3E6F4"/>
          </w:tcPr>
          <w:p w14:paraId="6FEE4838" w14:textId="77777777" w:rsidR="009F43CE" w:rsidRDefault="009F43CE">
            <w:pPr>
              <w:pStyle w:val="TableParagraph"/>
              <w:rPr>
                <w:rFonts w:ascii="Times New Roman"/>
                <w:sz w:val="18"/>
              </w:rPr>
            </w:pPr>
          </w:p>
        </w:tc>
        <w:tc>
          <w:tcPr>
            <w:tcW w:w="2071" w:type="dxa"/>
            <w:shd w:val="clear" w:color="auto" w:fill="D3E6F4"/>
          </w:tcPr>
          <w:p w14:paraId="2355844E" w14:textId="77777777" w:rsidR="009F43CE" w:rsidRDefault="009F43CE">
            <w:pPr>
              <w:pStyle w:val="TableParagraph"/>
              <w:rPr>
                <w:rFonts w:ascii="Times New Roman"/>
                <w:sz w:val="18"/>
              </w:rPr>
            </w:pPr>
          </w:p>
        </w:tc>
        <w:tc>
          <w:tcPr>
            <w:tcW w:w="1142" w:type="dxa"/>
            <w:shd w:val="clear" w:color="auto" w:fill="D3E6F4"/>
          </w:tcPr>
          <w:p w14:paraId="22C176D6" w14:textId="77777777" w:rsidR="009F43CE" w:rsidRDefault="009F43CE">
            <w:pPr>
              <w:pStyle w:val="TableParagraph"/>
              <w:rPr>
                <w:rFonts w:ascii="Times New Roman"/>
                <w:sz w:val="18"/>
              </w:rPr>
            </w:pPr>
          </w:p>
        </w:tc>
      </w:tr>
    </w:tbl>
    <w:p w14:paraId="47864DEC" w14:textId="77777777" w:rsidR="009F43CE" w:rsidRDefault="009F43CE">
      <w:pPr>
        <w:rPr>
          <w:rFonts w:ascii="Times New Roman"/>
          <w:sz w:val="18"/>
        </w:rPr>
        <w:sectPr w:rsidR="009F43CE">
          <w:headerReference w:type="default" r:id="rId41"/>
          <w:footerReference w:type="default" r:id="rId42"/>
          <w:pgSz w:w="16840" w:h="11910" w:orient="landscape"/>
          <w:pgMar w:top="440" w:right="1020" w:bottom="860" w:left="1020" w:header="0" w:footer="665" w:gutter="0"/>
          <w:cols w:space="720"/>
        </w:sectPr>
      </w:pPr>
    </w:p>
    <w:p w14:paraId="066826B0" w14:textId="77777777" w:rsidR="009F43CE" w:rsidRDefault="00B4054A">
      <w:pPr>
        <w:pStyle w:val="Heading1"/>
        <w:numPr>
          <w:ilvl w:val="1"/>
          <w:numId w:val="27"/>
        </w:numPr>
        <w:tabs>
          <w:tab w:val="left" w:pos="960"/>
        </w:tabs>
        <w:spacing w:before="91"/>
        <w:ind w:left="960" w:hanging="848"/>
      </w:pPr>
      <w:bookmarkStart w:id="35" w:name="4.3_Construction_impacts"/>
      <w:bookmarkEnd w:id="35"/>
      <w:r>
        <w:rPr>
          <w:color w:val="18314A"/>
        </w:rPr>
        <w:lastRenderedPageBreak/>
        <w:t>Construction</w:t>
      </w:r>
      <w:r>
        <w:rPr>
          <w:color w:val="18314A"/>
          <w:spacing w:val="-13"/>
        </w:rPr>
        <w:t xml:space="preserve"> </w:t>
      </w:r>
      <w:r>
        <w:rPr>
          <w:color w:val="18314A"/>
          <w:spacing w:val="-2"/>
        </w:rPr>
        <w:t>impacts</w:t>
      </w:r>
    </w:p>
    <w:p w14:paraId="64A0DA25" w14:textId="77777777" w:rsidR="009F43CE" w:rsidRDefault="00B4054A">
      <w:pPr>
        <w:pStyle w:val="BodyText"/>
        <w:spacing w:before="321" w:line="357" w:lineRule="auto"/>
        <w:ind w:left="112" w:right="336"/>
        <w:jc w:val="both"/>
      </w:pPr>
      <w:r>
        <w:rPr>
          <w:color w:val="585858"/>
        </w:rPr>
        <w:t>Construction</w:t>
      </w:r>
      <w:r>
        <w:rPr>
          <w:color w:val="585858"/>
          <w:spacing w:val="-4"/>
        </w:rPr>
        <w:t xml:space="preserve"> </w:t>
      </w:r>
      <w:r>
        <w:rPr>
          <w:color w:val="585858"/>
        </w:rPr>
        <w:t>activities</w:t>
      </w:r>
      <w:r>
        <w:rPr>
          <w:color w:val="585858"/>
          <w:spacing w:val="-2"/>
        </w:rPr>
        <w:t xml:space="preserve"> </w:t>
      </w:r>
      <w:r>
        <w:rPr>
          <w:color w:val="585858"/>
        </w:rPr>
        <w:t>will</w:t>
      </w:r>
      <w:r>
        <w:rPr>
          <w:color w:val="585858"/>
          <w:spacing w:val="-4"/>
        </w:rPr>
        <w:t xml:space="preserve"> </w:t>
      </w:r>
      <w:r>
        <w:rPr>
          <w:color w:val="585858"/>
        </w:rPr>
        <w:t>occur</w:t>
      </w:r>
      <w:r>
        <w:rPr>
          <w:color w:val="585858"/>
          <w:spacing w:val="-2"/>
        </w:rPr>
        <w:t xml:space="preserve"> </w:t>
      </w:r>
      <w:r>
        <w:rPr>
          <w:color w:val="585858"/>
        </w:rPr>
        <w:t>progressively</w:t>
      </w:r>
      <w:r>
        <w:rPr>
          <w:color w:val="585858"/>
          <w:spacing w:val="-2"/>
        </w:rPr>
        <w:t xml:space="preserve"> </w:t>
      </w:r>
      <w:r>
        <w:rPr>
          <w:color w:val="585858"/>
        </w:rPr>
        <w:t>along</w:t>
      </w:r>
      <w:r>
        <w:rPr>
          <w:color w:val="585858"/>
          <w:spacing w:val="-4"/>
        </w:rPr>
        <w:t xml:space="preserve"> </w:t>
      </w:r>
      <w:r>
        <w:rPr>
          <w:color w:val="585858"/>
        </w:rPr>
        <w:t>the</w:t>
      </w:r>
      <w:r>
        <w:rPr>
          <w:color w:val="585858"/>
          <w:spacing w:val="-4"/>
        </w:rPr>
        <w:t xml:space="preserve"> </w:t>
      </w:r>
      <w:r>
        <w:rPr>
          <w:color w:val="585858"/>
        </w:rPr>
        <w:t>project</w:t>
      </w:r>
      <w:r>
        <w:rPr>
          <w:color w:val="585858"/>
          <w:spacing w:val="-8"/>
        </w:rPr>
        <w:t xml:space="preserve"> </w:t>
      </w:r>
      <w:r>
        <w:rPr>
          <w:color w:val="585858"/>
        </w:rPr>
        <w:t>alignment.</w:t>
      </w:r>
      <w:r>
        <w:rPr>
          <w:color w:val="585858"/>
          <w:spacing w:val="-1"/>
        </w:rPr>
        <w:t xml:space="preserve"> </w:t>
      </w:r>
      <w:r>
        <w:rPr>
          <w:color w:val="585858"/>
        </w:rPr>
        <w:t>Potential</w:t>
      </w:r>
      <w:r>
        <w:rPr>
          <w:color w:val="585858"/>
          <w:spacing w:val="-4"/>
        </w:rPr>
        <w:t xml:space="preserve"> </w:t>
      </w:r>
      <w:r>
        <w:rPr>
          <w:color w:val="585858"/>
        </w:rPr>
        <w:t>impacts</w:t>
      </w:r>
      <w:r>
        <w:rPr>
          <w:color w:val="585858"/>
          <w:spacing w:val="-2"/>
        </w:rPr>
        <w:t xml:space="preserve"> </w:t>
      </w:r>
      <w:r>
        <w:rPr>
          <w:color w:val="585858"/>
        </w:rPr>
        <w:t>resulting</w:t>
      </w:r>
      <w:r>
        <w:rPr>
          <w:color w:val="585858"/>
          <w:spacing w:val="-4"/>
        </w:rPr>
        <w:t xml:space="preserve"> </w:t>
      </w:r>
      <w:r>
        <w:rPr>
          <w:color w:val="585858"/>
        </w:rPr>
        <w:t>from project</w:t>
      </w:r>
      <w:r>
        <w:rPr>
          <w:color w:val="585858"/>
          <w:spacing w:val="-2"/>
        </w:rPr>
        <w:t xml:space="preserve"> </w:t>
      </w:r>
      <w:r>
        <w:rPr>
          <w:color w:val="585858"/>
        </w:rPr>
        <w:t>construction activities, prior</w:t>
      </w:r>
      <w:r>
        <w:rPr>
          <w:color w:val="585858"/>
          <w:spacing w:val="-3"/>
        </w:rPr>
        <w:t xml:space="preserve"> </w:t>
      </w:r>
      <w:r>
        <w:rPr>
          <w:color w:val="585858"/>
        </w:rPr>
        <w:t>to the</w:t>
      </w:r>
      <w:r>
        <w:rPr>
          <w:color w:val="585858"/>
          <w:spacing w:val="-5"/>
        </w:rPr>
        <w:t xml:space="preserve"> </w:t>
      </w:r>
      <w:r>
        <w:rPr>
          <w:color w:val="585858"/>
        </w:rPr>
        <w:t>implementation of the EPRs were identified.</w:t>
      </w:r>
      <w:r>
        <w:rPr>
          <w:color w:val="585858"/>
          <w:spacing w:val="-2"/>
        </w:rPr>
        <w:t xml:space="preserve"> </w:t>
      </w:r>
      <w:r>
        <w:rPr>
          <w:color w:val="585858"/>
        </w:rPr>
        <w:t>Potential sources of impacts to groundwater quantity (flows and levels) and quality include:</w:t>
      </w:r>
    </w:p>
    <w:p w14:paraId="09DD9DBA" w14:textId="77777777" w:rsidR="009F43CE" w:rsidRDefault="00B4054A">
      <w:pPr>
        <w:pStyle w:val="BodyText"/>
        <w:spacing w:before="124"/>
        <w:ind w:left="112"/>
      </w:pPr>
      <w:r>
        <w:rPr>
          <w:noProof/>
        </w:rPr>
        <w:drawing>
          <wp:inline distT="0" distB="0" distL="0" distR="0" wp14:anchorId="045BADC5" wp14:editId="4C260F6B">
            <wp:extent cx="103504" cy="103505"/>
            <wp:effectExtent l="0" t="0" r="0" b="0"/>
            <wp:docPr id="680" name="Image 68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0" name="Image 680" descr="*"/>
                    <pic:cNvPicPr/>
                  </pic:nvPicPr>
                  <pic:blipFill>
                    <a:blip r:embed="rId8" cstate="print"/>
                    <a:stretch>
                      <a:fillRect/>
                    </a:stretch>
                  </pic:blipFill>
                  <pic:spPr>
                    <a:xfrm>
                      <a:off x="0" y="0"/>
                      <a:ext cx="103504" cy="103505"/>
                    </a:xfrm>
                    <a:prstGeom prst="rect">
                      <a:avLst/>
                    </a:prstGeom>
                  </pic:spPr>
                </pic:pic>
              </a:graphicData>
            </a:graphic>
          </wp:inline>
        </w:drawing>
      </w:r>
      <w:r>
        <w:rPr>
          <w:rFonts w:ascii="Times New Roman"/>
          <w:spacing w:val="80"/>
          <w:w w:val="150"/>
        </w:rPr>
        <w:t xml:space="preserve"> </w:t>
      </w:r>
      <w:r>
        <w:rPr>
          <w:color w:val="5F5F5F"/>
        </w:rPr>
        <w:t>Removal and replacement of registered groundwater bores during construction</w:t>
      </w:r>
    </w:p>
    <w:p w14:paraId="15F8ABB5" w14:textId="77777777" w:rsidR="009F43CE" w:rsidRDefault="009F43CE">
      <w:pPr>
        <w:pStyle w:val="BodyText"/>
        <w:spacing w:before="5"/>
      </w:pPr>
    </w:p>
    <w:p w14:paraId="7FE00F00" w14:textId="77777777" w:rsidR="009F43CE" w:rsidRDefault="00B4054A">
      <w:pPr>
        <w:pStyle w:val="BodyText"/>
        <w:spacing w:before="1" w:line="360" w:lineRule="auto"/>
        <w:ind w:left="467" w:right="336" w:hanging="355"/>
      </w:pPr>
      <w:r>
        <w:rPr>
          <w:noProof/>
        </w:rPr>
        <w:drawing>
          <wp:inline distT="0" distB="0" distL="0" distR="0" wp14:anchorId="6B2A6631" wp14:editId="549F5C56">
            <wp:extent cx="103504" cy="104139"/>
            <wp:effectExtent l="0" t="0" r="0" b="0"/>
            <wp:docPr id="681" name="Image 68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1" name="Image 681" descr="*"/>
                    <pic:cNvPicPr/>
                  </pic:nvPicPr>
                  <pic:blipFill>
                    <a:blip r:embed="rId8" cstate="print"/>
                    <a:stretch>
                      <a:fillRect/>
                    </a:stretch>
                  </pic:blipFill>
                  <pic:spPr>
                    <a:xfrm>
                      <a:off x="0" y="0"/>
                      <a:ext cx="103504" cy="104139"/>
                    </a:xfrm>
                    <a:prstGeom prst="rect">
                      <a:avLst/>
                    </a:prstGeom>
                  </pic:spPr>
                </pic:pic>
              </a:graphicData>
            </a:graphic>
          </wp:inline>
        </w:drawing>
      </w:r>
      <w:r>
        <w:rPr>
          <w:rFonts w:ascii="Times New Roman"/>
          <w:spacing w:val="80"/>
          <w:w w:val="150"/>
        </w:rPr>
        <w:t xml:space="preserve"> </w:t>
      </w:r>
      <w:r>
        <w:rPr>
          <w:color w:val="5F5F5F"/>
        </w:rPr>
        <w:t>Temporary</w:t>
      </w:r>
      <w:r>
        <w:rPr>
          <w:color w:val="5F5F5F"/>
          <w:spacing w:val="-1"/>
        </w:rPr>
        <w:t xml:space="preserve"> </w:t>
      </w:r>
      <w:r>
        <w:rPr>
          <w:color w:val="5F5F5F"/>
        </w:rPr>
        <w:t>dewatering</w:t>
      </w:r>
      <w:r>
        <w:rPr>
          <w:color w:val="5F5F5F"/>
          <w:spacing w:val="-3"/>
        </w:rPr>
        <w:t xml:space="preserve"> </w:t>
      </w:r>
      <w:r>
        <w:rPr>
          <w:color w:val="5F5F5F"/>
        </w:rPr>
        <w:t>and</w:t>
      </w:r>
      <w:r>
        <w:rPr>
          <w:color w:val="5F5F5F"/>
          <w:spacing w:val="-3"/>
        </w:rPr>
        <w:t xml:space="preserve"> </w:t>
      </w:r>
      <w:r>
        <w:rPr>
          <w:color w:val="5F5F5F"/>
        </w:rPr>
        <w:t>groundwater</w:t>
      </w:r>
      <w:r>
        <w:rPr>
          <w:color w:val="5F5F5F"/>
          <w:spacing w:val="-1"/>
        </w:rPr>
        <w:t xml:space="preserve"> </w:t>
      </w:r>
      <w:r>
        <w:rPr>
          <w:color w:val="5F5F5F"/>
        </w:rPr>
        <w:t>drawdown</w:t>
      </w:r>
      <w:r>
        <w:rPr>
          <w:color w:val="5F5F5F"/>
          <w:spacing w:val="-4"/>
        </w:rPr>
        <w:t xml:space="preserve"> </w:t>
      </w:r>
      <w:r>
        <w:rPr>
          <w:color w:val="5F5F5F"/>
        </w:rPr>
        <w:t>for</w:t>
      </w:r>
      <w:r>
        <w:rPr>
          <w:color w:val="5F5F5F"/>
          <w:spacing w:val="-5"/>
        </w:rPr>
        <w:t xml:space="preserve"> </w:t>
      </w:r>
      <w:r>
        <w:rPr>
          <w:color w:val="5F5F5F"/>
        </w:rPr>
        <w:t>the</w:t>
      </w:r>
      <w:r>
        <w:rPr>
          <w:color w:val="5F5F5F"/>
          <w:spacing w:val="-3"/>
        </w:rPr>
        <w:t xml:space="preserve"> </w:t>
      </w:r>
      <w:r>
        <w:rPr>
          <w:color w:val="5F5F5F"/>
        </w:rPr>
        <w:t>construction</w:t>
      </w:r>
      <w:r>
        <w:rPr>
          <w:color w:val="5F5F5F"/>
          <w:spacing w:val="-3"/>
        </w:rPr>
        <w:t xml:space="preserve"> </w:t>
      </w:r>
      <w:r>
        <w:rPr>
          <w:color w:val="5F5F5F"/>
        </w:rPr>
        <w:t>of the</w:t>
      </w:r>
      <w:r>
        <w:rPr>
          <w:color w:val="5F5F5F"/>
          <w:spacing w:val="-7"/>
        </w:rPr>
        <w:t xml:space="preserve"> </w:t>
      </w:r>
      <w:r>
        <w:rPr>
          <w:color w:val="5F5F5F"/>
        </w:rPr>
        <w:t>onshore</w:t>
      </w:r>
      <w:r>
        <w:rPr>
          <w:color w:val="5F5F5F"/>
          <w:spacing w:val="-3"/>
        </w:rPr>
        <w:t xml:space="preserve"> </w:t>
      </w:r>
      <w:r>
        <w:rPr>
          <w:color w:val="5F5F5F"/>
        </w:rPr>
        <w:t>cable</w:t>
      </w:r>
      <w:r>
        <w:rPr>
          <w:color w:val="5F5F5F"/>
          <w:spacing w:val="-3"/>
        </w:rPr>
        <w:t xml:space="preserve"> </w:t>
      </w:r>
      <w:r>
        <w:rPr>
          <w:color w:val="5F5F5F"/>
        </w:rPr>
        <w:t>trenches and cable joint pits affecting groundwater bores and GDEs.</w:t>
      </w:r>
    </w:p>
    <w:p w14:paraId="51AC6172" w14:textId="77777777" w:rsidR="009F43CE" w:rsidRDefault="00B4054A">
      <w:pPr>
        <w:pStyle w:val="BodyText"/>
        <w:spacing w:before="121"/>
        <w:ind w:left="112"/>
      </w:pPr>
      <w:r>
        <w:rPr>
          <w:noProof/>
        </w:rPr>
        <w:drawing>
          <wp:inline distT="0" distB="0" distL="0" distR="0" wp14:anchorId="00A636DF" wp14:editId="0393C482">
            <wp:extent cx="103504" cy="103490"/>
            <wp:effectExtent l="0" t="0" r="0" b="0"/>
            <wp:docPr id="682" name="Image 68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2" name="Image 682" descr="*"/>
                    <pic:cNvPicPr/>
                  </pic:nvPicPr>
                  <pic:blipFill>
                    <a:blip r:embed="rId8" cstate="print"/>
                    <a:stretch>
                      <a:fillRect/>
                    </a:stretch>
                  </pic:blipFill>
                  <pic:spPr>
                    <a:xfrm>
                      <a:off x="0" y="0"/>
                      <a:ext cx="103504" cy="103490"/>
                    </a:xfrm>
                    <a:prstGeom prst="rect">
                      <a:avLst/>
                    </a:prstGeom>
                  </pic:spPr>
                </pic:pic>
              </a:graphicData>
            </a:graphic>
          </wp:inline>
        </w:drawing>
      </w:r>
      <w:r>
        <w:rPr>
          <w:rFonts w:ascii="Times New Roman"/>
          <w:spacing w:val="80"/>
          <w:w w:val="150"/>
        </w:rPr>
        <w:t xml:space="preserve"> </w:t>
      </w:r>
      <w:r>
        <w:rPr>
          <w:color w:val="5F5F5F"/>
        </w:rPr>
        <w:t>HDD activities.</w:t>
      </w:r>
    </w:p>
    <w:p w14:paraId="5D23225C" w14:textId="77777777" w:rsidR="009F43CE" w:rsidRDefault="009F43CE">
      <w:pPr>
        <w:pStyle w:val="BodyText"/>
        <w:spacing w:before="5"/>
      </w:pPr>
    </w:p>
    <w:p w14:paraId="27EA1C5C" w14:textId="77777777" w:rsidR="009F43CE" w:rsidRDefault="00B4054A">
      <w:pPr>
        <w:pStyle w:val="BodyText"/>
        <w:ind w:left="112"/>
      </w:pPr>
      <w:r>
        <w:rPr>
          <w:noProof/>
        </w:rPr>
        <w:drawing>
          <wp:inline distT="0" distB="0" distL="0" distR="0" wp14:anchorId="56E66B3F" wp14:editId="60AD21D1">
            <wp:extent cx="103504" cy="103504"/>
            <wp:effectExtent l="0" t="0" r="0" b="0"/>
            <wp:docPr id="683" name="Image 68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3" name="Image 683" descr="*"/>
                    <pic:cNvPicPr/>
                  </pic:nvPicPr>
                  <pic:blipFill>
                    <a:blip r:embed="rId8" cstate="print"/>
                    <a:stretch>
                      <a:fillRect/>
                    </a:stretch>
                  </pic:blipFill>
                  <pic:spPr>
                    <a:xfrm>
                      <a:off x="0" y="0"/>
                      <a:ext cx="103504" cy="103504"/>
                    </a:xfrm>
                    <a:prstGeom prst="rect">
                      <a:avLst/>
                    </a:prstGeom>
                  </pic:spPr>
                </pic:pic>
              </a:graphicData>
            </a:graphic>
          </wp:inline>
        </w:drawing>
      </w:r>
      <w:r>
        <w:rPr>
          <w:rFonts w:ascii="Times New Roman"/>
          <w:spacing w:val="80"/>
          <w:w w:val="150"/>
        </w:rPr>
        <w:t xml:space="preserve"> </w:t>
      </w:r>
      <w:r>
        <w:rPr>
          <w:color w:val="5F5F5F"/>
        </w:rPr>
        <w:t>Construction of surface project infrastructure, including haul roads and laydown areas.</w:t>
      </w:r>
    </w:p>
    <w:p w14:paraId="5B4EAF57" w14:textId="77777777" w:rsidR="009F43CE" w:rsidRDefault="009F43CE">
      <w:pPr>
        <w:pStyle w:val="BodyText"/>
        <w:spacing w:before="6"/>
      </w:pPr>
    </w:p>
    <w:p w14:paraId="74A9861A" w14:textId="77777777" w:rsidR="009F43CE" w:rsidRDefault="00B4054A">
      <w:pPr>
        <w:pStyle w:val="BodyText"/>
        <w:spacing w:line="355" w:lineRule="auto"/>
        <w:ind w:left="467" w:hanging="355"/>
      </w:pPr>
      <w:r>
        <w:rPr>
          <w:noProof/>
        </w:rPr>
        <w:drawing>
          <wp:inline distT="0" distB="0" distL="0" distR="0" wp14:anchorId="6CF725EA" wp14:editId="60767DCA">
            <wp:extent cx="103504" cy="103504"/>
            <wp:effectExtent l="0" t="0" r="0" b="0"/>
            <wp:docPr id="684" name="Image 68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4" name="Image 684" descr="*"/>
                    <pic:cNvPicPr/>
                  </pic:nvPicPr>
                  <pic:blipFill>
                    <a:blip r:embed="rId8" cstate="print"/>
                    <a:stretch>
                      <a:fillRect/>
                    </a:stretch>
                  </pic:blipFill>
                  <pic:spPr>
                    <a:xfrm>
                      <a:off x="0" y="0"/>
                      <a:ext cx="103504" cy="103504"/>
                    </a:xfrm>
                    <a:prstGeom prst="rect">
                      <a:avLst/>
                    </a:prstGeom>
                  </pic:spPr>
                </pic:pic>
              </a:graphicData>
            </a:graphic>
          </wp:inline>
        </w:drawing>
      </w:r>
      <w:r>
        <w:rPr>
          <w:rFonts w:ascii="Times New Roman"/>
          <w:spacing w:val="80"/>
          <w:w w:val="150"/>
        </w:rPr>
        <w:t xml:space="preserve"> </w:t>
      </w:r>
      <w:r>
        <w:rPr>
          <w:color w:val="5F5F5F"/>
        </w:rPr>
        <w:t>Temporary</w:t>
      </w:r>
      <w:r>
        <w:rPr>
          <w:color w:val="5F5F5F"/>
          <w:spacing w:val="-1"/>
        </w:rPr>
        <w:t xml:space="preserve"> </w:t>
      </w:r>
      <w:r>
        <w:rPr>
          <w:color w:val="5F5F5F"/>
        </w:rPr>
        <w:t>dewatering</w:t>
      </w:r>
      <w:r>
        <w:rPr>
          <w:color w:val="5F5F5F"/>
          <w:spacing w:val="-3"/>
        </w:rPr>
        <w:t xml:space="preserve"> </w:t>
      </w:r>
      <w:r>
        <w:rPr>
          <w:color w:val="5F5F5F"/>
        </w:rPr>
        <w:t>and</w:t>
      </w:r>
      <w:r>
        <w:rPr>
          <w:color w:val="5F5F5F"/>
          <w:spacing w:val="-3"/>
        </w:rPr>
        <w:t xml:space="preserve"> </w:t>
      </w:r>
      <w:r>
        <w:rPr>
          <w:color w:val="5F5F5F"/>
        </w:rPr>
        <w:t>groundwater</w:t>
      </w:r>
      <w:r>
        <w:rPr>
          <w:color w:val="5F5F5F"/>
          <w:spacing w:val="-1"/>
        </w:rPr>
        <w:t xml:space="preserve"> </w:t>
      </w:r>
      <w:r>
        <w:rPr>
          <w:color w:val="5F5F5F"/>
        </w:rPr>
        <w:t>drawdown, which</w:t>
      </w:r>
      <w:r>
        <w:rPr>
          <w:color w:val="5F5F5F"/>
          <w:spacing w:val="-3"/>
        </w:rPr>
        <w:t xml:space="preserve"> </w:t>
      </w:r>
      <w:r>
        <w:rPr>
          <w:color w:val="5F5F5F"/>
        </w:rPr>
        <w:t>can</w:t>
      </w:r>
      <w:r>
        <w:rPr>
          <w:color w:val="5F5F5F"/>
          <w:spacing w:val="-3"/>
        </w:rPr>
        <w:t xml:space="preserve"> </w:t>
      </w:r>
      <w:r>
        <w:rPr>
          <w:color w:val="5F5F5F"/>
        </w:rPr>
        <w:t>lead</w:t>
      </w:r>
      <w:r>
        <w:rPr>
          <w:color w:val="5F5F5F"/>
          <w:spacing w:val="-3"/>
        </w:rPr>
        <w:t xml:space="preserve"> </w:t>
      </w:r>
      <w:r>
        <w:rPr>
          <w:color w:val="5F5F5F"/>
        </w:rPr>
        <w:t>to</w:t>
      </w:r>
      <w:r>
        <w:rPr>
          <w:color w:val="5F5F5F"/>
          <w:spacing w:val="-3"/>
        </w:rPr>
        <w:t xml:space="preserve"> </w:t>
      </w:r>
      <w:r>
        <w:rPr>
          <w:color w:val="5F5F5F"/>
        </w:rPr>
        <w:t>groundwater</w:t>
      </w:r>
      <w:r>
        <w:rPr>
          <w:color w:val="5F5F5F"/>
          <w:spacing w:val="-1"/>
        </w:rPr>
        <w:t xml:space="preserve"> </w:t>
      </w:r>
      <w:r>
        <w:rPr>
          <w:color w:val="5F5F5F"/>
        </w:rPr>
        <w:t>acidification</w:t>
      </w:r>
      <w:r>
        <w:rPr>
          <w:color w:val="5F5F5F"/>
          <w:spacing w:val="-8"/>
        </w:rPr>
        <w:t xml:space="preserve"> </w:t>
      </w:r>
      <w:r>
        <w:rPr>
          <w:color w:val="5F5F5F"/>
        </w:rPr>
        <w:t>(due</w:t>
      </w:r>
      <w:r>
        <w:rPr>
          <w:color w:val="5F5F5F"/>
          <w:spacing w:val="-3"/>
        </w:rPr>
        <w:t xml:space="preserve"> </w:t>
      </w:r>
      <w:r>
        <w:rPr>
          <w:color w:val="5F5F5F"/>
        </w:rPr>
        <w:t>to enhancing presence of acid sulphate soils) or saline intrusion.</w:t>
      </w:r>
    </w:p>
    <w:p w14:paraId="268A8A0F" w14:textId="77777777" w:rsidR="009F43CE" w:rsidRDefault="00B4054A">
      <w:pPr>
        <w:pStyle w:val="BodyText"/>
        <w:spacing w:before="125" w:line="360" w:lineRule="auto"/>
        <w:ind w:left="467" w:right="171" w:hanging="355"/>
      </w:pPr>
      <w:r>
        <w:rPr>
          <w:noProof/>
        </w:rPr>
        <w:drawing>
          <wp:inline distT="0" distB="0" distL="0" distR="0" wp14:anchorId="3CC48AEB" wp14:editId="5B123FB9">
            <wp:extent cx="103504" cy="103504"/>
            <wp:effectExtent l="0" t="0" r="0" b="0"/>
            <wp:docPr id="685" name="Image 68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5" name="Image 685" descr="*"/>
                    <pic:cNvPicPr/>
                  </pic:nvPicPr>
                  <pic:blipFill>
                    <a:blip r:embed="rId8" cstate="print"/>
                    <a:stretch>
                      <a:fillRect/>
                    </a:stretch>
                  </pic:blipFill>
                  <pic:spPr>
                    <a:xfrm>
                      <a:off x="0" y="0"/>
                      <a:ext cx="103504" cy="103504"/>
                    </a:xfrm>
                    <a:prstGeom prst="rect">
                      <a:avLst/>
                    </a:prstGeom>
                  </pic:spPr>
                </pic:pic>
              </a:graphicData>
            </a:graphic>
          </wp:inline>
        </w:drawing>
      </w:r>
      <w:r>
        <w:rPr>
          <w:rFonts w:ascii="Times New Roman"/>
          <w:spacing w:val="80"/>
          <w:w w:val="150"/>
        </w:rPr>
        <w:t xml:space="preserve"> </w:t>
      </w:r>
      <w:r>
        <w:rPr>
          <w:color w:val="5F5F5F"/>
        </w:rPr>
        <w:t>Mobilisation</w:t>
      </w:r>
      <w:r>
        <w:rPr>
          <w:color w:val="5F5F5F"/>
          <w:spacing w:val="-3"/>
        </w:rPr>
        <w:t xml:space="preserve"> </w:t>
      </w:r>
      <w:r>
        <w:rPr>
          <w:color w:val="5F5F5F"/>
        </w:rPr>
        <w:t>of existing</w:t>
      </w:r>
      <w:r>
        <w:rPr>
          <w:color w:val="5F5F5F"/>
          <w:spacing w:val="-3"/>
        </w:rPr>
        <w:t xml:space="preserve"> </w:t>
      </w:r>
      <w:r>
        <w:rPr>
          <w:color w:val="5F5F5F"/>
        </w:rPr>
        <w:t>groundwater</w:t>
      </w:r>
      <w:r>
        <w:rPr>
          <w:color w:val="5F5F5F"/>
          <w:spacing w:val="-1"/>
        </w:rPr>
        <w:t xml:space="preserve"> </w:t>
      </w:r>
      <w:r>
        <w:rPr>
          <w:color w:val="5F5F5F"/>
        </w:rPr>
        <w:t>contamination</w:t>
      </w:r>
      <w:r>
        <w:rPr>
          <w:color w:val="5F5F5F"/>
          <w:spacing w:val="-3"/>
        </w:rPr>
        <w:t xml:space="preserve"> </w:t>
      </w:r>
      <w:r>
        <w:rPr>
          <w:color w:val="5F5F5F"/>
        </w:rPr>
        <w:t>associated</w:t>
      </w:r>
      <w:r>
        <w:rPr>
          <w:color w:val="5F5F5F"/>
          <w:spacing w:val="-3"/>
        </w:rPr>
        <w:t xml:space="preserve"> </w:t>
      </w:r>
      <w:r>
        <w:rPr>
          <w:color w:val="5F5F5F"/>
        </w:rPr>
        <w:t>with</w:t>
      </w:r>
      <w:r>
        <w:rPr>
          <w:color w:val="5F5F5F"/>
          <w:spacing w:val="-3"/>
        </w:rPr>
        <w:t xml:space="preserve"> </w:t>
      </w:r>
      <w:r>
        <w:rPr>
          <w:color w:val="5F5F5F"/>
        </w:rPr>
        <w:t>existing</w:t>
      </w:r>
      <w:r>
        <w:rPr>
          <w:color w:val="5F5F5F"/>
          <w:spacing w:val="-3"/>
        </w:rPr>
        <w:t xml:space="preserve"> </w:t>
      </w:r>
      <w:r>
        <w:rPr>
          <w:color w:val="5F5F5F"/>
        </w:rPr>
        <w:t>land</w:t>
      </w:r>
      <w:r>
        <w:rPr>
          <w:color w:val="5F5F5F"/>
          <w:spacing w:val="-3"/>
        </w:rPr>
        <w:t xml:space="preserve"> </w:t>
      </w:r>
      <w:r>
        <w:rPr>
          <w:color w:val="5F5F5F"/>
        </w:rPr>
        <w:t>uses</w:t>
      </w:r>
      <w:r>
        <w:rPr>
          <w:color w:val="5F5F5F"/>
          <w:spacing w:val="-1"/>
        </w:rPr>
        <w:t xml:space="preserve"> </w:t>
      </w:r>
      <w:r>
        <w:rPr>
          <w:color w:val="5F5F5F"/>
        </w:rPr>
        <w:t>including</w:t>
      </w:r>
      <w:r>
        <w:rPr>
          <w:color w:val="5F5F5F"/>
          <w:spacing w:val="-3"/>
        </w:rPr>
        <w:t xml:space="preserve"> </w:t>
      </w:r>
      <w:r>
        <w:rPr>
          <w:color w:val="5F5F5F"/>
        </w:rPr>
        <w:t>former coal mine and agricultural land, or contamination of groundwater from storage, transport, handling, disposal, and unplanned releases of hazardous substances.</w:t>
      </w:r>
    </w:p>
    <w:p w14:paraId="2BDF299B" w14:textId="77777777" w:rsidR="009F43CE" w:rsidRDefault="00B4054A">
      <w:pPr>
        <w:pStyle w:val="BodyText"/>
        <w:spacing w:before="122" w:line="360" w:lineRule="auto"/>
        <w:ind w:left="467" w:right="157" w:hanging="355"/>
      </w:pPr>
      <w:r>
        <w:rPr>
          <w:noProof/>
        </w:rPr>
        <w:drawing>
          <wp:inline distT="0" distB="0" distL="0" distR="0" wp14:anchorId="66237AB1" wp14:editId="7A26B403">
            <wp:extent cx="103504" cy="103504"/>
            <wp:effectExtent l="0" t="0" r="0" b="0"/>
            <wp:docPr id="686" name="Image 68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6" name="Image 686" descr="*"/>
                    <pic:cNvPicPr/>
                  </pic:nvPicPr>
                  <pic:blipFill>
                    <a:blip r:embed="rId8" cstate="print"/>
                    <a:stretch>
                      <a:fillRect/>
                    </a:stretch>
                  </pic:blipFill>
                  <pic:spPr>
                    <a:xfrm>
                      <a:off x="0" y="0"/>
                      <a:ext cx="103504" cy="103504"/>
                    </a:xfrm>
                    <a:prstGeom prst="rect">
                      <a:avLst/>
                    </a:prstGeom>
                  </pic:spPr>
                </pic:pic>
              </a:graphicData>
            </a:graphic>
          </wp:inline>
        </w:drawing>
      </w:r>
      <w:r>
        <w:rPr>
          <w:rFonts w:ascii="Times New Roman"/>
          <w:spacing w:val="80"/>
          <w:w w:val="150"/>
        </w:rPr>
        <w:t xml:space="preserve"> </w:t>
      </w:r>
      <w:r>
        <w:rPr>
          <w:color w:val="5F5F5F"/>
        </w:rPr>
        <w:t>Materials</w:t>
      </w:r>
      <w:r>
        <w:rPr>
          <w:color w:val="5F5F5F"/>
          <w:spacing w:val="-1"/>
        </w:rPr>
        <w:t xml:space="preserve"> </w:t>
      </w:r>
      <w:r>
        <w:rPr>
          <w:color w:val="5F5F5F"/>
        </w:rPr>
        <w:t>used</w:t>
      </w:r>
      <w:r>
        <w:rPr>
          <w:color w:val="5F5F5F"/>
          <w:spacing w:val="-3"/>
        </w:rPr>
        <w:t xml:space="preserve"> </w:t>
      </w:r>
      <w:r>
        <w:rPr>
          <w:color w:val="5F5F5F"/>
        </w:rPr>
        <w:t>for</w:t>
      </w:r>
      <w:r>
        <w:rPr>
          <w:color w:val="5F5F5F"/>
          <w:spacing w:val="-1"/>
        </w:rPr>
        <w:t xml:space="preserve"> </w:t>
      </w:r>
      <w:r>
        <w:rPr>
          <w:color w:val="5F5F5F"/>
        </w:rPr>
        <w:t>backfilling</w:t>
      </w:r>
      <w:r>
        <w:rPr>
          <w:color w:val="5F5F5F"/>
          <w:spacing w:val="-3"/>
        </w:rPr>
        <w:t xml:space="preserve"> </w:t>
      </w:r>
      <w:r>
        <w:rPr>
          <w:color w:val="5F5F5F"/>
        </w:rPr>
        <w:t>of cable</w:t>
      </w:r>
      <w:r>
        <w:rPr>
          <w:color w:val="5F5F5F"/>
          <w:spacing w:val="-3"/>
        </w:rPr>
        <w:t xml:space="preserve"> </w:t>
      </w:r>
      <w:r>
        <w:rPr>
          <w:color w:val="5F5F5F"/>
        </w:rPr>
        <w:t>trenches</w:t>
      </w:r>
      <w:r>
        <w:rPr>
          <w:color w:val="5F5F5F"/>
          <w:spacing w:val="-1"/>
        </w:rPr>
        <w:t xml:space="preserve"> </w:t>
      </w:r>
      <w:r>
        <w:rPr>
          <w:color w:val="5F5F5F"/>
        </w:rPr>
        <w:t>has</w:t>
      </w:r>
      <w:r>
        <w:rPr>
          <w:color w:val="5F5F5F"/>
          <w:spacing w:val="-1"/>
        </w:rPr>
        <w:t xml:space="preserve"> </w:t>
      </w:r>
      <w:r>
        <w:rPr>
          <w:color w:val="5F5F5F"/>
        </w:rPr>
        <w:t>a</w:t>
      </w:r>
      <w:r>
        <w:rPr>
          <w:color w:val="5F5F5F"/>
          <w:spacing w:val="-3"/>
        </w:rPr>
        <w:t xml:space="preserve"> </w:t>
      </w:r>
      <w:r>
        <w:rPr>
          <w:color w:val="5F5F5F"/>
        </w:rPr>
        <w:t>higher</w:t>
      </w:r>
      <w:r>
        <w:rPr>
          <w:color w:val="5F5F5F"/>
          <w:spacing w:val="-1"/>
        </w:rPr>
        <w:t xml:space="preserve"> </w:t>
      </w:r>
      <w:r>
        <w:rPr>
          <w:color w:val="5F5F5F"/>
        </w:rPr>
        <w:t>or</w:t>
      </w:r>
      <w:r>
        <w:rPr>
          <w:color w:val="5F5F5F"/>
          <w:spacing w:val="-1"/>
        </w:rPr>
        <w:t xml:space="preserve"> </w:t>
      </w:r>
      <w:r>
        <w:rPr>
          <w:color w:val="5F5F5F"/>
        </w:rPr>
        <w:t>lower</w:t>
      </w:r>
      <w:r>
        <w:rPr>
          <w:color w:val="5F5F5F"/>
          <w:spacing w:val="-1"/>
        </w:rPr>
        <w:t xml:space="preserve"> </w:t>
      </w:r>
      <w:r>
        <w:rPr>
          <w:color w:val="5F5F5F"/>
        </w:rPr>
        <w:t>hydraulic</w:t>
      </w:r>
      <w:r>
        <w:rPr>
          <w:color w:val="5F5F5F"/>
          <w:spacing w:val="-1"/>
        </w:rPr>
        <w:t xml:space="preserve"> </w:t>
      </w:r>
      <w:r>
        <w:rPr>
          <w:color w:val="5F5F5F"/>
        </w:rPr>
        <w:t>conductivity</w:t>
      </w:r>
      <w:r>
        <w:rPr>
          <w:color w:val="5F5F5F"/>
          <w:spacing w:val="-1"/>
        </w:rPr>
        <w:t xml:space="preserve"> </w:t>
      </w:r>
      <w:r>
        <w:rPr>
          <w:color w:val="5F5F5F"/>
        </w:rPr>
        <w:t>than</w:t>
      </w:r>
      <w:r>
        <w:rPr>
          <w:color w:val="5F5F5F"/>
          <w:spacing w:val="-8"/>
        </w:rPr>
        <w:t xml:space="preserve"> </w:t>
      </w:r>
      <w:r>
        <w:rPr>
          <w:color w:val="5F5F5F"/>
        </w:rPr>
        <w:t>the existing conditions.</w:t>
      </w:r>
    </w:p>
    <w:p w14:paraId="2B4BF614" w14:textId="77777777" w:rsidR="009F43CE" w:rsidRDefault="00B4054A">
      <w:pPr>
        <w:pStyle w:val="BodyText"/>
        <w:spacing w:before="184" w:line="355" w:lineRule="auto"/>
        <w:ind w:left="112" w:hanging="1"/>
      </w:pPr>
      <w:r>
        <w:rPr>
          <w:color w:val="5F5F5F"/>
        </w:rPr>
        <w:t>Project</w:t>
      </w:r>
      <w:r>
        <w:rPr>
          <w:color w:val="5F5F5F"/>
          <w:spacing w:val="-5"/>
        </w:rPr>
        <w:t xml:space="preserve"> </w:t>
      </w:r>
      <w:r>
        <w:rPr>
          <w:color w:val="5F5F5F"/>
        </w:rPr>
        <w:t>activities</w:t>
      </w:r>
      <w:r>
        <w:rPr>
          <w:color w:val="5F5F5F"/>
          <w:spacing w:val="-1"/>
        </w:rPr>
        <w:t xml:space="preserve"> </w:t>
      </w:r>
      <w:r>
        <w:rPr>
          <w:color w:val="5F5F5F"/>
        </w:rPr>
        <w:t>and</w:t>
      </w:r>
      <w:r>
        <w:rPr>
          <w:color w:val="5F5F5F"/>
          <w:spacing w:val="-3"/>
        </w:rPr>
        <w:t xml:space="preserve"> </w:t>
      </w:r>
      <w:r>
        <w:rPr>
          <w:color w:val="5F5F5F"/>
        </w:rPr>
        <w:t>related</w:t>
      </w:r>
      <w:r>
        <w:rPr>
          <w:color w:val="5F5F5F"/>
          <w:spacing w:val="-3"/>
        </w:rPr>
        <w:t xml:space="preserve"> </w:t>
      </w:r>
      <w:r>
        <w:rPr>
          <w:color w:val="5F5F5F"/>
        </w:rPr>
        <w:t>process</w:t>
      </w:r>
      <w:r>
        <w:rPr>
          <w:color w:val="5F5F5F"/>
          <w:spacing w:val="-1"/>
        </w:rPr>
        <w:t xml:space="preserve"> </w:t>
      </w:r>
      <w:r>
        <w:rPr>
          <w:color w:val="5F5F5F"/>
        </w:rPr>
        <w:t>that</w:t>
      </w:r>
      <w:r>
        <w:rPr>
          <w:color w:val="5F5F5F"/>
          <w:spacing w:val="-5"/>
        </w:rPr>
        <w:t xml:space="preserve"> </w:t>
      </w:r>
      <w:r>
        <w:rPr>
          <w:color w:val="5F5F5F"/>
        </w:rPr>
        <w:t>may</w:t>
      </w:r>
      <w:r>
        <w:rPr>
          <w:color w:val="5F5F5F"/>
          <w:spacing w:val="-6"/>
        </w:rPr>
        <w:t xml:space="preserve"> </w:t>
      </w:r>
      <w:r>
        <w:rPr>
          <w:color w:val="5F5F5F"/>
        </w:rPr>
        <w:t>cause</w:t>
      </w:r>
      <w:r>
        <w:rPr>
          <w:color w:val="5F5F5F"/>
          <w:spacing w:val="-3"/>
        </w:rPr>
        <w:t xml:space="preserve"> </w:t>
      </w:r>
      <w:r>
        <w:rPr>
          <w:color w:val="5F5F5F"/>
        </w:rPr>
        <w:t>impacts</w:t>
      </w:r>
      <w:r>
        <w:rPr>
          <w:color w:val="5F5F5F"/>
          <w:spacing w:val="-6"/>
        </w:rPr>
        <w:t xml:space="preserve"> </w:t>
      </w:r>
      <w:r>
        <w:rPr>
          <w:color w:val="5F5F5F"/>
        </w:rPr>
        <w:t>to</w:t>
      </w:r>
      <w:r>
        <w:rPr>
          <w:color w:val="5F5F5F"/>
          <w:spacing w:val="-3"/>
        </w:rPr>
        <w:t xml:space="preserve"> </w:t>
      </w:r>
      <w:r>
        <w:rPr>
          <w:color w:val="5F5F5F"/>
        </w:rPr>
        <w:t>groundwater</w:t>
      </w:r>
      <w:r>
        <w:rPr>
          <w:color w:val="5F5F5F"/>
          <w:spacing w:val="-2"/>
        </w:rPr>
        <w:t xml:space="preserve"> </w:t>
      </w:r>
      <w:r>
        <w:rPr>
          <w:color w:val="5F5F5F"/>
        </w:rPr>
        <w:t>quantity</w:t>
      </w:r>
      <w:r>
        <w:rPr>
          <w:color w:val="5F5F5F"/>
          <w:spacing w:val="-2"/>
        </w:rPr>
        <w:t xml:space="preserve"> </w:t>
      </w:r>
      <w:r>
        <w:rPr>
          <w:color w:val="5F5F5F"/>
        </w:rPr>
        <w:t>and</w:t>
      </w:r>
      <w:r>
        <w:rPr>
          <w:color w:val="5F5F5F"/>
          <w:spacing w:val="-3"/>
        </w:rPr>
        <w:t xml:space="preserve"> </w:t>
      </w:r>
      <w:r>
        <w:rPr>
          <w:color w:val="5F5F5F"/>
        </w:rPr>
        <w:t>quality</w:t>
      </w:r>
      <w:r>
        <w:rPr>
          <w:color w:val="5F5F5F"/>
          <w:spacing w:val="-1"/>
        </w:rPr>
        <w:t xml:space="preserve"> </w:t>
      </w:r>
      <w:r>
        <w:rPr>
          <w:color w:val="5F5F5F"/>
        </w:rPr>
        <w:t>during construction are discussed below.</w:t>
      </w:r>
    </w:p>
    <w:p w14:paraId="1C2C1DC8" w14:textId="77777777" w:rsidR="009F43CE" w:rsidRDefault="009F43CE">
      <w:pPr>
        <w:pStyle w:val="BodyText"/>
        <w:spacing w:before="136"/>
      </w:pPr>
    </w:p>
    <w:p w14:paraId="637F4431" w14:textId="77777777" w:rsidR="009F43CE" w:rsidRDefault="00B4054A">
      <w:pPr>
        <w:pStyle w:val="Heading2"/>
        <w:numPr>
          <w:ilvl w:val="2"/>
          <w:numId w:val="27"/>
        </w:numPr>
        <w:tabs>
          <w:tab w:val="left" w:pos="1245"/>
        </w:tabs>
      </w:pPr>
      <w:bookmarkStart w:id="36" w:name="4.3.1_Groundwater_bores"/>
      <w:bookmarkStart w:id="37" w:name="_bookmark20"/>
      <w:bookmarkEnd w:id="36"/>
      <w:bookmarkEnd w:id="37"/>
      <w:r>
        <w:rPr>
          <w:color w:val="18314A"/>
        </w:rPr>
        <w:t>Groundwater</w:t>
      </w:r>
      <w:r>
        <w:rPr>
          <w:color w:val="18314A"/>
          <w:spacing w:val="-16"/>
        </w:rPr>
        <w:t xml:space="preserve"> </w:t>
      </w:r>
      <w:r>
        <w:rPr>
          <w:color w:val="18314A"/>
          <w:spacing w:val="-4"/>
        </w:rPr>
        <w:t>bores</w:t>
      </w:r>
    </w:p>
    <w:p w14:paraId="2467F108" w14:textId="77777777" w:rsidR="009F43CE" w:rsidRDefault="00B4054A">
      <w:pPr>
        <w:pStyle w:val="BodyText"/>
        <w:spacing w:before="241" w:line="360" w:lineRule="auto"/>
        <w:ind w:left="112" w:right="128"/>
      </w:pPr>
      <w:r>
        <w:rPr>
          <w:color w:val="585858"/>
        </w:rPr>
        <w:t>Groundwater bores may be affected during construction by being located directly in the construction area or within the area of groundwater drawdown. A construction area approximately 36 m wide will be required along</w:t>
      </w:r>
      <w:r>
        <w:rPr>
          <w:color w:val="585858"/>
          <w:spacing w:val="-3"/>
        </w:rPr>
        <w:t xml:space="preserve"> </w:t>
      </w:r>
      <w:r>
        <w:rPr>
          <w:color w:val="585858"/>
        </w:rPr>
        <w:t>the</w:t>
      </w:r>
      <w:r>
        <w:rPr>
          <w:color w:val="585858"/>
          <w:spacing w:val="-3"/>
        </w:rPr>
        <w:t xml:space="preserve"> </w:t>
      </w:r>
      <w:r>
        <w:rPr>
          <w:color w:val="585858"/>
        </w:rPr>
        <w:t>project alignment,</w:t>
      </w:r>
      <w:r>
        <w:rPr>
          <w:color w:val="585858"/>
          <w:spacing w:val="-5"/>
        </w:rPr>
        <w:t xml:space="preserve"> </w:t>
      </w:r>
      <w:r>
        <w:rPr>
          <w:color w:val="585858"/>
        </w:rPr>
        <w:t>which</w:t>
      </w:r>
      <w:r>
        <w:rPr>
          <w:color w:val="585858"/>
          <w:spacing w:val="-3"/>
        </w:rPr>
        <w:t xml:space="preserve"> </w:t>
      </w:r>
      <w:r>
        <w:rPr>
          <w:color w:val="585858"/>
        </w:rPr>
        <w:t>may</w:t>
      </w:r>
      <w:r>
        <w:rPr>
          <w:color w:val="585858"/>
          <w:spacing w:val="-1"/>
        </w:rPr>
        <w:t xml:space="preserve"> </w:t>
      </w:r>
      <w:r>
        <w:rPr>
          <w:color w:val="585858"/>
        </w:rPr>
        <w:t>impact several</w:t>
      </w:r>
      <w:r>
        <w:rPr>
          <w:color w:val="585858"/>
          <w:spacing w:val="-8"/>
        </w:rPr>
        <w:t xml:space="preserve"> </w:t>
      </w:r>
      <w:r>
        <w:rPr>
          <w:color w:val="585858"/>
        </w:rPr>
        <w:t>registered</w:t>
      </w:r>
      <w:r>
        <w:rPr>
          <w:color w:val="585858"/>
          <w:spacing w:val="-3"/>
        </w:rPr>
        <w:t xml:space="preserve"> </w:t>
      </w:r>
      <w:r>
        <w:rPr>
          <w:color w:val="585858"/>
        </w:rPr>
        <w:t>groundwater</w:t>
      </w:r>
      <w:r>
        <w:rPr>
          <w:color w:val="585858"/>
          <w:spacing w:val="-4"/>
        </w:rPr>
        <w:t xml:space="preserve"> </w:t>
      </w:r>
      <w:r>
        <w:rPr>
          <w:color w:val="585858"/>
        </w:rPr>
        <w:t>bores. Within</w:t>
      </w:r>
      <w:r>
        <w:rPr>
          <w:color w:val="585858"/>
          <w:spacing w:val="-8"/>
        </w:rPr>
        <w:t xml:space="preserve"> </w:t>
      </w:r>
      <w:r>
        <w:rPr>
          <w:color w:val="585858"/>
        </w:rPr>
        <w:t>the</w:t>
      </w:r>
      <w:r>
        <w:rPr>
          <w:color w:val="585858"/>
          <w:spacing w:val="-3"/>
        </w:rPr>
        <w:t xml:space="preserve"> </w:t>
      </w:r>
      <w:r>
        <w:rPr>
          <w:color w:val="585858"/>
        </w:rPr>
        <w:t>construction area, there are seven registered bores. Five of these bores are registered as Victorian SEC bores and are likely to be associated with groundwater monitoring for</w:t>
      </w:r>
      <w:r>
        <w:rPr>
          <w:color w:val="585858"/>
          <w:spacing w:val="-8"/>
        </w:rPr>
        <w:t xml:space="preserve"> </w:t>
      </w:r>
      <w:r>
        <w:rPr>
          <w:color w:val="585858"/>
        </w:rPr>
        <w:t>the former</w:t>
      </w:r>
      <w:r>
        <w:rPr>
          <w:color w:val="585858"/>
          <w:spacing w:val="-3"/>
        </w:rPr>
        <w:t xml:space="preserve"> </w:t>
      </w:r>
      <w:r>
        <w:rPr>
          <w:color w:val="585858"/>
        </w:rPr>
        <w:t>coal mining operations and power stations in the Hazelwood area. The uses of the other two bores are unknown.</w:t>
      </w:r>
    </w:p>
    <w:p w14:paraId="42968298" w14:textId="77777777" w:rsidR="009F43CE" w:rsidRDefault="00B4054A">
      <w:pPr>
        <w:pStyle w:val="BodyText"/>
        <w:spacing w:before="119" w:line="360" w:lineRule="auto"/>
        <w:ind w:left="112" w:right="157"/>
      </w:pPr>
      <w:r>
        <w:rPr>
          <w:color w:val="585858"/>
        </w:rPr>
        <w:t>Licensed drillers will be required to decommission the bores to prevent potential contamination during construction, and</w:t>
      </w:r>
      <w:r>
        <w:rPr>
          <w:color w:val="585858"/>
          <w:spacing w:val="-7"/>
        </w:rPr>
        <w:t xml:space="preserve"> </w:t>
      </w:r>
      <w:r>
        <w:rPr>
          <w:color w:val="585858"/>
        </w:rPr>
        <w:t>that such</w:t>
      </w:r>
      <w:r>
        <w:rPr>
          <w:color w:val="585858"/>
          <w:spacing w:val="-7"/>
        </w:rPr>
        <w:t xml:space="preserve"> </w:t>
      </w:r>
      <w:r>
        <w:rPr>
          <w:color w:val="585858"/>
        </w:rPr>
        <w:t>decommissioning</w:t>
      </w:r>
      <w:r>
        <w:rPr>
          <w:color w:val="585858"/>
          <w:spacing w:val="-4"/>
        </w:rPr>
        <w:t xml:space="preserve"> </w:t>
      </w:r>
      <w:r>
        <w:rPr>
          <w:color w:val="585858"/>
        </w:rPr>
        <w:t>of groundwater</w:t>
      </w:r>
      <w:r>
        <w:rPr>
          <w:color w:val="585858"/>
          <w:spacing w:val="-1"/>
        </w:rPr>
        <w:t xml:space="preserve"> </w:t>
      </w:r>
      <w:r>
        <w:rPr>
          <w:color w:val="585858"/>
        </w:rPr>
        <w:t>bores</w:t>
      </w:r>
      <w:r>
        <w:rPr>
          <w:color w:val="585858"/>
          <w:spacing w:val="-1"/>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completed</w:t>
      </w:r>
      <w:r>
        <w:rPr>
          <w:color w:val="585858"/>
          <w:spacing w:val="-3"/>
        </w:rPr>
        <w:t xml:space="preserve"> </w:t>
      </w:r>
      <w:r>
        <w:rPr>
          <w:color w:val="585858"/>
        </w:rPr>
        <w:t>in</w:t>
      </w:r>
      <w:r>
        <w:rPr>
          <w:color w:val="585858"/>
          <w:spacing w:val="-3"/>
        </w:rPr>
        <w:t xml:space="preserve"> </w:t>
      </w:r>
      <w:r>
        <w:rPr>
          <w:color w:val="585858"/>
        </w:rPr>
        <w:t>accordance</w:t>
      </w:r>
      <w:r>
        <w:rPr>
          <w:color w:val="585858"/>
          <w:spacing w:val="-3"/>
        </w:rPr>
        <w:t xml:space="preserve"> </w:t>
      </w:r>
      <w:r>
        <w:rPr>
          <w:color w:val="585858"/>
        </w:rPr>
        <w:t>with</w:t>
      </w:r>
      <w:r>
        <w:rPr>
          <w:color w:val="585858"/>
          <w:spacing w:val="-3"/>
        </w:rPr>
        <w:t xml:space="preserve"> </w:t>
      </w:r>
      <w:r>
        <w:rPr>
          <w:color w:val="585858"/>
        </w:rPr>
        <w:t>the minimum bore construction requirements (EPR GW08). This could have a moderate impact should these bores provide water for property operations and are not just observation bores.</w:t>
      </w:r>
    </w:p>
    <w:p w14:paraId="231CCE06" w14:textId="77777777" w:rsidR="009F43CE" w:rsidRDefault="00B4054A">
      <w:pPr>
        <w:pStyle w:val="BodyText"/>
        <w:spacing w:before="117" w:line="360" w:lineRule="auto"/>
        <w:ind w:left="113" w:right="20"/>
      </w:pPr>
      <w:r>
        <w:rPr>
          <w:color w:val="585858"/>
        </w:rPr>
        <w:t>There are a further six bores located within 50 m of the edge of the construction area, which have highest potential to be affected by temporary groundwater drawdown of 1</w:t>
      </w:r>
      <w:r>
        <w:rPr>
          <w:color w:val="585858"/>
          <w:spacing w:val="-1"/>
        </w:rPr>
        <w:t xml:space="preserve"> </w:t>
      </w:r>
      <w:r>
        <w:rPr>
          <w:color w:val="585858"/>
        </w:rPr>
        <w:t>m or more during construction. Five of the six bores are registered</w:t>
      </w:r>
      <w:r>
        <w:rPr>
          <w:color w:val="585858"/>
          <w:spacing w:val="-2"/>
        </w:rPr>
        <w:t xml:space="preserve"> </w:t>
      </w:r>
      <w:r>
        <w:rPr>
          <w:color w:val="585858"/>
        </w:rPr>
        <w:t>to be SEC</w:t>
      </w:r>
      <w:r>
        <w:rPr>
          <w:color w:val="585858"/>
          <w:spacing w:val="-2"/>
        </w:rPr>
        <w:t xml:space="preserve"> </w:t>
      </w:r>
      <w:r>
        <w:rPr>
          <w:color w:val="585858"/>
        </w:rPr>
        <w:t>observation bores, while the one remaining bore (ID 84270) is registered for</w:t>
      </w:r>
      <w:r>
        <w:rPr>
          <w:color w:val="585858"/>
          <w:spacing w:val="-1"/>
        </w:rPr>
        <w:t xml:space="preserve"> </w:t>
      </w:r>
      <w:r>
        <w:rPr>
          <w:color w:val="585858"/>
        </w:rPr>
        <w:t>a</w:t>
      </w:r>
      <w:r>
        <w:rPr>
          <w:color w:val="585858"/>
          <w:spacing w:val="-3"/>
        </w:rPr>
        <w:t xml:space="preserve"> </w:t>
      </w:r>
      <w:r>
        <w:rPr>
          <w:color w:val="585858"/>
        </w:rPr>
        <w:t>potentially</w:t>
      </w:r>
      <w:r>
        <w:rPr>
          <w:color w:val="585858"/>
          <w:spacing w:val="-1"/>
        </w:rPr>
        <w:t xml:space="preserve"> </w:t>
      </w:r>
      <w:r>
        <w:rPr>
          <w:color w:val="585858"/>
        </w:rPr>
        <w:t>extractive</w:t>
      </w:r>
      <w:r>
        <w:rPr>
          <w:color w:val="585858"/>
          <w:spacing w:val="-3"/>
        </w:rPr>
        <w:t xml:space="preserve"> </w:t>
      </w:r>
      <w:r>
        <w:rPr>
          <w:color w:val="585858"/>
        </w:rPr>
        <w:t>(in</w:t>
      </w:r>
      <w:r>
        <w:rPr>
          <w:color w:val="585858"/>
          <w:spacing w:val="-7"/>
        </w:rPr>
        <w:t xml:space="preserve"> </w:t>
      </w:r>
      <w:r>
        <w:rPr>
          <w:color w:val="585858"/>
        </w:rPr>
        <w:t>this</w:t>
      </w:r>
      <w:r>
        <w:rPr>
          <w:color w:val="585858"/>
          <w:spacing w:val="-1"/>
        </w:rPr>
        <w:t xml:space="preserve"> </w:t>
      </w:r>
      <w:r>
        <w:rPr>
          <w:color w:val="585858"/>
        </w:rPr>
        <w:t>case</w:t>
      </w:r>
      <w:r>
        <w:rPr>
          <w:color w:val="585858"/>
          <w:spacing w:val="-3"/>
        </w:rPr>
        <w:t xml:space="preserve"> </w:t>
      </w:r>
      <w:r>
        <w:rPr>
          <w:color w:val="585858"/>
        </w:rPr>
        <w:t>unknown)</w:t>
      </w:r>
      <w:r>
        <w:rPr>
          <w:color w:val="585858"/>
          <w:spacing w:val="-1"/>
        </w:rPr>
        <w:t xml:space="preserve"> </w:t>
      </w:r>
      <w:r>
        <w:rPr>
          <w:color w:val="585858"/>
        </w:rPr>
        <w:t>use,</w:t>
      </w:r>
      <w:r>
        <w:rPr>
          <w:color w:val="585858"/>
          <w:spacing w:val="-11"/>
        </w:rPr>
        <w:t xml:space="preserve"> </w:t>
      </w:r>
      <w:r>
        <w:rPr>
          <w:color w:val="585858"/>
        </w:rPr>
        <w:t>however, is</w:t>
      </w:r>
      <w:r>
        <w:rPr>
          <w:color w:val="585858"/>
          <w:spacing w:val="-1"/>
        </w:rPr>
        <w:t xml:space="preserve"> </w:t>
      </w:r>
      <w:r>
        <w:rPr>
          <w:color w:val="585858"/>
        </w:rPr>
        <w:t>not located</w:t>
      </w:r>
      <w:r>
        <w:rPr>
          <w:color w:val="585858"/>
          <w:spacing w:val="-3"/>
        </w:rPr>
        <w:t xml:space="preserve"> </w:t>
      </w:r>
      <w:r>
        <w:rPr>
          <w:color w:val="585858"/>
        </w:rPr>
        <w:t>in</w:t>
      </w:r>
      <w:r>
        <w:rPr>
          <w:color w:val="585858"/>
          <w:spacing w:val="-3"/>
        </w:rPr>
        <w:t xml:space="preserve"> </w:t>
      </w:r>
      <w:r>
        <w:rPr>
          <w:color w:val="585858"/>
        </w:rPr>
        <w:t>an</w:t>
      </w:r>
      <w:r>
        <w:rPr>
          <w:color w:val="585858"/>
          <w:spacing w:val="-3"/>
        </w:rPr>
        <w:t xml:space="preserve"> </w:t>
      </w:r>
      <w:r>
        <w:rPr>
          <w:color w:val="585858"/>
        </w:rPr>
        <w:t>area</w:t>
      </w:r>
      <w:r>
        <w:rPr>
          <w:color w:val="585858"/>
          <w:spacing w:val="-3"/>
        </w:rPr>
        <w:t xml:space="preserve"> </w:t>
      </w:r>
      <w:r>
        <w:rPr>
          <w:color w:val="585858"/>
        </w:rPr>
        <w:t>where</w:t>
      </w:r>
      <w:r>
        <w:rPr>
          <w:color w:val="585858"/>
          <w:spacing w:val="-3"/>
        </w:rPr>
        <w:t xml:space="preserve"> </w:t>
      </w:r>
      <w:r>
        <w:rPr>
          <w:color w:val="585858"/>
        </w:rPr>
        <w:t>dewatering</w:t>
      </w:r>
      <w:r>
        <w:rPr>
          <w:color w:val="585858"/>
          <w:spacing w:val="-3"/>
        </w:rPr>
        <w:t xml:space="preserve"> </w:t>
      </w:r>
      <w:r>
        <w:rPr>
          <w:color w:val="585858"/>
        </w:rPr>
        <w:t>is likely to be required.</w:t>
      </w:r>
    </w:p>
    <w:p w14:paraId="231876A0" w14:textId="77777777" w:rsidR="009F43CE" w:rsidRDefault="009F43CE">
      <w:pPr>
        <w:spacing w:line="360" w:lineRule="auto"/>
        <w:sectPr w:rsidR="009F43CE">
          <w:headerReference w:type="default" r:id="rId43"/>
          <w:footerReference w:type="default" r:id="rId44"/>
          <w:pgSz w:w="11910" w:h="16840"/>
          <w:pgMar w:top="1500" w:right="1020" w:bottom="820" w:left="1020" w:header="467" w:footer="636" w:gutter="0"/>
          <w:pgNumType w:start="28"/>
          <w:cols w:space="720"/>
        </w:sectPr>
      </w:pPr>
    </w:p>
    <w:p w14:paraId="7C8BA5AC" w14:textId="77777777" w:rsidR="009F43CE" w:rsidRDefault="00B4054A">
      <w:pPr>
        <w:pStyle w:val="BodyText"/>
        <w:spacing w:before="92" w:line="360" w:lineRule="auto"/>
        <w:ind w:left="113" w:right="152" w:hanging="1"/>
      </w:pPr>
      <w:r>
        <w:rPr>
          <w:color w:val="585858"/>
        </w:rPr>
        <w:lastRenderedPageBreak/>
        <w:t>Further groundwater analysis was conducted for bores registered for extractive use, where located within 500</w:t>
      </w:r>
      <w:r>
        <w:rPr>
          <w:color w:val="585858"/>
          <w:spacing w:val="-2"/>
        </w:rPr>
        <w:t xml:space="preserve"> </w:t>
      </w:r>
      <w:r>
        <w:rPr>
          <w:color w:val="585858"/>
        </w:rPr>
        <w:t>m of</w:t>
      </w:r>
      <w:r>
        <w:rPr>
          <w:color w:val="585858"/>
          <w:spacing w:val="-4"/>
        </w:rPr>
        <w:t xml:space="preserve"> </w:t>
      </w:r>
      <w:r>
        <w:rPr>
          <w:color w:val="585858"/>
        </w:rPr>
        <w:t>the</w:t>
      </w:r>
      <w:r>
        <w:rPr>
          <w:color w:val="585858"/>
          <w:spacing w:val="-2"/>
        </w:rPr>
        <w:t xml:space="preserve"> </w:t>
      </w:r>
      <w:r>
        <w:rPr>
          <w:color w:val="585858"/>
        </w:rPr>
        <w:t>onshore</w:t>
      </w:r>
      <w:r>
        <w:rPr>
          <w:color w:val="585858"/>
          <w:spacing w:val="-3"/>
        </w:rPr>
        <w:t xml:space="preserve"> </w:t>
      </w:r>
      <w:r>
        <w:rPr>
          <w:color w:val="585858"/>
        </w:rPr>
        <w:t>cable</w:t>
      </w:r>
      <w:r>
        <w:rPr>
          <w:color w:val="585858"/>
          <w:spacing w:val="-2"/>
        </w:rPr>
        <w:t xml:space="preserve"> </w:t>
      </w:r>
      <w:r>
        <w:rPr>
          <w:color w:val="585858"/>
        </w:rPr>
        <w:t>trench</w:t>
      </w:r>
      <w:r>
        <w:rPr>
          <w:color w:val="585858"/>
          <w:spacing w:val="-3"/>
        </w:rPr>
        <w:t xml:space="preserve"> </w:t>
      </w:r>
      <w:r>
        <w:rPr>
          <w:color w:val="585858"/>
        </w:rPr>
        <w:t>and</w:t>
      </w:r>
      <w:r>
        <w:rPr>
          <w:color w:val="585858"/>
          <w:spacing w:val="-7"/>
        </w:rPr>
        <w:t xml:space="preserve"> </w:t>
      </w:r>
      <w:r>
        <w:rPr>
          <w:color w:val="585858"/>
        </w:rPr>
        <w:t>therefore</w:t>
      </w:r>
      <w:r>
        <w:rPr>
          <w:color w:val="585858"/>
          <w:spacing w:val="-3"/>
        </w:rPr>
        <w:t xml:space="preserve"> </w:t>
      </w:r>
      <w:r>
        <w:rPr>
          <w:color w:val="585858"/>
        </w:rPr>
        <w:t>likely to</w:t>
      </w:r>
      <w:r>
        <w:rPr>
          <w:color w:val="585858"/>
          <w:spacing w:val="-2"/>
        </w:rPr>
        <w:t xml:space="preserve"> </w:t>
      </w:r>
      <w:r>
        <w:rPr>
          <w:color w:val="585858"/>
        </w:rPr>
        <w:t>be</w:t>
      </w:r>
      <w:r>
        <w:rPr>
          <w:color w:val="585858"/>
          <w:spacing w:val="-2"/>
        </w:rPr>
        <w:t xml:space="preserve"> </w:t>
      </w:r>
      <w:r>
        <w:rPr>
          <w:color w:val="585858"/>
        </w:rPr>
        <w:t>subject</w:t>
      </w:r>
      <w:r>
        <w:rPr>
          <w:color w:val="585858"/>
          <w:spacing w:val="-4"/>
        </w:rPr>
        <w:t xml:space="preserve"> </w:t>
      </w:r>
      <w:r>
        <w:rPr>
          <w:color w:val="585858"/>
        </w:rPr>
        <w:t>to</w:t>
      </w:r>
      <w:r>
        <w:rPr>
          <w:color w:val="585858"/>
          <w:spacing w:val="-3"/>
        </w:rPr>
        <w:t xml:space="preserve"> </w:t>
      </w:r>
      <w:r>
        <w:rPr>
          <w:color w:val="585858"/>
        </w:rPr>
        <w:t>dewatering</w:t>
      </w:r>
      <w:r>
        <w:rPr>
          <w:color w:val="585858"/>
          <w:spacing w:val="-2"/>
        </w:rPr>
        <w:t xml:space="preserve"> </w:t>
      </w:r>
      <w:r>
        <w:rPr>
          <w:color w:val="585858"/>
        </w:rPr>
        <w:t>during</w:t>
      </w:r>
      <w:r>
        <w:rPr>
          <w:color w:val="585858"/>
          <w:spacing w:val="-2"/>
        </w:rPr>
        <w:t xml:space="preserve"> </w:t>
      </w:r>
      <w:r>
        <w:rPr>
          <w:color w:val="585858"/>
        </w:rPr>
        <w:t>construction. Three registered bores were identified from this analysis, two</w:t>
      </w:r>
      <w:r>
        <w:rPr>
          <w:color w:val="585858"/>
          <w:spacing w:val="-2"/>
        </w:rPr>
        <w:t xml:space="preserve"> </w:t>
      </w:r>
      <w:r>
        <w:rPr>
          <w:color w:val="585858"/>
        </w:rPr>
        <w:t>of which are located more</w:t>
      </w:r>
      <w:r>
        <w:rPr>
          <w:color w:val="585858"/>
          <w:spacing w:val="-2"/>
        </w:rPr>
        <w:t xml:space="preserve"> </w:t>
      </w:r>
      <w:r>
        <w:rPr>
          <w:color w:val="585858"/>
        </w:rPr>
        <w:t>than 250 m away from the dewatering points and therefore will not be impacted. The groundwater modelling results indicate that the extent of drawdown caused by temporary construction activities is not predicted to significantly impact registered bore users.</w:t>
      </w:r>
    </w:p>
    <w:p w14:paraId="145FB79D" w14:textId="77777777" w:rsidR="009F43CE" w:rsidRDefault="00B4054A">
      <w:pPr>
        <w:pStyle w:val="BodyText"/>
        <w:spacing w:before="119" w:line="360" w:lineRule="auto"/>
        <w:ind w:left="113" w:right="171"/>
      </w:pPr>
      <w:r>
        <w:rPr>
          <w:color w:val="585858"/>
        </w:rPr>
        <w:t>To</w:t>
      </w:r>
      <w:r>
        <w:rPr>
          <w:color w:val="585858"/>
          <w:spacing w:val="-3"/>
        </w:rPr>
        <w:t xml:space="preserve"> </w:t>
      </w:r>
      <w:r>
        <w:rPr>
          <w:color w:val="585858"/>
        </w:rPr>
        <w:t>verify</w:t>
      </w:r>
      <w:r>
        <w:rPr>
          <w:color w:val="585858"/>
          <w:spacing w:val="-6"/>
        </w:rPr>
        <w:t xml:space="preserve"> </w:t>
      </w:r>
      <w:r>
        <w:rPr>
          <w:color w:val="585858"/>
        </w:rPr>
        <w:t>that</w:t>
      </w:r>
      <w:r>
        <w:rPr>
          <w:color w:val="585858"/>
          <w:spacing w:val="-5"/>
        </w:rPr>
        <w:t xml:space="preserve"> </w:t>
      </w:r>
      <w:r>
        <w:rPr>
          <w:color w:val="585858"/>
        </w:rPr>
        <w:t>project design</w:t>
      </w:r>
      <w:r>
        <w:rPr>
          <w:color w:val="585858"/>
          <w:spacing w:val="-3"/>
        </w:rPr>
        <w:t xml:space="preserve"> </w:t>
      </w:r>
      <w:r>
        <w:rPr>
          <w:color w:val="585858"/>
        </w:rPr>
        <w:t>aligns</w:t>
      </w:r>
      <w:r>
        <w:rPr>
          <w:color w:val="585858"/>
          <w:spacing w:val="-1"/>
        </w:rPr>
        <w:t xml:space="preserve"> </w:t>
      </w:r>
      <w:r>
        <w:rPr>
          <w:color w:val="585858"/>
        </w:rPr>
        <w:t>with</w:t>
      </w:r>
      <w:r>
        <w:rPr>
          <w:color w:val="585858"/>
          <w:spacing w:val="-3"/>
        </w:rPr>
        <w:t xml:space="preserve"> </w:t>
      </w:r>
      <w:r>
        <w:rPr>
          <w:color w:val="585858"/>
        </w:rPr>
        <w:t>groundwater</w:t>
      </w:r>
      <w:r>
        <w:rPr>
          <w:color w:val="585858"/>
          <w:spacing w:val="-1"/>
        </w:rPr>
        <w:t xml:space="preserve"> </w:t>
      </w:r>
      <w:r>
        <w:rPr>
          <w:color w:val="585858"/>
        </w:rPr>
        <w:t>impact assessment</w:t>
      </w:r>
      <w:r>
        <w:rPr>
          <w:color w:val="585858"/>
          <w:spacing w:val="-5"/>
        </w:rPr>
        <w:t xml:space="preserve"> </w:t>
      </w:r>
      <w:r>
        <w:rPr>
          <w:color w:val="585858"/>
        </w:rPr>
        <w:t>and</w:t>
      </w:r>
      <w:r>
        <w:rPr>
          <w:color w:val="585858"/>
          <w:spacing w:val="-3"/>
        </w:rPr>
        <w:t xml:space="preserve"> </w:t>
      </w:r>
      <w:r>
        <w:rPr>
          <w:color w:val="585858"/>
        </w:rPr>
        <w:t>minimises</w:t>
      </w:r>
      <w:r>
        <w:rPr>
          <w:color w:val="585858"/>
          <w:spacing w:val="-1"/>
        </w:rPr>
        <w:t xml:space="preserve"> </w:t>
      </w:r>
      <w:r>
        <w:rPr>
          <w:color w:val="585858"/>
        </w:rPr>
        <w:t>potential</w:t>
      </w:r>
      <w:r>
        <w:rPr>
          <w:color w:val="585858"/>
          <w:spacing w:val="-3"/>
        </w:rPr>
        <w:t xml:space="preserve"> </w:t>
      </w:r>
      <w:r>
        <w:rPr>
          <w:color w:val="585858"/>
        </w:rPr>
        <w:t>impacts</w:t>
      </w:r>
      <w:r>
        <w:rPr>
          <w:color w:val="585858"/>
          <w:spacing w:val="-6"/>
        </w:rPr>
        <w:t xml:space="preserve"> </w:t>
      </w:r>
      <w:r>
        <w:rPr>
          <w:color w:val="585858"/>
        </w:rPr>
        <w:t>on groundwater</w:t>
      </w:r>
      <w:r>
        <w:rPr>
          <w:color w:val="585858"/>
          <w:spacing w:val="-2"/>
        </w:rPr>
        <w:t xml:space="preserve"> </w:t>
      </w:r>
      <w:r>
        <w:rPr>
          <w:color w:val="585858"/>
        </w:rPr>
        <w:t>bores, geotechnical</w:t>
      </w:r>
      <w:r>
        <w:rPr>
          <w:color w:val="585858"/>
          <w:spacing w:val="-3"/>
        </w:rPr>
        <w:t xml:space="preserve"> </w:t>
      </w:r>
      <w:r>
        <w:rPr>
          <w:color w:val="585858"/>
        </w:rPr>
        <w:t>and</w:t>
      </w:r>
      <w:r>
        <w:rPr>
          <w:color w:val="585858"/>
          <w:spacing w:val="-3"/>
        </w:rPr>
        <w:t xml:space="preserve"> </w:t>
      </w:r>
      <w:r>
        <w:rPr>
          <w:color w:val="585858"/>
        </w:rPr>
        <w:t>hydrogeological</w:t>
      </w:r>
      <w:r>
        <w:rPr>
          <w:color w:val="585858"/>
          <w:spacing w:val="-3"/>
        </w:rPr>
        <w:t xml:space="preserve"> </w:t>
      </w:r>
      <w:r>
        <w:rPr>
          <w:color w:val="585858"/>
        </w:rPr>
        <w:t>investigations</w:t>
      </w:r>
      <w:r>
        <w:rPr>
          <w:color w:val="585858"/>
          <w:spacing w:val="-1"/>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conducted. These</w:t>
      </w:r>
      <w:r>
        <w:rPr>
          <w:color w:val="585858"/>
          <w:spacing w:val="-3"/>
        </w:rPr>
        <w:t xml:space="preserve"> </w:t>
      </w:r>
      <w:r>
        <w:rPr>
          <w:color w:val="585858"/>
        </w:rPr>
        <w:t>investigations will</w:t>
      </w:r>
      <w:r>
        <w:rPr>
          <w:color w:val="585858"/>
          <w:spacing w:val="-3"/>
        </w:rPr>
        <w:t xml:space="preserve"> </w:t>
      </w:r>
      <w:r>
        <w:rPr>
          <w:color w:val="585858"/>
        </w:rPr>
        <w:t>be</w:t>
      </w:r>
      <w:r>
        <w:rPr>
          <w:color w:val="585858"/>
          <w:spacing w:val="-3"/>
        </w:rPr>
        <w:t xml:space="preserve"> </w:t>
      </w:r>
      <w:r>
        <w:rPr>
          <w:color w:val="585858"/>
        </w:rPr>
        <w:t>guided</w:t>
      </w:r>
      <w:r>
        <w:rPr>
          <w:color w:val="585858"/>
          <w:spacing w:val="-3"/>
        </w:rPr>
        <w:t xml:space="preserve"> </w:t>
      </w:r>
      <w:r>
        <w:rPr>
          <w:color w:val="585858"/>
        </w:rPr>
        <w:t>by</w:t>
      </w:r>
      <w:r>
        <w:rPr>
          <w:color w:val="585858"/>
          <w:spacing w:val="-2"/>
        </w:rPr>
        <w:t xml:space="preserve"> </w:t>
      </w:r>
      <w:r>
        <w:rPr>
          <w:color w:val="585858"/>
        </w:rPr>
        <w:t>experienced</w:t>
      </w:r>
      <w:r>
        <w:rPr>
          <w:color w:val="585858"/>
          <w:spacing w:val="-3"/>
        </w:rPr>
        <w:t xml:space="preserve"> </w:t>
      </w:r>
      <w:r>
        <w:rPr>
          <w:color w:val="585858"/>
        </w:rPr>
        <w:t>hydrogeologists</w:t>
      </w:r>
      <w:r>
        <w:rPr>
          <w:color w:val="585858"/>
          <w:spacing w:val="-2"/>
        </w:rPr>
        <w:t xml:space="preserve"> </w:t>
      </w:r>
      <w:r>
        <w:rPr>
          <w:color w:val="585858"/>
        </w:rPr>
        <w:t>and</w:t>
      </w:r>
      <w:r>
        <w:rPr>
          <w:color w:val="585858"/>
          <w:spacing w:val="-3"/>
        </w:rPr>
        <w:t xml:space="preserve"> </w:t>
      </w:r>
      <w:r>
        <w:rPr>
          <w:color w:val="585858"/>
        </w:rPr>
        <w:t>assess</w:t>
      </w:r>
      <w:r>
        <w:rPr>
          <w:color w:val="585858"/>
          <w:spacing w:val="-2"/>
        </w:rPr>
        <w:t xml:space="preserve"> </w:t>
      </w:r>
      <w:r>
        <w:rPr>
          <w:color w:val="585858"/>
        </w:rPr>
        <w:t>groundwater</w:t>
      </w:r>
      <w:r>
        <w:rPr>
          <w:color w:val="585858"/>
          <w:spacing w:val="-2"/>
        </w:rPr>
        <w:t xml:space="preserve"> </w:t>
      </w:r>
      <w:r>
        <w:rPr>
          <w:color w:val="585858"/>
        </w:rPr>
        <w:t>levels</w:t>
      </w:r>
      <w:r>
        <w:rPr>
          <w:color w:val="585858"/>
          <w:spacing w:val="-2"/>
        </w:rPr>
        <w:t xml:space="preserve"> </w:t>
      </w:r>
      <w:r>
        <w:rPr>
          <w:color w:val="585858"/>
        </w:rPr>
        <w:t>and</w:t>
      </w:r>
      <w:r>
        <w:rPr>
          <w:color w:val="585858"/>
          <w:spacing w:val="-3"/>
        </w:rPr>
        <w:t xml:space="preserve"> </w:t>
      </w:r>
      <w:r>
        <w:rPr>
          <w:color w:val="585858"/>
        </w:rPr>
        <w:t>site</w:t>
      </w:r>
      <w:r>
        <w:rPr>
          <w:color w:val="585858"/>
          <w:spacing w:val="-3"/>
        </w:rPr>
        <w:t xml:space="preserve"> </w:t>
      </w:r>
      <w:r>
        <w:rPr>
          <w:color w:val="585858"/>
        </w:rPr>
        <w:t>geology</w:t>
      </w:r>
      <w:r>
        <w:rPr>
          <w:color w:val="585858"/>
          <w:spacing w:val="-2"/>
        </w:rPr>
        <w:t xml:space="preserve"> </w:t>
      </w:r>
      <w:r>
        <w:rPr>
          <w:color w:val="585858"/>
        </w:rPr>
        <w:t>in</w:t>
      </w:r>
      <w:r>
        <w:rPr>
          <w:color w:val="585858"/>
          <w:spacing w:val="-3"/>
        </w:rPr>
        <w:t xml:space="preserve"> </w:t>
      </w:r>
      <w:r>
        <w:rPr>
          <w:color w:val="585858"/>
        </w:rPr>
        <w:t>areas</w:t>
      </w:r>
      <w:r>
        <w:rPr>
          <w:color w:val="585858"/>
          <w:spacing w:val="-2"/>
        </w:rPr>
        <w:t xml:space="preserve"> </w:t>
      </w:r>
      <w:r>
        <w:rPr>
          <w:color w:val="585858"/>
        </w:rPr>
        <w:t>that may require dewatering (EPR</w:t>
      </w:r>
      <w:r>
        <w:rPr>
          <w:color w:val="585858"/>
          <w:spacing w:val="-2"/>
        </w:rPr>
        <w:t xml:space="preserve"> </w:t>
      </w:r>
      <w:r>
        <w:rPr>
          <w:color w:val="585858"/>
        </w:rPr>
        <w:t>GW01). In</w:t>
      </w:r>
      <w:r>
        <w:rPr>
          <w:color w:val="585858"/>
          <w:spacing w:val="-2"/>
        </w:rPr>
        <w:t xml:space="preserve"> </w:t>
      </w:r>
      <w:r>
        <w:rPr>
          <w:color w:val="585858"/>
        </w:rPr>
        <w:t>cases where</w:t>
      </w:r>
      <w:r>
        <w:rPr>
          <w:color w:val="585858"/>
          <w:spacing w:val="-2"/>
        </w:rPr>
        <w:t xml:space="preserve"> </w:t>
      </w:r>
      <w:r>
        <w:rPr>
          <w:color w:val="585858"/>
        </w:rPr>
        <w:t>the construction area or dewatering affects the water supply for groundwater users, alternative water supplies would be provided or the need for replacement to new bores would be negotiated to all groundwater users within the project area (EPRG GW08).</w:t>
      </w:r>
    </w:p>
    <w:p w14:paraId="3713CCE4" w14:textId="77777777" w:rsidR="009F43CE" w:rsidRDefault="00B4054A">
      <w:pPr>
        <w:pStyle w:val="BodyText"/>
        <w:spacing w:before="118" w:line="360" w:lineRule="auto"/>
        <w:ind w:left="113" w:hanging="1"/>
      </w:pPr>
      <w:r>
        <w:rPr>
          <w:color w:val="585858"/>
        </w:rPr>
        <w:t>Overall, the</w:t>
      </w:r>
      <w:r>
        <w:rPr>
          <w:color w:val="585858"/>
          <w:spacing w:val="-7"/>
        </w:rPr>
        <w:t xml:space="preserve"> </w:t>
      </w:r>
      <w:r>
        <w:rPr>
          <w:color w:val="585858"/>
        </w:rPr>
        <w:t>residual</w:t>
      </w:r>
      <w:r>
        <w:rPr>
          <w:color w:val="585858"/>
          <w:spacing w:val="-2"/>
        </w:rPr>
        <w:t xml:space="preserve"> </w:t>
      </w:r>
      <w:r>
        <w:rPr>
          <w:color w:val="585858"/>
        </w:rPr>
        <w:t>impact to</w:t>
      </w:r>
      <w:r>
        <w:rPr>
          <w:color w:val="585858"/>
          <w:spacing w:val="-2"/>
        </w:rPr>
        <w:t xml:space="preserve"> </w:t>
      </w:r>
      <w:r>
        <w:rPr>
          <w:color w:val="585858"/>
        </w:rPr>
        <w:t>ground</w:t>
      </w:r>
      <w:r>
        <w:rPr>
          <w:color w:val="585858"/>
          <w:spacing w:val="-2"/>
        </w:rPr>
        <w:t xml:space="preserve"> </w:t>
      </w:r>
      <w:r>
        <w:rPr>
          <w:color w:val="585858"/>
        </w:rPr>
        <w:t>water</w:t>
      </w:r>
      <w:r>
        <w:rPr>
          <w:color w:val="585858"/>
          <w:spacing w:val="-5"/>
        </w:rPr>
        <w:t xml:space="preserve"> </w:t>
      </w:r>
      <w:r>
        <w:rPr>
          <w:color w:val="585858"/>
        </w:rPr>
        <w:t>bores</w:t>
      </w:r>
      <w:r>
        <w:rPr>
          <w:color w:val="585858"/>
          <w:spacing w:val="-2"/>
        </w:rPr>
        <w:t xml:space="preserve"> </w:t>
      </w:r>
      <w:r>
        <w:rPr>
          <w:color w:val="585858"/>
        </w:rPr>
        <w:t>due</w:t>
      </w:r>
      <w:r>
        <w:rPr>
          <w:color w:val="585858"/>
          <w:spacing w:val="-7"/>
        </w:rPr>
        <w:t xml:space="preserve"> </w:t>
      </w:r>
      <w:r>
        <w:rPr>
          <w:color w:val="585858"/>
        </w:rPr>
        <w:t>to</w:t>
      </w:r>
      <w:r>
        <w:rPr>
          <w:color w:val="585858"/>
          <w:spacing w:val="-2"/>
        </w:rPr>
        <w:t xml:space="preserve"> </w:t>
      </w:r>
      <w:r>
        <w:rPr>
          <w:color w:val="585858"/>
        </w:rPr>
        <w:t>relocation</w:t>
      </w:r>
      <w:r>
        <w:rPr>
          <w:color w:val="585858"/>
          <w:spacing w:val="-2"/>
        </w:rPr>
        <w:t xml:space="preserve"> </w:t>
      </w:r>
      <w:r>
        <w:rPr>
          <w:color w:val="585858"/>
        </w:rPr>
        <w:t>or groundwater drawdown</w:t>
      </w:r>
      <w:r>
        <w:rPr>
          <w:color w:val="585858"/>
          <w:spacing w:val="-2"/>
        </w:rPr>
        <w:t xml:space="preserve"> </w:t>
      </w:r>
      <w:r>
        <w:rPr>
          <w:color w:val="585858"/>
        </w:rPr>
        <w:t>is low</w:t>
      </w:r>
      <w:r>
        <w:rPr>
          <w:color w:val="585858"/>
          <w:spacing w:val="-2"/>
        </w:rPr>
        <w:t xml:space="preserve"> </w:t>
      </w:r>
      <w:r>
        <w:rPr>
          <w:color w:val="585858"/>
        </w:rPr>
        <w:t>with implementation of measures to comply with EPRs.</w:t>
      </w:r>
    </w:p>
    <w:p w14:paraId="0DA80BEA" w14:textId="77777777" w:rsidR="009F43CE" w:rsidRDefault="009F43CE">
      <w:pPr>
        <w:pStyle w:val="BodyText"/>
        <w:spacing w:before="132"/>
      </w:pPr>
    </w:p>
    <w:p w14:paraId="02DDD59F" w14:textId="77777777" w:rsidR="009F43CE" w:rsidRDefault="00B4054A">
      <w:pPr>
        <w:pStyle w:val="Heading2"/>
        <w:numPr>
          <w:ilvl w:val="2"/>
          <w:numId w:val="27"/>
        </w:numPr>
        <w:tabs>
          <w:tab w:val="left" w:pos="1245"/>
        </w:tabs>
      </w:pPr>
      <w:bookmarkStart w:id="38" w:name="4.3.2_Temporary_dewatering_and_GDEs"/>
      <w:bookmarkEnd w:id="38"/>
      <w:r>
        <w:rPr>
          <w:color w:val="18314A"/>
        </w:rPr>
        <w:t>Temporary</w:t>
      </w:r>
      <w:r>
        <w:rPr>
          <w:color w:val="18314A"/>
          <w:spacing w:val="-10"/>
        </w:rPr>
        <w:t xml:space="preserve"> </w:t>
      </w:r>
      <w:r>
        <w:rPr>
          <w:color w:val="18314A"/>
        </w:rPr>
        <w:t>dewatering</w:t>
      </w:r>
      <w:r>
        <w:rPr>
          <w:color w:val="18314A"/>
          <w:spacing w:val="-10"/>
        </w:rPr>
        <w:t xml:space="preserve"> </w:t>
      </w:r>
      <w:r>
        <w:rPr>
          <w:color w:val="18314A"/>
        </w:rPr>
        <w:t>and</w:t>
      </w:r>
      <w:r>
        <w:rPr>
          <w:color w:val="18314A"/>
          <w:spacing w:val="-4"/>
        </w:rPr>
        <w:t xml:space="preserve"> GDEs</w:t>
      </w:r>
    </w:p>
    <w:p w14:paraId="1358DE6D" w14:textId="77777777" w:rsidR="009F43CE" w:rsidRDefault="00B4054A">
      <w:pPr>
        <w:pStyle w:val="BodyText"/>
        <w:spacing w:before="241" w:line="360" w:lineRule="auto"/>
        <w:ind w:left="112" w:right="171"/>
      </w:pPr>
      <w:r>
        <w:rPr>
          <w:color w:val="585858"/>
        </w:rPr>
        <w:t>Temporary dewatering of the aquifers will occur where the cable trenches, joint pits or HDD related excavations are deep enough to intersect the groundwater. Dewatering has the potential to cause groundwater</w:t>
      </w:r>
      <w:r>
        <w:rPr>
          <w:color w:val="585858"/>
          <w:spacing w:val="-2"/>
        </w:rPr>
        <w:t xml:space="preserve"> </w:t>
      </w:r>
      <w:r>
        <w:rPr>
          <w:color w:val="585858"/>
        </w:rPr>
        <w:t>drawdown,</w:t>
      </w:r>
      <w:r>
        <w:rPr>
          <w:color w:val="585858"/>
          <w:spacing w:val="-1"/>
        </w:rPr>
        <w:t xml:space="preserve"> </w:t>
      </w:r>
      <w:r>
        <w:rPr>
          <w:color w:val="585858"/>
        </w:rPr>
        <w:t>and</w:t>
      </w:r>
      <w:r>
        <w:rPr>
          <w:color w:val="585858"/>
          <w:spacing w:val="-4"/>
        </w:rPr>
        <w:t xml:space="preserve"> </w:t>
      </w:r>
      <w:r>
        <w:rPr>
          <w:color w:val="585858"/>
        </w:rPr>
        <w:t>this</w:t>
      </w:r>
      <w:r>
        <w:rPr>
          <w:color w:val="585858"/>
          <w:spacing w:val="-2"/>
        </w:rPr>
        <w:t xml:space="preserve"> </w:t>
      </w:r>
      <w:r>
        <w:rPr>
          <w:color w:val="585858"/>
        </w:rPr>
        <w:t>could</w:t>
      </w:r>
      <w:r>
        <w:rPr>
          <w:color w:val="585858"/>
          <w:spacing w:val="-6"/>
        </w:rPr>
        <w:t xml:space="preserve"> </w:t>
      </w:r>
      <w:r>
        <w:rPr>
          <w:color w:val="585858"/>
        </w:rPr>
        <w:t>continue</w:t>
      </w:r>
      <w:r>
        <w:rPr>
          <w:color w:val="585858"/>
          <w:spacing w:val="-4"/>
        </w:rPr>
        <w:t xml:space="preserve"> </w:t>
      </w:r>
      <w:r>
        <w:rPr>
          <w:color w:val="585858"/>
        </w:rPr>
        <w:t>until</w:t>
      </w:r>
      <w:r>
        <w:rPr>
          <w:color w:val="585858"/>
          <w:spacing w:val="-4"/>
        </w:rPr>
        <w:t xml:space="preserve"> </w:t>
      </w:r>
      <w:r>
        <w:rPr>
          <w:color w:val="585858"/>
        </w:rPr>
        <w:t>water</w:t>
      </w:r>
      <w:r>
        <w:rPr>
          <w:color w:val="585858"/>
          <w:spacing w:val="-2"/>
        </w:rPr>
        <w:t xml:space="preserve"> </w:t>
      </w:r>
      <w:r>
        <w:rPr>
          <w:color w:val="585858"/>
        </w:rPr>
        <w:t>levels</w:t>
      </w:r>
      <w:r>
        <w:rPr>
          <w:color w:val="585858"/>
          <w:spacing w:val="-2"/>
        </w:rPr>
        <w:t xml:space="preserve"> </w:t>
      </w:r>
      <w:r>
        <w:rPr>
          <w:color w:val="585858"/>
        </w:rPr>
        <w:t>recover</w:t>
      </w:r>
      <w:r>
        <w:rPr>
          <w:color w:val="585858"/>
          <w:spacing w:val="-2"/>
        </w:rPr>
        <w:t xml:space="preserve"> </w:t>
      </w:r>
      <w:r>
        <w:rPr>
          <w:color w:val="585858"/>
        </w:rPr>
        <w:t>after</w:t>
      </w:r>
      <w:r>
        <w:rPr>
          <w:color w:val="585858"/>
          <w:spacing w:val="-2"/>
        </w:rPr>
        <w:t xml:space="preserve"> </w:t>
      </w:r>
      <w:r>
        <w:rPr>
          <w:color w:val="585858"/>
        </w:rPr>
        <w:t>construction</w:t>
      </w:r>
      <w:r>
        <w:rPr>
          <w:color w:val="585858"/>
          <w:spacing w:val="-4"/>
        </w:rPr>
        <w:t xml:space="preserve"> </w:t>
      </w:r>
      <w:r>
        <w:rPr>
          <w:color w:val="585858"/>
        </w:rPr>
        <w:t>(i.e.,</w:t>
      </w:r>
      <w:r>
        <w:rPr>
          <w:color w:val="585858"/>
          <w:spacing w:val="-1"/>
        </w:rPr>
        <w:t xml:space="preserve"> </w:t>
      </w:r>
      <w:r>
        <w:rPr>
          <w:color w:val="585858"/>
        </w:rPr>
        <w:t>when dewatering stops).</w:t>
      </w:r>
    </w:p>
    <w:p w14:paraId="5359AEC6" w14:textId="77777777" w:rsidR="009F43CE" w:rsidRDefault="009F43CE">
      <w:pPr>
        <w:pStyle w:val="BodyText"/>
        <w:spacing w:before="10"/>
      </w:pPr>
    </w:p>
    <w:p w14:paraId="3292D518" w14:textId="77777777" w:rsidR="009F43CE" w:rsidRDefault="00B4054A">
      <w:pPr>
        <w:pStyle w:val="Heading3"/>
      </w:pPr>
      <w:bookmarkStart w:id="39" w:name="Terrestrial_GDEs"/>
      <w:bookmarkEnd w:id="39"/>
      <w:r>
        <w:rPr>
          <w:color w:val="18314A"/>
        </w:rPr>
        <w:t>Terrestrial</w:t>
      </w:r>
      <w:r>
        <w:rPr>
          <w:color w:val="18314A"/>
          <w:spacing w:val="-13"/>
        </w:rPr>
        <w:t xml:space="preserve"> </w:t>
      </w:r>
      <w:r>
        <w:rPr>
          <w:color w:val="18314A"/>
          <w:spacing w:val="-4"/>
        </w:rPr>
        <w:t>GDEs</w:t>
      </w:r>
    </w:p>
    <w:p w14:paraId="4605DA87" w14:textId="77777777" w:rsidR="009F43CE" w:rsidRDefault="00B4054A">
      <w:pPr>
        <w:pStyle w:val="BodyText"/>
        <w:spacing w:before="120" w:line="360" w:lineRule="auto"/>
        <w:ind w:left="112"/>
      </w:pPr>
      <w:r>
        <w:rPr>
          <w:color w:val="585858"/>
        </w:rPr>
        <w:t>Long term decline of groundwater levels can affect the health of terrestrial ecosystems that access groundwater</w:t>
      </w:r>
      <w:r>
        <w:rPr>
          <w:color w:val="585858"/>
          <w:spacing w:val="-1"/>
        </w:rPr>
        <w:t xml:space="preserve"> </w:t>
      </w:r>
      <w:r>
        <w:rPr>
          <w:color w:val="585858"/>
        </w:rPr>
        <w:t>for</w:t>
      </w:r>
      <w:r>
        <w:rPr>
          <w:color w:val="585858"/>
          <w:spacing w:val="-1"/>
        </w:rPr>
        <w:t xml:space="preserve"> </w:t>
      </w:r>
      <w:r>
        <w:rPr>
          <w:color w:val="585858"/>
        </w:rPr>
        <w:t>some</w:t>
      </w:r>
      <w:r>
        <w:rPr>
          <w:color w:val="585858"/>
          <w:spacing w:val="-3"/>
        </w:rPr>
        <w:t xml:space="preserve"> </w:t>
      </w:r>
      <w:r>
        <w:rPr>
          <w:color w:val="585858"/>
        </w:rPr>
        <w:t>or</w:t>
      </w:r>
      <w:r>
        <w:rPr>
          <w:color w:val="585858"/>
          <w:spacing w:val="-6"/>
        </w:rPr>
        <w:t xml:space="preserve"> </w:t>
      </w:r>
      <w:r>
        <w:rPr>
          <w:color w:val="585858"/>
        </w:rPr>
        <w:t>all</w:t>
      </w:r>
      <w:r>
        <w:rPr>
          <w:color w:val="585858"/>
          <w:spacing w:val="-3"/>
        </w:rPr>
        <w:t xml:space="preserve"> </w:t>
      </w:r>
      <w:r>
        <w:rPr>
          <w:color w:val="585858"/>
        </w:rPr>
        <w:t>of their</w:t>
      </w:r>
      <w:r>
        <w:rPr>
          <w:color w:val="585858"/>
          <w:spacing w:val="-1"/>
        </w:rPr>
        <w:t xml:space="preserve"> </w:t>
      </w:r>
      <w:r>
        <w:rPr>
          <w:color w:val="585858"/>
        </w:rPr>
        <w:t>water</w:t>
      </w:r>
      <w:r>
        <w:rPr>
          <w:color w:val="585858"/>
          <w:spacing w:val="-1"/>
        </w:rPr>
        <w:t xml:space="preserve"> </w:t>
      </w:r>
      <w:r>
        <w:rPr>
          <w:color w:val="585858"/>
        </w:rPr>
        <w:t>needs.</w:t>
      </w:r>
      <w:r>
        <w:rPr>
          <w:color w:val="585858"/>
          <w:spacing w:val="-7"/>
        </w:rPr>
        <w:t xml:space="preserve"> </w:t>
      </w:r>
      <w:r>
        <w:rPr>
          <w:color w:val="585858"/>
        </w:rPr>
        <w:t>Groundwater</w:t>
      </w:r>
      <w:r>
        <w:rPr>
          <w:color w:val="585858"/>
          <w:spacing w:val="-1"/>
        </w:rPr>
        <w:t xml:space="preserve"> </w:t>
      </w:r>
      <w:r>
        <w:rPr>
          <w:color w:val="585858"/>
        </w:rPr>
        <w:t>drawdown</w:t>
      </w:r>
      <w:r>
        <w:rPr>
          <w:color w:val="585858"/>
          <w:spacing w:val="-3"/>
        </w:rPr>
        <w:t xml:space="preserve"> </w:t>
      </w:r>
      <w:r>
        <w:rPr>
          <w:color w:val="585858"/>
        </w:rPr>
        <w:t>can</w:t>
      </w:r>
      <w:r>
        <w:rPr>
          <w:color w:val="585858"/>
          <w:spacing w:val="-3"/>
        </w:rPr>
        <w:t xml:space="preserve"> </w:t>
      </w:r>
      <w:r>
        <w:rPr>
          <w:color w:val="585858"/>
        </w:rPr>
        <w:t>impact these</w:t>
      </w:r>
      <w:r>
        <w:rPr>
          <w:color w:val="585858"/>
          <w:spacing w:val="-8"/>
        </w:rPr>
        <w:t xml:space="preserve"> </w:t>
      </w:r>
      <w:r>
        <w:rPr>
          <w:color w:val="585858"/>
        </w:rPr>
        <w:t>GDEs</w:t>
      </w:r>
      <w:r>
        <w:rPr>
          <w:color w:val="585858"/>
          <w:spacing w:val="-6"/>
        </w:rPr>
        <w:t xml:space="preserve"> </w:t>
      </w:r>
      <w:r>
        <w:rPr>
          <w:color w:val="585858"/>
        </w:rPr>
        <w:t>where</w:t>
      </w:r>
      <w:r>
        <w:rPr>
          <w:color w:val="585858"/>
          <w:spacing w:val="-3"/>
        </w:rPr>
        <w:t xml:space="preserve"> </w:t>
      </w:r>
      <w:r>
        <w:rPr>
          <w:color w:val="585858"/>
        </w:rPr>
        <w:t>it occurs rapidly, is beyond the natural range of groundwater level fluctuations (in</w:t>
      </w:r>
      <w:r>
        <w:rPr>
          <w:color w:val="585858"/>
          <w:spacing w:val="-2"/>
        </w:rPr>
        <w:t xml:space="preserve"> </w:t>
      </w:r>
      <w:r>
        <w:rPr>
          <w:color w:val="585858"/>
        </w:rPr>
        <w:t>the order of 1 to 2</w:t>
      </w:r>
      <w:r>
        <w:rPr>
          <w:color w:val="585858"/>
          <w:spacing w:val="-7"/>
        </w:rPr>
        <w:t xml:space="preserve"> </w:t>
      </w:r>
      <w:r>
        <w:rPr>
          <w:color w:val="585858"/>
        </w:rPr>
        <w:t>m) and persists for an extended period of time.</w:t>
      </w:r>
    </w:p>
    <w:p w14:paraId="699D3A97" w14:textId="77777777" w:rsidR="009F43CE" w:rsidRDefault="00B4054A">
      <w:pPr>
        <w:pStyle w:val="BodyText"/>
        <w:spacing w:before="118" w:line="360" w:lineRule="auto"/>
        <w:ind w:left="113" w:right="157" w:hanging="1"/>
      </w:pPr>
      <w:r>
        <w:rPr>
          <w:color w:val="585858"/>
        </w:rPr>
        <w:t>Dewatering</w:t>
      </w:r>
      <w:r>
        <w:rPr>
          <w:color w:val="585858"/>
          <w:spacing w:val="-3"/>
        </w:rPr>
        <w:t xml:space="preserve"> </w:t>
      </w:r>
      <w:r>
        <w:rPr>
          <w:color w:val="585858"/>
        </w:rPr>
        <w:t>of trenches and</w:t>
      </w:r>
      <w:r>
        <w:rPr>
          <w:color w:val="585858"/>
          <w:spacing w:val="-7"/>
        </w:rPr>
        <w:t xml:space="preserve"> </w:t>
      </w:r>
      <w:r>
        <w:rPr>
          <w:color w:val="585858"/>
        </w:rPr>
        <w:t>joint pits</w:t>
      </w:r>
      <w:r>
        <w:rPr>
          <w:color w:val="585858"/>
          <w:spacing w:val="-5"/>
        </w:rPr>
        <w:t xml:space="preserve"> </w:t>
      </w:r>
      <w:r>
        <w:rPr>
          <w:color w:val="585858"/>
        </w:rPr>
        <w:t>for</w:t>
      </w:r>
      <w:r>
        <w:rPr>
          <w:color w:val="585858"/>
          <w:spacing w:val="-5"/>
        </w:rPr>
        <w:t xml:space="preserve"> </w:t>
      </w:r>
      <w:r>
        <w:rPr>
          <w:color w:val="585858"/>
        </w:rPr>
        <w:t>the</w:t>
      </w:r>
      <w:r>
        <w:rPr>
          <w:color w:val="585858"/>
          <w:spacing w:val="-2"/>
        </w:rPr>
        <w:t xml:space="preserve"> </w:t>
      </w:r>
      <w:r>
        <w:rPr>
          <w:color w:val="585858"/>
        </w:rPr>
        <w:t>project</w:t>
      </w:r>
      <w:r>
        <w:rPr>
          <w:color w:val="585858"/>
          <w:spacing w:val="-1"/>
        </w:rPr>
        <w:t xml:space="preserve"> </w:t>
      </w:r>
      <w:r>
        <w:rPr>
          <w:color w:val="585858"/>
        </w:rPr>
        <w:t>would</w:t>
      </w:r>
      <w:r>
        <w:rPr>
          <w:color w:val="585858"/>
          <w:spacing w:val="-2"/>
        </w:rPr>
        <w:t xml:space="preserve"> </w:t>
      </w:r>
      <w:r>
        <w:rPr>
          <w:color w:val="585858"/>
        </w:rPr>
        <w:t>occur for up</w:t>
      </w:r>
      <w:r>
        <w:rPr>
          <w:color w:val="585858"/>
          <w:spacing w:val="-7"/>
        </w:rPr>
        <w:t xml:space="preserve"> </w:t>
      </w:r>
      <w:r>
        <w:rPr>
          <w:color w:val="585858"/>
        </w:rPr>
        <w:t>to</w:t>
      </w:r>
      <w:r>
        <w:rPr>
          <w:color w:val="585858"/>
          <w:spacing w:val="-2"/>
        </w:rPr>
        <w:t xml:space="preserve"> </w:t>
      </w:r>
      <w:r>
        <w:rPr>
          <w:color w:val="585858"/>
        </w:rPr>
        <w:t>two</w:t>
      </w:r>
      <w:r>
        <w:rPr>
          <w:color w:val="585858"/>
          <w:spacing w:val="-7"/>
        </w:rPr>
        <w:t xml:space="preserve"> </w:t>
      </w:r>
      <w:r>
        <w:rPr>
          <w:color w:val="585858"/>
        </w:rPr>
        <w:t>months in</w:t>
      </w:r>
      <w:r>
        <w:rPr>
          <w:color w:val="585858"/>
          <w:spacing w:val="-2"/>
        </w:rPr>
        <w:t xml:space="preserve"> </w:t>
      </w:r>
      <w:r>
        <w:rPr>
          <w:color w:val="585858"/>
        </w:rPr>
        <w:t>each</w:t>
      </w:r>
      <w:r>
        <w:rPr>
          <w:color w:val="585858"/>
          <w:spacing w:val="-2"/>
        </w:rPr>
        <w:t xml:space="preserve"> </w:t>
      </w:r>
      <w:r>
        <w:rPr>
          <w:color w:val="585858"/>
        </w:rPr>
        <w:t>location</w:t>
      </w:r>
      <w:r>
        <w:rPr>
          <w:color w:val="585858"/>
          <w:spacing w:val="-4"/>
        </w:rPr>
        <w:t xml:space="preserve"> </w:t>
      </w:r>
      <w:r>
        <w:rPr>
          <w:color w:val="585858"/>
        </w:rPr>
        <w:t>within the project area. Groundwater levels are expected to recover once dewatering activities cease, unless additional sources of recharge are present, such as surface water or rainfall recharge. Therefore, the total period of level drawdown (of any magnitude) could be</w:t>
      </w:r>
      <w:r>
        <w:rPr>
          <w:color w:val="585858"/>
          <w:spacing w:val="-3"/>
        </w:rPr>
        <w:t xml:space="preserve"> </w:t>
      </w:r>
      <w:r>
        <w:rPr>
          <w:color w:val="585858"/>
        </w:rPr>
        <w:t>up to a likely maximum</w:t>
      </w:r>
      <w:r>
        <w:rPr>
          <w:color w:val="585858"/>
          <w:spacing w:val="-1"/>
        </w:rPr>
        <w:t xml:space="preserve"> </w:t>
      </w:r>
      <w:r>
        <w:rPr>
          <w:color w:val="585858"/>
        </w:rPr>
        <w:t>period of two</w:t>
      </w:r>
      <w:r>
        <w:rPr>
          <w:color w:val="585858"/>
          <w:spacing w:val="-3"/>
        </w:rPr>
        <w:t xml:space="preserve"> </w:t>
      </w:r>
      <w:r>
        <w:rPr>
          <w:color w:val="585858"/>
        </w:rPr>
        <w:t>to</w:t>
      </w:r>
      <w:r>
        <w:rPr>
          <w:color w:val="585858"/>
          <w:spacing w:val="-3"/>
        </w:rPr>
        <w:t xml:space="preserve"> </w:t>
      </w:r>
      <w:r>
        <w:rPr>
          <w:color w:val="585858"/>
        </w:rPr>
        <w:t>four months.</w:t>
      </w:r>
    </w:p>
    <w:p w14:paraId="4FDDB2FB" w14:textId="77777777" w:rsidR="009F43CE" w:rsidRDefault="00B4054A">
      <w:pPr>
        <w:pStyle w:val="BodyText"/>
        <w:spacing w:before="118" w:line="360" w:lineRule="auto"/>
        <w:ind w:left="113" w:right="171"/>
      </w:pPr>
      <w:r>
        <w:rPr>
          <w:color w:val="585858"/>
        </w:rPr>
        <w:t>The high conductivity of</w:t>
      </w:r>
      <w:r>
        <w:rPr>
          <w:color w:val="585858"/>
          <w:spacing w:val="-1"/>
        </w:rPr>
        <w:t xml:space="preserve"> </w:t>
      </w:r>
      <w:r>
        <w:rPr>
          <w:color w:val="585858"/>
        </w:rPr>
        <w:t>the alluvial and coastal lagoon aquifers in the area allows water to</w:t>
      </w:r>
      <w:r>
        <w:rPr>
          <w:color w:val="585858"/>
          <w:spacing w:val="-4"/>
        </w:rPr>
        <w:t xml:space="preserve"> </w:t>
      </w:r>
      <w:r>
        <w:rPr>
          <w:color w:val="585858"/>
        </w:rPr>
        <w:t>flow more</w:t>
      </w:r>
      <w:r>
        <w:rPr>
          <w:color w:val="585858"/>
          <w:spacing w:val="-4"/>
        </w:rPr>
        <w:t xml:space="preserve"> </w:t>
      </w:r>
      <w:r>
        <w:rPr>
          <w:color w:val="585858"/>
        </w:rPr>
        <w:t>easily, and modelling indicates that drawdown of 1</w:t>
      </w:r>
      <w:r>
        <w:rPr>
          <w:color w:val="585858"/>
          <w:spacing w:val="-1"/>
        </w:rPr>
        <w:t xml:space="preserve"> </w:t>
      </w:r>
      <w:r>
        <w:rPr>
          <w:color w:val="585858"/>
        </w:rPr>
        <w:t>m is not anticipated to extend beyond 200 m from the edge of the</w:t>
      </w:r>
      <w:r>
        <w:rPr>
          <w:color w:val="585858"/>
          <w:spacing w:val="-3"/>
        </w:rPr>
        <w:t xml:space="preserve"> </w:t>
      </w:r>
      <w:r>
        <w:rPr>
          <w:color w:val="585858"/>
        </w:rPr>
        <w:t>cable</w:t>
      </w:r>
      <w:r>
        <w:rPr>
          <w:color w:val="585858"/>
          <w:spacing w:val="-3"/>
        </w:rPr>
        <w:t xml:space="preserve"> </w:t>
      </w:r>
      <w:r>
        <w:rPr>
          <w:color w:val="585858"/>
        </w:rPr>
        <w:t>trenches</w:t>
      </w:r>
      <w:r>
        <w:rPr>
          <w:color w:val="585858"/>
          <w:spacing w:val="-2"/>
        </w:rPr>
        <w:t xml:space="preserve"> </w:t>
      </w:r>
      <w:r>
        <w:rPr>
          <w:color w:val="585858"/>
        </w:rPr>
        <w:t>or</w:t>
      </w:r>
      <w:r>
        <w:rPr>
          <w:color w:val="585858"/>
          <w:spacing w:val="-6"/>
        </w:rPr>
        <w:t xml:space="preserve"> </w:t>
      </w:r>
      <w:r>
        <w:rPr>
          <w:color w:val="585858"/>
        </w:rPr>
        <w:t>joint pits</w:t>
      </w:r>
      <w:r>
        <w:rPr>
          <w:color w:val="585858"/>
          <w:spacing w:val="-2"/>
        </w:rPr>
        <w:t xml:space="preserve"> </w:t>
      </w:r>
      <w:r>
        <w:rPr>
          <w:color w:val="585858"/>
        </w:rPr>
        <w:t>under</w:t>
      </w:r>
      <w:r>
        <w:rPr>
          <w:color w:val="585858"/>
          <w:spacing w:val="-1"/>
        </w:rPr>
        <w:t xml:space="preserve"> </w:t>
      </w:r>
      <w:r>
        <w:rPr>
          <w:color w:val="585858"/>
        </w:rPr>
        <w:t>long</w:t>
      </w:r>
      <w:r>
        <w:rPr>
          <w:color w:val="585858"/>
          <w:spacing w:val="-3"/>
        </w:rPr>
        <w:t xml:space="preserve"> </w:t>
      </w:r>
      <w:r>
        <w:rPr>
          <w:color w:val="585858"/>
        </w:rPr>
        <w:t>term, steady</w:t>
      </w:r>
      <w:r>
        <w:rPr>
          <w:color w:val="585858"/>
          <w:spacing w:val="-6"/>
        </w:rPr>
        <w:t xml:space="preserve"> </w:t>
      </w:r>
      <w:r>
        <w:rPr>
          <w:color w:val="585858"/>
        </w:rPr>
        <w:t>state</w:t>
      </w:r>
      <w:r>
        <w:rPr>
          <w:color w:val="585858"/>
          <w:spacing w:val="-3"/>
        </w:rPr>
        <w:t xml:space="preserve"> </w:t>
      </w:r>
      <w:r>
        <w:rPr>
          <w:color w:val="585858"/>
        </w:rPr>
        <w:t>conditions.</w:t>
      </w:r>
      <w:r>
        <w:rPr>
          <w:color w:val="585858"/>
          <w:spacing w:val="-5"/>
        </w:rPr>
        <w:t xml:space="preserve"> </w:t>
      </w:r>
      <w:r>
        <w:rPr>
          <w:color w:val="585858"/>
        </w:rPr>
        <w:t>This</w:t>
      </w:r>
      <w:r>
        <w:rPr>
          <w:color w:val="585858"/>
          <w:spacing w:val="-1"/>
        </w:rPr>
        <w:t xml:space="preserve"> </w:t>
      </w:r>
      <w:r>
        <w:rPr>
          <w:color w:val="585858"/>
        </w:rPr>
        <w:t>indicates</w:t>
      </w:r>
      <w:r>
        <w:rPr>
          <w:color w:val="585858"/>
          <w:spacing w:val="-6"/>
        </w:rPr>
        <w:t xml:space="preserve"> </w:t>
      </w:r>
      <w:r>
        <w:rPr>
          <w:color w:val="585858"/>
        </w:rPr>
        <w:t>that the</w:t>
      </w:r>
      <w:r>
        <w:rPr>
          <w:color w:val="585858"/>
          <w:spacing w:val="-8"/>
        </w:rPr>
        <w:t xml:space="preserve"> </w:t>
      </w:r>
      <w:r>
        <w:rPr>
          <w:color w:val="585858"/>
        </w:rPr>
        <w:t>aquifers</w:t>
      </w:r>
      <w:r>
        <w:rPr>
          <w:color w:val="585858"/>
          <w:spacing w:val="-1"/>
        </w:rPr>
        <w:t xml:space="preserve"> </w:t>
      </w:r>
      <w:r>
        <w:rPr>
          <w:color w:val="585858"/>
        </w:rPr>
        <w:t>allow water to</w:t>
      </w:r>
      <w:r>
        <w:rPr>
          <w:color w:val="585858"/>
          <w:spacing w:val="-4"/>
        </w:rPr>
        <w:t xml:space="preserve"> </w:t>
      </w:r>
      <w:r>
        <w:rPr>
          <w:color w:val="585858"/>
        </w:rPr>
        <w:t>flow more easily, which</w:t>
      </w:r>
      <w:r>
        <w:rPr>
          <w:color w:val="585858"/>
          <w:spacing w:val="-4"/>
        </w:rPr>
        <w:t xml:space="preserve"> </w:t>
      </w:r>
      <w:r>
        <w:rPr>
          <w:color w:val="585858"/>
        </w:rPr>
        <w:t>can facilitate</w:t>
      </w:r>
      <w:r>
        <w:rPr>
          <w:color w:val="585858"/>
          <w:spacing w:val="-4"/>
        </w:rPr>
        <w:t xml:space="preserve"> </w:t>
      </w:r>
      <w:r>
        <w:rPr>
          <w:color w:val="585858"/>
        </w:rPr>
        <w:t>faster</w:t>
      </w:r>
      <w:r>
        <w:rPr>
          <w:color w:val="585858"/>
          <w:spacing w:val="-2"/>
        </w:rPr>
        <w:t xml:space="preserve"> </w:t>
      </w:r>
      <w:r>
        <w:rPr>
          <w:color w:val="585858"/>
        </w:rPr>
        <w:t>recharge</w:t>
      </w:r>
      <w:r>
        <w:rPr>
          <w:color w:val="585858"/>
          <w:spacing w:val="-1"/>
        </w:rPr>
        <w:t xml:space="preserve"> </w:t>
      </w:r>
      <w:r>
        <w:rPr>
          <w:color w:val="585858"/>
        </w:rPr>
        <w:t>and shorter recovery period. However,</w:t>
      </w:r>
      <w:r>
        <w:rPr>
          <w:color w:val="585858"/>
          <w:spacing w:val="-1"/>
        </w:rPr>
        <w:t xml:space="preserve"> </w:t>
      </w:r>
      <w:r>
        <w:rPr>
          <w:color w:val="585858"/>
        </w:rPr>
        <w:t>it</w:t>
      </w:r>
      <w:r>
        <w:rPr>
          <w:color w:val="585858"/>
          <w:spacing w:val="-1"/>
        </w:rPr>
        <w:t xml:space="preserve"> </w:t>
      </w:r>
      <w:r>
        <w:rPr>
          <w:color w:val="585858"/>
        </w:rPr>
        <w:t>could potentially affect the habitat of GDEs in the affected area, particularly terrestrial GDEs. Those terrestrial ecosystems with a moderate and high potential of being groundwater-dependent that are located within</w:t>
      </w:r>
    </w:p>
    <w:p w14:paraId="07283841" w14:textId="77777777" w:rsidR="009F43CE" w:rsidRDefault="00B4054A">
      <w:pPr>
        <w:pStyle w:val="BodyText"/>
        <w:spacing w:before="3"/>
        <w:ind w:left="113"/>
      </w:pPr>
      <w:r>
        <w:rPr>
          <w:color w:val="585858"/>
        </w:rPr>
        <w:t>500</w:t>
      </w:r>
      <w:r>
        <w:rPr>
          <w:color w:val="585858"/>
          <w:spacing w:val="-6"/>
        </w:rPr>
        <w:t xml:space="preserve"> </w:t>
      </w:r>
      <w:r>
        <w:rPr>
          <w:color w:val="585858"/>
        </w:rPr>
        <w:t>m</w:t>
      </w:r>
      <w:r>
        <w:rPr>
          <w:color w:val="585858"/>
          <w:spacing w:val="-3"/>
        </w:rPr>
        <w:t xml:space="preserve"> </w:t>
      </w:r>
      <w:r>
        <w:rPr>
          <w:color w:val="585858"/>
        </w:rPr>
        <w:t>of</w:t>
      </w:r>
      <w:r>
        <w:rPr>
          <w:color w:val="585858"/>
          <w:spacing w:val="-3"/>
        </w:rPr>
        <w:t xml:space="preserve"> </w:t>
      </w:r>
      <w:r>
        <w:rPr>
          <w:color w:val="585858"/>
        </w:rPr>
        <w:t>areas</w:t>
      </w:r>
      <w:r>
        <w:rPr>
          <w:color w:val="585858"/>
          <w:spacing w:val="-8"/>
        </w:rPr>
        <w:t xml:space="preserve"> </w:t>
      </w:r>
      <w:r>
        <w:rPr>
          <w:color w:val="585858"/>
        </w:rPr>
        <w:t>of</w:t>
      </w:r>
      <w:r>
        <w:rPr>
          <w:color w:val="585858"/>
          <w:spacing w:val="-2"/>
        </w:rPr>
        <w:t xml:space="preserve"> </w:t>
      </w:r>
      <w:r>
        <w:rPr>
          <w:color w:val="585858"/>
        </w:rPr>
        <w:t>expected</w:t>
      </w:r>
      <w:r>
        <w:rPr>
          <w:color w:val="585858"/>
          <w:spacing w:val="-10"/>
        </w:rPr>
        <w:t xml:space="preserve"> </w:t>
      </w:r>
      <w:r>
        <w:rPr>
          <w:color w:val="585858"/>
        </w:rPr>
        <w:t>dewatering</w:t>
      </w:r>
      <w:r>
        <w:rPr>
          <w:color w:val="585858"/>
          <w:spacing w:val="-6"/>
        </w:rPr>
        <w:t xml:space="preserve"> </w:t>
      </w:r>
      <w:r>
        <w:rPr>
          <w:color w:val="585858"/>
        </w:rPr>
        <w:t>are</w:t>
      </w:r>
      <w:r>
        <w:rPr>
          <w:color w:val="585858"/>
          <w:spacing w:val="-5"/>
        </w:rPr>
        <w:t xml:space="preserve"> </w:t>
      </w:r>
      <w:r>
        <w:rPr>
          <w:color w:val="585858"/>
        </w:rPr>
        <w:t>summarised</w:t>
      </w:r>
      <w:r>
        <w:rPr>
          <w:color w:val="585858"/>
          <w:spacing w:val="-5"/>
        </w:rPr>
        <w:t xml:space="preserve"> </w:t>
      </w:r>
      <w:r>
        <w:rPr>
          <w:color w:val="585858"/>
        </w:rPr>
        <w:t>in</w:t>
      </w:r>
      <w:r>
        <w:rPr>
          <w:color w:val="585858"/>
          <w:spacing w:val="-5"/>
        </w:rPr>
        <w:t xml:space="preserve"> </w:t>
      </w:r>
      <w:hyperlink w:anchor="_bookmark21" w:history="1">
        <w:r>
          <w:rPr>
            <w:color w:val="585858"/>
          </w:rPr>
          <w:t>Table</w:t>
        </w:r>
        <w:r>
          <w:rPr>
            <w:color w:val="585858"/>
            <w:spacing w:val="-8"/>
          </w:rPr>
          <w:t xml:space="preserve"> </w:t>
        </w:r>
        <w:r>
          <w:rPr>
            <w:color w:val="585858"/>
          </w:rPr>
          <w:t>4-</w:t>
        </w:r>
        <w:r>
          <w:rPr>
            <w:color w:val="585858"/>
            <w:spacing w:val="-5"/>
          </w:rPr>
          <w:t>11.</w:t>
        </w:r>
      </w:hyperlink>
    </w:p>
    <w:p w14:paraId="2D02CCC3" w14:textId="77777777" w:rsidR="009F43CE" w:rsidRDefault="009F43CE">
      <w:pPr>
        <w:sectPr w:rsidR="009F43CE">
          <w:pgSz w:w="11910" w:h="16840"/>
          <w:pgMar w:top="1500" w:right="1020" w:bottom="820" w:left="1020" w:header="467" w:footer="636" w:gutter="0"/>
          <w:cols w:space="720"/>
        </w:sectPr>
      </w:pPr>
    </w:p>
    <w:p w14:paraId="5F7622B0" w14:textId="77777777" w:rsidR="009F43CE" w:rsidRDefault="00B4054A">
      <w:pPr>
        <w:pStyle w:val="BodyText"/>
        <w:spacing w:before="92" w:line="360" w:lineRule="auto"/>
        <w:ind w:left="112"/>
      </w:pPr>
      <w:r>
        <w:rPr>
          <w:color w:val="585858"/>
        </w:rPr>
        <w:lastRenderedPageBreak/>
        <w:t>Furthermore, the impact on terrestrial GDEs due to groundwater drawdown is expected to be low. This is largely attributed</w:t>
      </w:r>
      <w:r>
        <w:rPr>
          <w:color w:val="585858"/>
          <w:spacing w:val="-1"/>
        </w:rPr>
        <w:t xml:space="preserve"> </w:t>
      </w:r>
      <w:r>
        <w:rPr>
          <w:color w:val="585858"/>
        </w:rPr>
        <w:t>to</w:t>
      </w:r>
      <w:r>
        <w:rPr>
          <w:color w:val="585858"/>
          <w:spacing w:val="-6"/>
        </w:rPr>
        <w:t xml:space="preserve"> </w:t>
      </w:r>
      <w:r>
        <w:rPr>
          <w:color w:val="585858"/>
        </w:rPr>
        <w:t>the</w:t>
      </w:r>
      <w:r>
        <w:rPr>
          <w:color w:val="585858"/>
          <w:spacing w:val="-1"/>
        </w:rPr>
        <w:t xml:space="preserve"> </w:t>
      </w:r>
      <w:r>
        <w:rPr>
          <w:color w:val="585858"/>
        </w:rPr>
        <w:t>rapid</w:t>
      </w:r>
      <w:r>
        <w:rPr>
          <w:color w:val="585858"/>
          <w:spacing w:val="-1"/>
        </w:rPr>
        <w:t xml:space="preserve"> </w:t>
      </w:r>
      <w:r>
        <w:rPr>
          <w:color w:val="585858"/>
        </w:rPr>
        <w:t>recharge</w:t>
      </w:r>
      <w:r>
        <w:rPr>
          <w:color w:val="585858"/>
          <w:spacing w:val="-1"/>
        </w:rPr>
        <w:t xml:space="preserve"> </w:t>
      </w:r>
      <w:r>
        <w:rPr>
          <w:color w:val="585858"/>
        </w:rPr>
        <w:t>of aquifers</w:t>
      </w:r>
      <w:r>
        <w:rPr>
          <w:color w:val="585858"/>
          <w:spacing w:val="-4"/>
        </w:rPr>
        <w:t xml:space="preserve"> </w:t>
      </w:r>
      <w:r>
        <w:rPr>
          <w:color w:val="585858"/>
        </w:rPr>
        <w:t>from</w:t>
      </w:r>
      <w:r>
        <w:rPr>
          <w:color w:val="585858"/>
          <w:spacing w:val="-4"/>
        </w:rPr>
        <w:t xml:space="preserve"> </w:t>
      </w:r>
      <w:r>
        <w:rPr>
          <w:color w:val="585858"/>
        </w:rPr>
        <w:t>surface</w:t>
      </w:r>
      <w:r>
        <w:rPr>
          <w:color w:val="585858"/>
          <w:spacing w:val="-1"/>
        </w:rPr>
        <w:t xml:space="preserve"> </w:t>
      </w:r>
      <w:r>
        <w:rPr>
          <w:color w:val="585858"/>
        </w:rPr>
        <w:t>water</w:t>
      </w:r>
      <w:r>
        <w:rPr>
          <w:color w:val="585858"/>
          <w:spacing w:val="-4"/>
        </w:rPr>
        <w:t xml:space="preserve"> </w:t>
      </w:r>
      <w:r>
        <w:rPr>
          <w:color w:val="585858"/>
        </w:rPr>
        <w:t>features,</w:t>
      </w:r>
      <w:r>
        <w:rPr>
          <w:color w:val="585858"/>
          <w:spacing w:val="-3"/>
        </w:rPr>
        <w:t xml:space="preserve"> </w:t>
      </w:r>
      <w:r>
        <w:rPr>
          <w:color w:val="585858"/>
        </w:rPr>
        <w:t>resulting</w:t>
      </w:r>
      <w:r>
        <w:rPr>
          <w:color w:val="585858"/>
          <w:spacing w:val="-1"/>
        </w:rPr>
        <w:t xml:space="preserve"> </w:t>
      </w:r>
      <w:r>
        <w:rPr>
          <w:color w:val="585858"/>
        </w:rPr>
        <w:t>in</w:t>
      </w:r>
      <w:r>
        <w:rPr>
          <w:color w:val="585858"/>
          <w:spacing w:val="-1"/>
        </w:rPr>
        <w:t xml:space="preserve"> </w:t>
      </w:r>
      <w:r>
        <w:rPr>
          <w:color w:val="585858"/>
        </w:rPr>
        <w:t>shorter</w:t>
      </w:r>
      <w:r>
        <w:rPr>
          <w:color w:val="585858"/>
          <w:spacing w:val="-4"/>
        </w:rPr>
        <w:t xml:space="preserve"> </w:t>
      </w:r>
      <w:r>
        <w:rPr>
          <w:color w:val="585858"/>
        </w:rPr>
        <w:t>recovery periods, as most</w:t>
      </w:r>
      <w:r>
        <w:rPr>
          <w:color w:val="585858"/>
          <w:spacing w:val="-4"/>
        </w:rPr>
        <w:t xml:space="preserve"> </w:t>
      </w:r>
      <w:r>
        <w:rPr>
          <w:color w:val="585858"/>
        </w:rPr>
        <w:t>terrestrial</w:t>
      </w:r>
      <w:r>
        <w:rPr>
          <w:color w:val="585858"/>
          <w:spacing w:val="-2"/>
        </w:rPr>
        <w:t xml:space="preserve"> </w:t>
      </w:r>
      <w:r>
        <w:rPr>
          <w:color w:val="585858"/>
        </w:rPr>
        <w:t>GDEs</w:t>
      </w:r>
      <w:r>
        <w:rPr>
          <w:color w:val="585858"/>
          <w:spacing w:val="-5"/>
        </w:rPr>
        <w:t xml:space="preserve"> </w:t>
      </w:r>
      <w:r>
        <w:rPr>
          <w:color w:val="585858"/>
        </w:rPr>
        <w:t>draw</w:t>
      </w:r>
      <w:r>
        <w:rPr>
          <w:color w:val="585858"/>
          <w:spacing w:val="-2"/>
        </w:rPr>
        <w:t xml:space="preserve"> </w:t>
      </w:r>
      <w:r>
        <w:rPr>
          <w:color w:val="585858"/>
        </w:rPr>
        <w:t>groundwater from alluvial</w:t>
      </w:r>
      <w:r>
        <w:rPr>
          <w:color w:val="585858"/>
          <w:spacing w:val="-2"/>
        </w:rPr>
        <w:t xml:space="preserve"> </w:t>
      </w:r>
      <w:r>
        <w:rPr>
          <w:color w:val="585858"/>
        </w:rPr>
        <w:t>and</w:t>
      </w:r>
      <w:r>
        <w:rPr>
          <w:color w:val="585858"/>
          <w:spacing w:val="-2"/>
        </w:rPr>
        <w:t xml:space="preserve"> </w:t>
      </w:r>
      <w:r>
        <w:rPr>
          <w:color w:val="585858"/>
        </w:rPr>
        <w:t>coastal</w:t>
      </w:r>
      <w:r>
        <w:rPr>
          <w:color w:val="585858"/>
          <w:spacing w:val="-2"/>
        </w:rPr>
        <w:t xml:space="preserve"> </w:t>
      </w:r>
      <w:r>
        <w:rPr>
          <w:color w:val="585858"/>
        </w:rPr>
        <w:t>lagoon</w:t>
      </w:r>
      <w:r>
        <w:rPr>
          <w:color w:val="585858"/>
          <w:spacing w:val="-2"/>
        </w:rPr>
        <w:t xml:space="preserve"> </w:t>
      </w:r>
      <w:r>
        <w:rPr>
          <w:color w:val="585858"/>
        </w:rPr>
        <w:t>aquifers connected</w:t>
      </w:r>
      <w:r>
        <w:rPr>
          <w:color w:val="585858"/>
          <w:spacing w:val="-2"/>
        </w:rPr>
        <w:t xml:space="preserve"> </w:t>
      </w:r>
      <w:r>
        <w:rPr>
          <w:color w:val="585858"/>
        </w:rPr>
        <w:t>to surface water features which will rapidly recharge the aquifer.</w:t>
      </w:r>
    </w:p>
    <w:p w14:paraId="521DAF93" w14:textId="77777777" w:rsidR="009F43CE" w:rsidRDefault="00B4054A">
      <w:pPr>
        <w:pStyle w:val="BodyText"/>
        <w:spacing w:before="117" w:line="360" w:lineRule="auto"/>
        <w:ind w:left="112"/>
      </w:pPr>
      <w:r>
        <w:rPr>
          <w:color w:val="585858"/>
        </w:rPr>
        <w:t>However, there remains some uncertainty in determining water sources for specific terrestrial GDEs, particularly</w:t>
      </w:r>
      <w:r>
        <w:rPr>
          <w:color w:val="585858"/>
          <w:spacing w:val="-1"/>
        </w:rPr>
        <w:t xml:space="preserve"> </w:t>
      </w:r>
      <w:r>
        <w:rPr>
          <w:color w:val="585858"/>
        </w:rPr>
        <w:t>those</w:t>
      </w:r>
      <w:r>
        <w:rPr>
          <w:color w:val="585858"/>
          <w:spacing w:val="-3"/>
        </w:rPr>
        <w:t xml:space="preserve"> </w:t>
      </w:r>
      <w:r>
        <w:rPr>
          <w:color w:val="585858"/>
        </w:rPr>
        <w:t>that</w:t>
      </w:r>
      <w:r>
        <w:rPr>
          <w:color w:val="585858"/>
          <w:spacing w:val="-5"/>
        </w:rPr>
        <w:t xml:space="preserve"> </w:t>
      </w:r>
      <w:r>
        <w:rPr>
          <w:color w:val="585858"/>
        </w:rPr>
        <w:t>rely</w:t>
      </w:r>
      <w:r>
        <w:rPr>
          <w:color w:val="585858"/>
          <w:spacing w:val="-1"/>
        </w:rPr>
        <w:t xml:space="preserve"> </w:t>
      </w:r>
      <w:r>
        <w:rPr>
          <w:color w:val="585858"/>
        </w:rPr>
        <w:t>on</w:t>
      </w:r>
      <w:r>
        <w:rPr>
          <w:color w:val="585858"/>
          <w:spacing w:val="-3"/>
        </w:rPr>
        <w:t xml:space="preserve"> </w:t>
      </w:r>
      <w:r>
        <w:rPr>
          <w:color w:val="585858"/>
        </w:rPr>
        <w:t>groundwater.</w:t>
      </w:r>
      <w:r>
        <w:rPr>
          <w:color w:val="585858"/>
          <w:spacing w:val="-7"/>
        </w:rPr>
        <w:t xml:space="preserve"> </w:t>
      </w:r>
      <w:r>
        <w:rPr>
          <w:color w:val="585858"/>
        </w:rPr>
        <w:t>This</w:t>
      </w:r>
      <w:r>
        <w:rPr>
          <w:color w:val="585858"/>
          <w:spacing w:val="-1"/>
        </w:rPr>
        <w:t xml:space="preserve"> </w:t>
      </w:r>
      <w:r>
        <w:rPr>
          <w:color w:val="585858"/>
        </w:rPr>
        <w:t>uncertainty</w:t>
      </w:r>
      <w:r>
        <w:rPr>
          <w:color w:val="585858"/>
          <w:spacing w:val="-2"/>
        </w:rPr>
        <w:t xml:space="preserve"> </w:t>
      </w:r>
      <w:r>
        <w:rPr>
          <w:color w:val="585858"/>
        </w:rPr>
        <w:t>is</w:t>
      </w:r>
      <w:r>
        <w:rPr>
          <w:color w:val="585858"/>
          <w:spacing w:val="-1"/>
        </w:rPr>
        <w:t xml:space="preserve"> </w:t>
      </w:r>
      <w:r>
        <w:rPr>
          <w:color w:val="585858"/>
        </w:rPr>
        <w:t>recognised</w:t>
      </w:r>
      <w:r>
        <w:rPr>
          <w:color w:val="585858"/>
          <w:spacing w:val="-3"/>
        </w:rPr>
        <w:t xml:space="preserve"> </w:t>
      </w:r>
      <w:r>
        <w:rPr>
          <w:color w:val="585858"/>
        </w:rPr>
        <w:t>as</w:t>
      </w:r>
      <w:r>
        <w:rPr>
          <w:color w:val="585858"/>
          <w:spacing w:val="-1"/>
        </w:rPr>
        <w:t xml:space="preserve"> </w:t>
      </w:r>
      <w:r>
        <w:rPr>
          <w:color w:val="585858"/>
        </w:rPr>
        <w:t>a</w:t>
      </w:r>
      <w:r>
        <w:rPr>
          <w:color w:val="585858"/>
          <w:spacing w:val="-3"/>
        </w:rPr>
        <w:t xml:space="preserve"> </w:t>
      </w:r>
      <w:r>
        <w:rPr>
          <w:color w:val="585858"/>
        </w:rPr>
        <w:t>data</w:t>
      </w:r>
      <w:r>
        <w:rPr>
          <w:color w:val="585858"/>
          <w:spacing w:val="-3"/>
        </w:rPr>
        <w:t xml:space="preserve"> </w:t>
      </w:r>
      <w:r>
        <w:rPr>
          <w:color w:val="585858"/>
        </w:rPr>
        <w:t>gap</w:t>
      </w:r>
      <w:r>
        <w:rPr>
          <w:color w:val="585858"/>
          <w:spacing w:val="-8"/>
        </w:rPr>
        <w:t xml:space="preserve"> </w:t>
      </w:r>
      <w:r>
        <w:rPr>
          <w:color w:val="585858"/>
        </w:rPr>
        <w:t>that warrants</w:t>
      </w:r>
      <w:r>
        <w:rPr>
          <w:color w:val="585858"/>
          <w:spacing w:val="-1"/>
        </w:rPr>
        <w:t xml:space="preserve"> </w:t>
      </w:r>
      <w:r>
        <w:rPr>
          <w:color w:val="585858"/>
        </w:rPr>
        <w:t xml:space="preserve">further hydrogeological assessment during detailed design, particularly in areas likely to require dewatering, with a focus on verifying groundwater conditions and updating drawdown estimates (EPR GW01). This could be achieved by installing groundwater monitoring wells, conducting aquifer hydraulic tests (such as rising and falling head tests), and providing updated drawdown estimates. In addition, EPR GW02 aims to minimise groundwater level drawdown affecting aquatic GDEs such as by </w:t>
      </w:r>
      <w:proofErr w:type="spellStart"/>
      <w:r>
        <w:rPr>
          <w:color w:val="585858"/>
        </w:rPr>
        <w:t>minimising</w:t>
      </w:r>
      <w:proofErr w:type="spellEnd"/>
      <w:r>
        <w:rPr>
          <w:color w:val="585858"/>
        </w:rPr>
        <w:t xml:space="preserve"> groundwater inflow into cable trenches and joint pits so that potential impacts on such environmental values are minimised.</w:t>
      </w:r>
    </w:p>
    <w:p w14:paraId="57E57AFC" w14:textId="77777777" w:rsidR="009F43CE" w:rsidRDefault="00B4054A">
      <w:pPr>
        <w:pStyle w:val="BodyText"/>
        <w:tabs>
          <w:tab w:val="left" w:pos="1552"/>
        </w:tabs>
        <w:spacing w:before="179"/>
        <w:ind w:left="113"/>
        <w:rPr>
          <w:rFonts w:ascii="Century Gothic"/>
        </w:rPr>
      </w:pPr>
      <w:bookmarkStart w:id="40" w:name="_bookmark21"/>
      <w:bookmarkEnd w:id="40"/>
      <w:r>
        <w:rPr>
          <w:rFonts w:ascii="Century Gothic"/>
          <w:color w:val="18314A"/>
        </w:rPr>
        <w:t>Table</w:t>
      </w:r>
      <w:r>
        <w:rPr>
          <w:rFonts w:ascii="Century Gothic"/>
          <w:color w:val="18314A"/>
          <w:spacing w:val="-8"/>
        </w:rPr>
        <w:t xml:space="preserve"> </w:t>
      </w:r>
      <w:r>
        <w:rPr>
          <w:rFonts w:ascii="Century Gothic"/>
          <w:color w:val="18314A"/>
        </w:rPr>
        <w:t>4-</w:t>
      </w:r>
      <w:r>
        <w:rPr>
          <w:rFonts w:ascii="Century Gothic"/>
          <w:color w:val="18314A"/>
          <w:spacing w:val="-5"/>
        </w:rPr>
        <w:t>11</w:t>
      </w:r>
      <w:r>
        <w:rPr>
          <w:rFonts w:ascii="Century Gothic"/>
          <w:color w:val="18314A"/>
        </w:rPr>
        <w:tab/>
        <w:t>Terrestrial</w:t>
      </w:r>
      <w:r>
        <w:rPr>
          <w:rFonts w:ascii="Century Gothic"/>
          <w:color w:val="18314A"/>
          <w:spacing w:val="-13"/>
        </w:rPr>
        <w:t xml:space="preserve"> </w:t>
      </w:r>
      <w:r>
        <w:rPr>
          <w:rFonts w:ascii="Century Gothic"/>
          <w:color w:val="18314A"/>
        </w:rPr>
        <w:t>GDEs</w:t>
      </w:r>
      <w:r>
        <w:rPr>
          <w:rFonts w:ascii="Century Gothic"/>
          <w:color w:val="18314A"/>
          <w:spacing w:val="-14"/>
        </w:rPr>
        <w:t xml:space="preserve"> </w:t>
      </w:r>
      <w:r>
        <w:rPr>
          <w:rFonts w:ascii="Century Gothic"/>
          <w:color w:val="18314A"/>
        </w:rPr>
        <w:t>with</w:t>
      </w:r>
      <w:r>
        <w:rPr>
          <w:rFonts w:ascii="Century Gothic"/>
          <w:color w:val="18314A"/>
          <w:spacing w:val="-7"/>
        </w:rPr>
        <w:t xml:space="preserve"> </w:t>
      </w:r>
      <w:r>
        <w:rPr>
          <w:rFonts w:ascii="Century Gothic"/>
          <w:color w:val="18314A"/>
        </w:rPr>
        <w:t>estimated</w:t>
      </w:r>
      <w:r>
        <w:rPr>
          <w:rFonts w:ascii="Century Gothic"/>
          <w:color w:val="18314A"/>
          <w:spacing w:val="-12"/>
        </w:rPr>
        <w:t xml:space="preserve"> </w:t>
      </w:r>
      <w:r>
        <w:rPr>
          <w:rFonts w:ascii="Century Gothic"/>
          <w:color w:val="18314A"/>
        </w:rPr>
        <w:t>groundwater</w:t>
      </w:r>
      <w:r>
        <w:rPr>
          <w:rFonts w:ascii="Century Gothic"/>
          <w:color w:val="18314A"/>
          <w:spacing w:val="-11"/>
        </w:rPr>
        <w:t xml:space="preserve"> </w:t>
      </w:r>
      <w:r>
        <w:rPr>
          <w:rFonts w:ascii="Century Gothic"/>
          <w:color w:val="18314A"/>
          <w:spacing w:val="-2"/>
        </w:rPr>
        <w:t>drawdown</w:t>
      </w:r>
    </w:p>
    <w:p w14:paraId="19ABF48F" w14:textId="77777777" w:rsidR="009F43CE" w:rsidRDefault="009F43CE">
      <w:pPr>
        <w:pStyle w:val="BodyText"/>
        <w:spacing w:before="11"/>
        <w:rPr>
          <w:rFonts w:ascii="Century Gothic"/>
          <w:sz w:val="10"/>
        </w:rPr>
      </w:pPr>
    </w:p>
    <w:tbl>
      <w:tblPr>
        <w:tblW w:w="0" w:type="auto"/>
        <w:tblInd w:w="120" w:type="dxa"/>
        <w:tblLayout w:type="fixed"/>
        <w:tblCellMar>
          <w:left w:w="0" w:type="dxa"/>
          <w:right w:w="0" w:type="dxa"/>
        </w:tblCellMar>
        <w:tblLook w:val="01E0" w:firstRow="1" w:lastRow="1" w:firstColumn="1" w:lastColumn="1" w:noHBand="0" w:noVBand="0"/>
      </w:tblPr>
      <w:tblGrid>
        <w:gridCol w:w="1046"/>
        <w:gridCol w:w="1260"/>
        <w:gridCol w:w="1268"/>
        <w:gridCol w:w="1260"/>
        <w:gridCol w:w="1392"/>
        <w:gridCol w:w="1440"/>
        <w:gridCol w:w="1968"/>
      </w:tblGrid>
      <w:tr w:rsidR="009F43CE" w14:paraId="724859D8" w14:textId="77777777">
        <w:trPr>
          <w:trHeight w:val="1099"/>
        </w:trPr>
        <w:tc>
          <w:tcPr>
            <w:tcW w:w="1046" w:type="dxa"/>
            <w:shd w:val="clear" w:color="auto" w:fill="133149"/>
          </w:tcPr>
          <w:p w14:paraId="74D1D1B6" w14:textId="77777777" w:rsidR="009F43CE" w:rsidRDefault="00B4054A">
            <w:pPr>
              <w:pStyle w:val="TableParagraph"/>
              <w:spacing w:before="133" w:line="242" w:lineRule="auto"/>
              <w:ind w:left="110"/>
              <w:rPr>
                <w:b/>
                <w:sz w:val="18"/>
              </w:rPr>
            </w:pPr>
            <w:r>
              <w:rPr>
                <w:b/>
                <w:color w:val="FFFFFF"/>
                <w:spacing w:val="-2"/>
                <w:sz w:val="18"/>
              </w:rPr>
              <w:t>Project chainage point</w:t>
            </w:r>
          </w:p>
        </w:tc>
        <w:tc>
          <w:tcPr>
            <w:tcW w:w="1260" w:type="dxa"/>
            <w:shd w:val="clear" w:color="auto" w:fill="133149"/>
          </w:tcPr>
          <w:p w14:paraId="30672310" w14:textId="77777777" w:rsidR="009F43CE" w:rsidRDefault="00B4054A">
            <w:pPr>
              <w:pStyle w:val="TableParagraph"/>
              <w:spacing w:before="133" w:line="242" w:lineRule="auto"/>
              <w:ind w:left="149" w:right="12"/>
              <w:rPr>
                <w:b/>
                <w:sz w:val="18"/>
              </w:rPr>
            </w:pPr>
            <w:r>
              <w:rPr>
                <w:b/>
                <w:color w:val="FFFFFF"/>
                <w:spacing w:val="-2"/>
                <w:sz w:val="18"/>
              </w:rPr>
              <w:t xml:space="preserve">Distance </w:t>
            </w:r>
            <w:r>
              <w:rPr>
                <w:b/>
                <w:color w:val="FFFFFF"/>
                <w:spacing w:val="-4"/>
                <w:sz w:val="18"/>
              </w:rPr>
              <w:t xml:space="preserve">from </w:t>
            </w:r>
            <w:r>
              <w:rPr>
                <w:b/>
                <w:color w:val="FFFFFF"/>
                <w:spacing w:val="-2"/>
                <w:sz w:val="18"/>
              </w:rPr>
              <w:t>dewatering</w:t>
            </w:r>
          </w:p>
        </w:tc>
        <w:tc>
          <w:tcPr>
            <w:tcW w:w="1268" w:type="dxa"/>
            <w:shd w:val="clear" w:color="auto" w:fill="133149"/>
          </w:tcPr>
          <w:p w14:paraId="7FB8DEAC" w14:textId="77777777" w:rsidR="009F43CE" w:rsidRDefault="00B4054A">
            <w:pPr>
              <w:pStyle w:val="TableParagraph"/>
              <w:spacing w:before="133" w:line="244" w:lineRule="auto"/>
              <w:ind w:left="156" w:right="7"/>
              <w:rPr>
                <w:b/>
                <w:sz w:val="18"/>
              </w:rPr>
            </w:pPr>
            <w:r>
              <w:rPr>
                <w:b/>
                <w:color w:val="FFFFFF"/>
                <w:spacing w:val="-2"/>
                <w:sz w:val="18"/>
              </w:rPr>
              <w:t>Outcrop geology</w:t>
            </w:r>
          </w:p>
        </w:tc>
        <w:tc>
          <w:tcPr>
            <w:tcW w:w="1260" w:type="dxa"/>
            <w:shd w:val="clear" w:color="auto" w:fill="133149"/>
          </w:tcPr>
          <w:p w14:paraId="72435FB9" w14:textId="77777777" w:rsidR="009F43CE" w:rsidRDefault="00B4054A">
            <w:pPr>
              <w:pStyle w:val="TableParagraph"/>
              <w:spacing w:before="133" w:line="242" w:lineRule="auto"/>
              <w:ind w:left="189" w:right="12"/>
              <w:rPr>
                <w:b/>
                <w:sz w:val="18"/>
              </w:rPr>
            </w:pPr>
            <w:r>
              <w:rPr>
                <w:b/>
                <w:color w:val="FFFFFF"/>
                <w:spacing w:val="-2"/>
                <w:sz w:val="18"/>
              </w:rPr>
              <w:t>Predicted drawdown level</w:t>
            </w:r>
          </w:p>
        </w:tc>
        <w:tc>
          <w:tcPr>
            <w:tcW w:w="1392" w:type="dxa"/>
            <w:shd w:val="clear" w:color="auto" w:fill="133149"/>
          </w:tcPr>
          <w:p w14:paraId="1DBC2423" w14:textId="77777777" w:rsidR="009F43CE" w:rsidRDefault="00B4054A">
            <w:pPr>
              <w:pStyle w:val="TableParagraph"/>
              <w:spacing w:before="133" w:line="244" w:lineRule="auto"/>
              <w:ind w:left="138" w:right="116"/>
              <w:rPr>
                <w:b/>
                <w:sz w:val="18"/>
              </w:rPr>
            </w:pPr>
            <w:r>
              <w:rPr>
                <w:b/>
                <w:color w:val="FFFFFF"/>
                <w:spacing w:val="-2"/>
                <w:sz w:val="18"/>
              </w:rPr>
              <w:t xml:space="preserve">Vegetation </w:t>
            </w:r>
            <w:r>
              <w:rPr>
                <w:b/>
                <w:color w:val="FFFFFF"/>
                <w:spacing w:val="-4"/>
                <w:sz w:val="18"/>
              </w:rPr>
              <w:t>type</w:t>
            </w:r>
          </w:p>
        </w:tc>
        <w:tc>
          <w:tcPr>
            <w:tcW w:w="1440" w:type="dxa"/>
            <w:shd w:val="clear" w:color="auto" w:fill="133149"/>
          </w:tcPr>
          <w:p w14:paraId="55C303CB" w14:textId="77777777" w:rsidR="009F43CE" w:rsidRDefault="00B4054A">
            <w:pPr>
              <w:pStyle w:val="TableParagraph"/>
              <w:spacing w:before="133"/>
              <w:ind w:left="124" w:right="189"/>
              <w:rPr>
                <w:b/>
                <w:sz w:val="18"/>
              </w:rPr>
            </w:pPr>
            <w:r>
              <w:rPr>
                <w:b/>
                <w:color w:val="FFFFFF"/>
                <w:sz w:val="18"/>
              </w:rPr>
              <w:t>Likelihood</w:t>
            </w:r>
            <w:r>
              <w:rPr>
                <w:b/>
                <w:color w:val="FFFFFF"/>
                <w:spacing w:val="-13"/>
                <w:sz w:val="18"/>
              </w:rPr>
              <w:t xml:space="preserve"> </w:t>
            </w:r>
            <w:r>
              <w:rPr>
                <w:b/>
                <w:color w:val="FFFFFF"/>
                <w:sz w:val="18"/>
              </w:rPr>
              <w:t xml:space="preserve">of </w:t>
            </w:r>
            <w:r>
              <w:rPr>
                <w:b/>
                <w:color w:val="FFFFFF"/>
                <w:spacing w:val="-2"/>
                <w:sz w:val="18"/>
              </w:rPr>
              <w:t xml:space="preserve">being groundwater </w:t>
            </w:r>
            <w:proofErr w:type="spellStart"/>
            <w:r>
              <w:rPr>
                <w:b/>
                <w:color w:val="FFFFFF"/>
                <w:spacing w:val="-2"/>
                <w:sz w:val="18"/>
              </w:rPr>
              <w:t>dependant</w:t>
            </w:r>
            <w:proofErr w:type="spellEnd"/>
          </w:p>
        </w:tc>
        <w:tc>
          <w:tcPr>
            <w:tcW w:w="1968" w:type="dxa"/>
            <w:shd w:val="clear" w:color="auto" w:fill="133149"/>
          </w:tcPr>
          <w:p w14:paraId="35755B9D" w14:textId="77777777" w:rsidR="009F43CE" w:rsidRDefault="00B4054A">
            <w:pPr>
              <w:pStyle w:val="TableParagraph"/>
              <w:spacing w:before="133"/>
              <w:ind w:left="201"/>
              <w:rPr>
                <w:b/>
                <w:sz w:val="18"/>
              </w:rPr>
            </w:pPr>
            <w:r>
              <w:rPr>
                <w:b/>
                <w:color w:val="FFFFFF"/>
                <w:spacing w:val="-2"/>
                <w:sz w:val="18"/>
              </w:rPr>
              <w:t>Comment</w:t>
            </w:r>
          </w:p>
        </w:tc>
      </w:tr>
      <w:tr w:rsidR="009F43CE" w14:paraId="762E37E2" w14:textId="77777777">
        <w:trPr>
          <w:trHeight w:val="1881"/>
        </w:trPr>
        <w:tc>
          <w:tcPr>
            <w:tcW w:w="1046" w:type="dxa"/>
            <w:shd w:val="clear" w:color="auto" w:fill="D3E6F4"/>
          </w:tcPr>
          <w:p w14:paraId="5CAB9C11" w14:textId="77777777" w:rsidR="009F43CE" w:rsidRDefault="009F43CE">
            <w:pPr>
              <w:pStyle w:val="TableParagraph"/>
              <w:rPr>
                <w:rFonts w:ascii="Times New Roman"/>
                <w:sz w:val="18"/>
              </w:rPr>
            </w:pPr>
          </w:p>
        </w:tc>
        <w:tc>
          <w:tcPr>
            <w:tcW w:w="1260" w:type="dxa"/>
            <w:shd w:val="clear" w:color="auto" w:fill="D3E6F4"/>
          </w:tcPr>
          <w:p w14:paraId="3E8F27E5" w14:textId="77777777" w:rsidR="009F43CE" w:rsidRDefault="00B4054A">
            <w:pPr>
              <w:pStyle w:val="TableParagraph"/>
              <w:spacing w:before="109"/>
              <w:ind w:left="149"/>
              <w:rPr>
                <w:sz w:val="18"/>
              </w:rPr>
            </w:pPr>
            <w:r>
              <w:rPr>
                <w:color w:val="5F5F5F"/>
                <w:sz w:val="18"/>
              </w:rPr>
              <w:t>0</w:t>
            </w:r>
            <w:r>
              <w:rPr>
                <w:color w:val="5F5F5F"/>
                <w:spacing w:val="3"/>
                <w:sz w:val="18"/>
              </w:rPr>
              <w:t xml:space="preserve"> </w:t>
            </w:r>
            <w:r>
              <w:rPr>
                <w:color w:val="5F5F5F"/>
                <w:spacing w:val="-10"/>
                <w:sz w:val="18"/>
              </w:rPr>
              <w:t>m</w:t>
            </w:r>
          </w:p>
        </w:tc>
        <w:tc>
          <w:tcPr>
            <w:tcW w:w="1268" w:type="dxa"/>
            <w:shd w:val="clear" w:color="auto" w:fill="D3E6F4"/>
          </w:tcPr>
          <w:p w14:paraId="14FA4F5D" w14:textId="77777777" w:rsidR="009F43CE" w:rsidRDefault="00B4054A">
            <w:pPr>
              <w:pStyle w:val="TableParagraph"/>
              <w:spacing w:before="109"/>
              <w:ind w:left="156" w:right="7"/>
              <w:rPr>
                <w:sz w:val="18"/>
              </w:rPr>
            </w:pPr>
            <w:r>
              <w:rPr>
                <w:color w:val="5F5F5F"/>
                <w:spacing w:val="-2"/>
                <w:sz w:val="18"/>
              </w:rPr>
              <w:t>Coastal lagoon deposits</w:t>
            </w:r>
          </w:p>
        </w:tc>
        <w:tc>
          <w:tcPr>
            <w:tcW w:w="1260" w:type="dxa"/>
            <w:shd w:val="clear" w:color="auto" w:fill="D3E6F4"/>
          </w:tcPr>
          <w:p w14:paraId="61C36E16" w14:textId="77777777" w:rsidR="009F43CE" w:rsidRDefault="00B4054A">
            <w:pPr>
              <w:pStyle w:val="TableParagraph"/>
              <w:spacing w:before="109"/>
              <w:ind w:left="52"/>
              <w:jc w:val="center"/>
              <w:rPr>
                <w:sz w:val="18"/>
              </w:rPr>
            </w:pPr>
            <w:r>
              <w:rPr>
                <w:color w:val="5F5F5F"/>
                <w:sz w:val="18"/>
              </w:rPr>
              <w:t>Up</w:t>
            </w:r>
            <w:r>
              <w:rPr>
                <w:color w:val="5F5F5F"/>
                <w:spacing w:val="2"/>
                <w:sz w:val="18"/>
              </w:rPr>
              <w:t xml:space="preserve"> </w:t>
            </w:r>
            <w:r>
              <w:rPr>
                <w:color w:val="5F5F5F"/>
                <w:sz w:val="18"/>
              </w:rPr>
              <w:t>to</w:t>
            </w:r>
            <w:r>
              <w:rPr>
                <w:color w:val="5F5F5F"/>
                <w:spacing w:val="-3"/>
                <w:sz w:val="18"/>
              </w:rPr>
              <w:t xml:space="preserve"> </w:t>
            </w:r>
            <w:r>
              <w:rPr>
                <w:color w:val="5F5F5F"/>
                <w:sz w:val="18"/>
              </w:rPr>
              <w:t>1.5</w:t>
            </w:r>
            <w:r>
              <w:rPr>
                <w:color w:val="5F5F5F"/>
                <w:spacing w:val="-2"/>
                <w:sz w:val="18"/>
              </w:rPr>
              <w:t xml:space="preserve"> </w:t>
            </w:r>
            <w:r>
              <w:rPr>
                <w:color w:val="5F5F5F"/>
                <w:spacing w:val="-10"/>
                <w:sz w:val="18"/>
              </w:rPr>
              <w:t>m</w:t>
            </w:r>
          </w:p>
        </w:tc>
        <w:tc>
          <w:tcPr>
            <w:tcW w:w="1392" w:type="dxa"/>
            <w:shd w:val="clear" w:color="auto" w:fill="D3E6F4"/>
          </w:tcPr>
          <w:p w14:paraId="216330E3" w14:textId="77777777" w:rsidR="009F43CE" w:rsidRDefault="00B4054A">
            <w:pPr>
              <w:pStyle w:val="TableParagraph"/>
              <w:spacing w:before="109"/>
              <w:ind w:left="138" w:right="116"/>
              <w:rPr>
                <w:sz w:val="18"/>
              </w:rPr>
            </w:pPr>
            <w:r>
              <w:rPr>
                <w:color w:val="5F5F5F"/>
                <w:spacing w:val="-2"/>
                <w:sz w:val="18"/>
              </w:rPr>
              <w:t>Estuarine wetland</w:t>
            </w:r>
          </w:p>
        </w:tc>
        <w:tc>
          <w:tcPr>
            <w:tcW w:w="1440" w:type="dxa"/>
            <w:shd w:val="clear" w:color="auto" w:fill="D3E6F4"/>
          </w:tcPr>
          <w:p w14:paraId="755747B5" w14:textId="77777777" w:rsidR="009F43CE" w:rsidRDefault="00B4054A">
            <w:pPr>
              <w:pStyle w:val="TableParagraph"/>
              <w:spacing w:before="109"/>
              <w:ind w:left="124"/>
              <w:rPr>
                <w:sz w:val="18"/>
              </w:rPr>
            </w:pPr>
            <w:r>
              <w:rPr>
                <w:color w:val="5F5F5F"/>
                <w:spacing w:val="-4"/>
                <w:sz w:val="18"/>
              </w:rPr>
              <w:t>High</w:t>
            </w:r>
          </w:p>
        </w:tc>
        <w:tc>
          <w:tcPr>
            <w:tcW w:w="1968" w:type="dxa"/>
            <w:shd w:val="clear" w:color="auto" w:fill="D3E6F4"/>
          </w:tcPr>
          <w:p w14:paraId="3066E364" w14:textId="77777777" w:rsidR="009F43CE" w:rsidRDefault="00B4054A">
            <w:pPr>
              <w:pStyle w:val="TableParagraph"/>
              <w:spacing w:before="109"/>
              <w:ind w:left="201" w:right="55"/>
              <w:rPr>
                <w:sz w:val="18"/>
              </w:rPr>
            </w:pPr>
            <w:r>
              <w:rPr>
                <w:color w:val="5F5F5F"/>
                <w:sz w:val="18"/>
              </w:rPr>
              <w:t>Isolated areas of mapped wetland vegetation in agricultural land. Cable</w:t>
            </w:r>
            <w:r>
              <w:rPr>
                <w:color w:val="5F5F5F"/>
                <w:spacing w:val="-15"/>
                <w:sz w:val="18"/>
              </w:rPr>
              <w:t xml:space="preserve"> </w:t>
            </w:r>
            <w:r>
              <w:rPr>
                <w:color w:val="5F5F5F"/>
                <w:sz w:val="18"/>
              </w:rPr>
              <w:t>trench</w:t>
            </w:r>
            <w:r>
              <w:rPr>
                <w:color w:val="5F5F5F"/>
                <w:spacing w:val="-12"/>
                <w:sz w:val="18"/>
              </w:rPr>
              <w:t xml:space="preserve"> </w:t>
            </w:r>
            <w:r>
              <w:rPr>
                <w:color w:val="5F5F5F"/>
                <w:sz w:val="18"/>
              </w:rPr>
              <w:t xml:space="preserve">passes alongside and through the </w:t>
            </w:r>
            <w:r>
              <w:rPr>
                <w:color w:val="5F5F5F"/>
                <w:spacing w:val="-2"/>
                <w:sz w:val="18"/>
              </w:rPr>
              <w:t>vegetation.</w:t>
            </w:r>
          </w:p>
        </w:tc>
      </w:tr>
      <w:tr w:rsidR="009F43CE" w14:paraId="315E09F0" w14:textId="77777777">
        <w:trPr>
          <w:trHeight w:val="1257"/>
        </w:trPr>
        <w:tc>
          <w:tcPr>
            <w:tcW w:w="1046" w:type="dxa"/>
          </w:tcPr>
          <w:p w14:paraId="6622E105" w14:textId="77777777" w:rsidR="009F43CE" w:rsidRDefault="00B4054A">
            <w:pPr>
              <w:pStyle w:val="TableParagraph"/>
              <w:spacing w:before="109"/>
              <w:ind w:left="110"/>
              <w:rPr>
                <w:sz w:val="18"/>
              </w:rPr>
            </w:pPr>
            <w:r>
              <w:rPr>
                <w:color w:val="5F5F5F"/>
                <w:spacing w:val="-2"/>
                <w:sz w:val="18"/>
              </w:rPr>
              <w:t>17,430</w:t>
            </w:r>
          </w:p>
        </w:tc>
        <w:tc>
          <w:tcPr>
            <w:tcW w:w="1260" w:type="dxa"/>
          </w:tcPr>
          <w:p w14:paraId="631F69D6" w14:textId="77777777" w:rsidR="009F43CE" w:rsidRDefault="00B4054A">
            <w:pPr>
              <w:pStyle w:val="TableParagraph"/>
              <w:spacing w:before="109"/>
              <w:ind w:left="149"/>
              <w:rPr>
                <w:sz w:val="18"/>
              </w:rPr>
            </w:pPr>
            <w:r>
              <w:rPr>
                <w:color w:val="5F5F5F"/>
                <w:sz w:val="18"/>
              </w:rPr>
              <w:t>10</w:t>
            </w:r>
            <w:r>
              <w:rPr>
                <w:color w:val="5F5F5F"/>
                <w:spacing w:val="2"/>
                <w:sz w:val="18"/>
              </w:rPr>
              <w:t xml:space="preserve"> </w:t>
            </w:r>
            <w:r>
              <w:rPr>
                <w:color w:val="5F5F5F"/>
                <w:sz w:val="18"/>
              </w:rPr>
              <w:t>to</w:t>
            </w:r>
            <w:r>
              <w:rPr>
                <w:color w:val="5F5F5F"/>
                <w:spacing w:val="2"/>
                <w:sz w:val="18"/>
              </w:rPr>
              <w:t xml:space="preserve"> </w:t>
            </w:r>
            <w:r>
              <w:rPr>
                <w:color w:val="5F5F5F"/>
                <w:sz w:val="18"/>
              </w:rPr>
              <w:t>90</w:t>
            </w:r>
            <w:r>
              <w:rPr>
                <w:color w:val="5F5F5F"/>
                <w:spacing w:val="-8"/>
                <w:sz w:val="18"/>
              </w:rPr>
              <w:t xml:space="preserve"> </w:t>
            </w:r>
            <w:r>
              <w:rPr>
                <w:color w:val="5F5F5F"/>
                <w:spacing w:val="-10"/>
                <w:sz w:val="18"/>
              </w:rPr>
              <w:t>m</w:t>
            </w:r>
          </w:p>
        </w:tc>
        <w:tc>
          <w:tcPr>
            <w:tcW w:w="1268" w:type="dxa"/>
          </w:tcPr>
          <w:p w14:paraId="472C1B98" w14:textId="77777777" w:rsidR="009F43CE" w:rsidRDefault="00B4054A">
            <w:pPr>
              <w:pStyle w:val="TableParagraph"/>
              <w:spacing w:before="109"/>
              <w:ind w:left="156" w:right="537"/>
              <w:rPr>
                <w:sz w:val="18"/>
              </w:rPr>
            </w:pPr>
            <w:r>
              <w:rPr>
                <w:color w:val="5F5F5F"/>
                <w:spacing w:val="-2"/>
                <w:sz w:val="18"/>
              </w:rPr>
              <w:t>Alluvial terrace</w:t>
            </w:r>
          </w:p>
        </w:tc>
        <w:tc>
          <w:tcPr>
            <w:tcW w:w="1260" w:type="dxa"/>
          </w:tcPr>
          <w:p w14:paraId="022B82CB" w14:textId="77777777" w:rsidR="009F43CE" w:rsidRDefault="00B4054A">
            <w:pPr>
              <w:pStyle w:val="TableParagraph"/>
              <w:spacing w:before="109" w:line="207" w:lineRule="exact"/>
              <w:ind w:left="189"/>
              <w:rPr>
                <w:sz w:val="18"/>
              </w:rPr>
            </w:pPr>
            <w:r>
              <w:rPr>
                <w:color w:val="5F5F5F"/>
                <w:sz w:val="18"/>
              </w:rPr>
              <w:t>1</w:t>
            </w:r>
            <w:r>
              <w:rPr>
                <w:color w:val="5F5F5F"/>
                <w:spacing w:val="3"/>
                <w:sz w:val="18"/>
              </w:rPr>
              <w:t xml:space="preserve"> </w:t>
            </w:r>
            <w:r>
              <w:rPr>
                <w:color w:val="5F5F5F"/>
                <w:sz w:val="18"/>
              </w:rPr>
              <w:t>m</w:t>
            </w:r>
            <w:r>
              <w:rPr>
                <w:color w:val="5F5F5F"/>
                <w:spacing w:val="-5"/>
                <w:sz w:val="18"/>
              </w:rPr>
              <w:t xml:space="preserve"> to</w:t>
            </w:r>
          </w:p>
          <w:p w14:paraId="5A4560CA" w14:textId="77777777" w:rsidR="009F43CE" w:rsidRDefault="00B4054A">
            <w:pPr>
              <w:pStyle w:val="TableParagraph"/>
              <w:spacing w:line="207" w:lineRule="exact"/>
              <w:ind w:left="189"/>
              <w:rPr>
                <w:sz w:val="18"/>
              </w:rPr>
            </w:pPr>
            <w:r>
              <w:rPr>
                <w:color w:val="5F5F5F"/>
                <w:sz w:val="18"/>
              </w:rPr>
              <w:t xml:space="preserve">1.5 </w:t>
            </w:r>
            <w:r>
              <w:rPr>
                <w:color w:val="5F5F5F"/>
                <w:spacing w:val="-10"/>
                <w:sz w:val="18"/>
              </w:rPr>
              <w:t>m</w:t>
            </w:r>
          </w:p>
        </w:tc>
        <w:tc>
          <w:tcPr>
            <w:tcW w:w="1392" w:type="dxa"/>
          </w:tcPr>
          <w:p w14:paraId="329F0452" w14:textId="77777777" w:rsidR="009F43CE" w:rsidRDefault="00B4054A">
            <w:pPr>
              <w:pStyle w:val="TableParagraph"/>
              <w:spacing w:before="109"/>
              <w:ind w:left="138" w:right="116"/>
              <w:rPr>
                <w:sz w:val="18"/>
              </w:rPr>
            </w:pPr>
            <w:r>
              <w:rPr>
                <w:color w:val="5F5F5F"/>
                <w:sz w:val="18"/>
              </w:rPr>
              <w:t>Damp</w:t>
            </w:r>
            <w:r>
              <w:rPr>
                <w:color w:val="5F5F5F"/>
                <w:spacing w:val="-5"/>
                <w:sz w:val="18"/>
              </w:rPr>
              <w:t xml:space="preserve"> </w:t>
            </w:r>
            <w:r>
              <w:rPr>
                <w:color w:val="5F5F5F"/>
                <w:sz w:val="18"/>
              </w:rPr>
              <w:t xml:space="preserve">Heathy </w:t>
            </w:r>
            <w:r>
              <w:rPr>
                <w:color w:val="5F5F5F"/>
                <w:spacing w:val="-2"/>
                <w:sz w:val="18"/>
              </w:rPr>
              <w:t xml:space="preserve">Woodland, Lowland </w:t>
            </w:r>
            <w:r>
              <w:rPr>
                <w:color w:val="5F5F5F"/>
                <w:sz w:val="18"/>
              </w:rPr>
              <w:t>Forest</w:t>
            </w:r>
            <w:r>
              <w:rPr>
                <w:color w:val="5F5F5F"/>
                <w:spacing w:val="-13"/>
                <w:sz w:val="18"/>
              </w:rPr>
              <w:t xml:space="preserve"> </w:t>
            </w:r>
            <w:r>
              <w:rPr>
                <w:color w:val="5F5F5F"/>
                <w:sz w:val="18"/>
              </w:rPr>
              <w:t>Mosaic</w:t>
            </w:r>
          </w:p>
        </w:tc>
        <w:tc>
          <w:tcPr>
            <w:tcW w:w="1440" w:type="dxa"/>
          </w:tcPr>
          <w:p w14:paraId="19758D97" w14:textId="77777777" w:rsidR="009F43CE" w:rsidRDefault="00B4054A">
            <w:pPr>
              <w:pStyle w:val="TableParagraph"/>
              <w:spacing w:before="109"/>
              <w:ind w:left="124"/>
              <w:rPr>
                <w:sz w:val="18"/>
              </w:rPr>
            </w:pPr>
            <w:r>
              <w:rPr>
                <w:color w:val="5F5F5F"/>
                <w:spacing w:val="-4"/>
                <w:sz w:val="18"/>
              </w:rPr>
              <w:t>High</w:t>
            </w:r>
          </w:p>
        </w:tc>
        <w:tc>
          <w:tcPr>
            <w:tcW w:w="1968" w:type="dxa"/>
          </w:tcPr>
          <w:p w14:paraId="4DC59E7D" w14:textId="77777777" w:rsidR="009F43CE" w:rsidRDefault="00B4054A">
            <w:pPr>
              <w:pStyle w:val="TableParagraph"/>
              <w:spacing w:before="109"/>
              <w:ind w:left="201" w:right="55"/>
              <w:rPr>
                <w:sz w:val="18"/>
              </w:rPr>
            </w:pPr>
            <w:r>
              <w:rPr>
                <w:color w:val="5F5F5F"/>
                <w:sz w:val="18"/>
              </w:rPr>
              <w:t>0.8</w:t>
            </w:r>
            <w:r>
              <w:rPr>
                <w:color w:val="5F5F5F"/>
                <w:spacing w:val="-6"/>
                <w:sz w:val="18"/>
              </w:rPr>
              <w:t xml:space="preserve"> </w:t>
            </w:r>
            <w:r>
              <w:rPr>
                <w:color w:val="5F5F5F"/>
                <w:sz w:val="18"/>
              </w:rPr>
              <w:t>ha</w:t>
            </w:r>
            <w:r>
              <w:rPr>
                <w:color w:val="5F5F5F"/>
                <w:spacing w:val="-1"/>
                <w:sz w:val="18"/>
              </w:rPr>
              <w:t xml:space="preserve"> </w:t>
            </w:r>
            <w:r>
              <w:rPr>
                <w:color w:val="5F5F5F"/>
                <w:sz w:val="18"/>
              </w:rPr>
              <w:t>of</w:t>
            </w:r>
            <w:r>
              <w:rPr>
                <w:color w:val="5F5F5F"/>
                <w:spacing w:val="-3"/>
                <w:sz w:val="18"/>
              </w:rPr>
              <w:t xml:space="preserve"> </w:t>
            </w:r>
            <w:r>
              <w:rPr>
                <w:color w:val="5F5F5F"/>
                <w:sz w:val="18"/>
              </w:rPr>
              <w:t xml:space="preserve">vegetation </w:t>
            </w:r>
            <w:r>
              <w:rPr>
                <w:color w:val="5F5F5F"/>
                <w:spacing w:val="-2"/>
                <w:sz w:val="18"/>
              </w:rPr>
              <w:t xml:space="preserve">surrounding </w:t>
            </w:r>
            <w:r>
              <w:rPr>
                <w:color w:val="5F5F5F"/>
                <w:sz w:val="18"/>
              </w:rPr>
              <w:t>ephemeral</w:t>
            </w:r>
            <w:r>
              <w:rPr>
                <w:color w:val="5F5F5F"/>
                <w:spacing w:val="-13"/>
                <w:sz w:val="18"/>
              </w:rPr>
              <w:t xml:space="preserve"> </w:t>
            </w:r>
            <w:r>
              <w:rPr>
                <w:color w:val="5F5F5F"/>
                <w:sz w:val="18"/>
              </w:rPr>
              <w:t xml:space="preserve">drainage lines on agricultural </w:t>
            </w:r>
            <w:r>
              <w:rPr>
                <w:color w:val="5F5F5F"/>
                <w:spacing w:val="-2"/>
                <w:sz w:val="18"/>
              </w:rPr>
              <w:t>land.</w:t>
            </w:r>
          </w:p>
        </w:tc>
      </w:tr>
      <w:tr w:rsidR="009F43CE" w14:paraId="14A58A9F" w14:textId="77777777">
        <w:trPr>
          <w:trHeight w:val="1267"/>
        </w:trPr>
        <w:tc>
          <w:tcPr>
            <w:tcW w:w="1046" w:type="dxa"/>
            <w:shd w:val="clear" w:color="auto" w:fill="D3E6F4"/>
          </w:tcPr>
          <w:p w14:paraId="7FAFFE92" w14:textId="77777777" w:rsidR="009F43CE" w:rsidRDefault="00B4054A">
            <w:pPr>
              <w:pStyle w:val="TableParagraph"/>
              <w:spacing w:before="114" w:line="207" w:lineRule="exact"/>
              <w:ind w:left="110"/>
              <w:rPr>
                <w:sz w:val="18"/>
              </w:rPr>
            </w:pPr>
            <w:r>
              <w:rPr>
                <w:color w:val="5F5F5F"/>
                <w:sz w:val="18"/>
              </w:rPr>
              <w:t xml:space="preserve">28,450 </w:t>
            </w:r>
            <w:r>
              <w:rPr>
                <w:color w:val="5F5F5F"/>
                <w:spacing w:val="-5"/>
                <w:sz w:val="18"/>
              </w:rPr>
              <w:t>to</w:t>
            </w:r>
          </w:p>
          <w:p w14:paraId="1DC624B2" w14:textId="77777777" w:rsidR="009F43CE" w:rsidRDefault="00B4054A">
            <w:pPr>
              <w:pStyle w:val="TableParagraph"/>
              <w:spacing w:line="207" w:lineRule="exact"/>
              <w:ind w:left="110"/>
              <w:rPr>
                <w:sz w:val="18"/>
              </w:rPr>
            </w:pPr>
            <w:r>
              <w:rPr>
                <w:color w:val="5F5F5F"/>
                <w:spacing w:val="-2"/>
                <w:sz w:val="18"/>
              </w:rPr>
              <w:t>28,660</w:t>
            </w:r>
          </w:p>
        </w:tc>
        <w:tc>
          <w:tcPr>
            <w:tcW w:w="1260" w:type="dxa"/>
            <w:shd w:val="clear" w:color="auto" w:fill="D3E6F4"/>
          </w:tcPr>
          <w:p w14:paraId="557A8BAB" w14:textId="77777777" w:rsidR="009F43CE" w:rsidRDefault="00B4054A">
            <w:pPr>
              <w:pStyle w:val="TableParagraph"/>
              <w:spacing w:before="114"/>
              <w:ind w:left="149"/>
              <w:rPr>
                <w:sz w:val="18"/>
              </w:rPr>
            </w:pPr>
            <w:r>
              <w:rPr>
                <w:color w:val="5F5F5F"/>
                <w:sz w:val="18"/>
              </w:rPr>
              <w:t>30</w:t>
            </w:r>
            <w:r>
              <w:rPr>
                <w:color w:val="5F5F5F"/>
                <w:spacing w:val="-2"/>
                <w:sz w:val="18"/>
              </w:rPr>
              <w:t xml:space="preserve"> </w:t>
            </w:r>
            <w:r>
              <w:rPr>
                <w:color w:val="5F5F5F"/>
                <w:spacing w:val="-10"/>
                <w:sz w:val="18"/>
              </w:rPr>
              <w:t>m</w:t>
            </w:r>
          </w:p>
        </w:tc>
        <w:tc>
          <w:tcPr>
            <w:tcW w:w="1268" w:type="dxa"/>
            <w:shd w:val="clear" w:color="auto" w:fill="D3E6F4"/>
          </w:tcPr>
          <w:p w14:paraId="594CF224" w14:textId="77777777" w:rsidR="009F43CE" w:rsidRDefault="00B4054A">
            <w:pPr>
              <w:pStyle w:val="TableParagraph"/>
              <w:spacing w:before="114"/>
              <w:ind w:left="156" w:right="115"/>
              <w:rPr>
                <w:sz w:val="18"/>
              </w:rPr>
            </w:pPr>
            <w:r>
              <w:rPr>
                <w:color w:val="5F5F5F"/>
                <w:spacing w:val="-2"/>
                <w:sz w:val="18"/>
              </w:rPr>
              <w:t>Bedrock units (</w:t>
            </w:r>
            <w:proofErr w:type="spellStart"/>
            <w:r>
              <w:rPr>
                <w:color w:val="5F5F5F"/>
                <w:spacing w:val="-2"/>
                <w:sz w:val="18"/>
              </w:rPr>
              <w:t>Wonthaggi</w:t>
            </w:r>
            <w:proofErr w:type="spellEnd"/>
            <w:r>
              <w:rPr>
                <w:color w:val="5F5F5F"/>
                <w:spacing w:val="-2"/>
                <w:sz w:val="18"/>
              </w:rPr>
              <w:t xml:space="preserve"> formation)</w:t>
            </w:r>
          </w:p>
        </w:tc>
        <w:tc>
          <w:tcPr>
            <w:tcW w:w="1260" w:type="dxa"/>
            <w:shd w:val="clear" w:color="auto" w:fill="D3E6F4"/>
          </w:tcPr>
          <w:p w14:paraId="77F232CE" w14:textId="77777777" w:rsidR="009F43CE" w:rsidRDefault="00B4054A">
            <w:pPr>
              <w:pStyle w:val="TableParagraph"/>
              <w:spacing w:before="114" w:line="207" w:lineRule="exact"/>
              <w:ind w:left="189"/>
              <w:rPr>
                <w:sz w:val="18"/>
              </w:rPr>
            </w:pPr>
            <w:r>
              <w:rPr>
                <w:color w:val="5F5F5F"/>
                <w:sz w:val="18"/>
              </w:rPr>
              <w:t>1</w:t>
            </w:r>
            <w:r>
              <w:rPr>
                <w:color w:val="5F5F5F"/>
                <w:spacing w:val="3"/>
                <w:sz w:val="18"/>
              </w:rPr>
              <w:t xml:space="preserve"> </w:t>
            </w:r>
            <w:r>
              <w:rPr>
                <w:color w:val="5F5F5F"/>
                <w:sz w:val="18"/>
              </w:rPr>
              <w:t>m</w:t>
            </w:r>
            <w:r>
              <w:rPr>
                <w:color w:val="5F5F5F"/>
                <w:spacing w:val="-5"/>
                <w:sz w:val="18"/>
              </w:rPr>
              <w:t xml:space="preserve"> to</w:t>
            </w:r>
          </w:p>
          <w:p w14:paraId="2193FFF9" w14:textId="77777777" w:rsidR="009F43CE" w:rsidRDefault="00B4054A">
            <w:pPr>
              <w:pStyle w:val="TableParagraph"/>
              <w:spacing w:line="207" w:lineRule="exact"/>
              <w:ind w:left="189"/>
              <w:rPr>
                <w:sz w:val="18"/>
              </w:rPr>
            </w:pPr>
            <w:r>
              <w:rPr>
                <w:color w:val="5F5F5F"/>
                <w:sz w:val="18"/>
              </w:rPr>
              <w:t xml:space="preserve">1.5 </w:t>
            </w:r>
            <w:r>
              <w:rPr>
                <w:color w:val="5F5F5F"/>
                <w:spacing w:val="-10"/>
                <w:sz w:val="18"/>
              </w:rPr>
              <w:t>m</w:t>
            </w:r>
          </w:p>
        </w:tc>
        <w:tc>
          <w:tcPr>
            <w:tcW w:w="1392" w:type="dxa"/>
            <w:shd w:val="clear" w:color="auto" w:fill="D3E6F4"/>
          </w:tcPr>
          <w:p w14:paraId="45CFC61A" w14:textId="77777777" w:rsidR="009F43CE" w:rsidRDefault="00B4054A">
            <w:pPr>
              <w:pStyle w:val="TableParagraph"/>
              <w:spacing w:before="114"/>
              <w:ind w:left="3"/>
              <w:jc w:val="center"/>
              <w:rPr>
                <w:sz w:val="18"/>
              </w:rPr>
            </w:pPr>
            <w:r>
              <w:rPr>
                <w:color w:val="5F5F5F"/>
                <w:sz w:val="18"/>
              </w:rPr>
              <w:t>Swamp</w:t>
            </w:r>
            <w:r>
              <w:rPr>
                <w:color w:val="5F5F5F"/>
                <w:spacing w:val="-2"/>
                <w:sz w:val="18"/>
              </w:rPr>
              <w:t xml:space="preserve"> Scrub</w:t>
            </w:r>
          </w:p>
        </w:tc>
        <w:tc>
          <w:tcPr>
            <w:tcW w:w="1440" w:type="dxa"/>
            <w:shd w:val="clear" w:color="auto" w:fill="D3E6F4"/>
          </w:tcPr>
          <w:p w14:paraId="4EEFBAB2" w14:textId="77777777" w:rsidR="009F43CE" w:rsidRDefault="00B4054A">
            <w:pPr>
              <w:pStyle w:val="TableParagraph"/>
              <w:spacing w:before="114"/>
              <w:ind w:left="124"/>
              <w:rPr>
                <w:sz w:val="18"/>
              </w:rPr>
            </w:pPr>
            <w:r>
              <w:rPr>
                <w:color w:val="5F5F5F"/>
                <w:spacing w:val="-2"/>
                <w:sz w:val="18"/>
              </w:rPr>
              <w:t>Moderate</w:t>
            </w:r>
          </w:p>
        </w:tc>
        <w:tc>
          <w:tcPr>
            <w:tcW w:w="1968" w:type="dxa"/>
            <w:shd w:val="clear" w:color="auto" w:fill="D3E6F4"/>
          </w:tcPr>
          <w:p w14:paraId="5DDA240A" w14:textId="77777777" w:rsidR="009F43CE" w:rsidRDefault="00B4054A">
            <w:pPr>
              <w:pStyle w:val="TableParagraph"/>
              <w:spacing w:before="114"/>
              <w:ind w:left="201" w:right="97"/>
              <w:rPr>
                <w:sz w:val="18"/>
              </w:rPr>
            </w:pPr>
            <w:r>
              <w:rPr>
                <w:color w:val="5F5F5F"/>
                <w:sz w:val="18"/>
              </w:rPr>
              <w:t>260 m section of roadside native vegetation</w:t>
            </w:r>
            <w:r>
              <w:rPr>
                <w:color w:val="5F5F5F"/>
                <w:spacing w:val="-15"/>
                <w:sz w:val="18"/>
              </w:rPr>
              <w:t xml:space="preserve"> </w:t>
            </w:r>
            <w:r>
              <w:rPr>
                <w:color w:val="5F5F5F"/>
                <w:sz w:val="18"/>
              </w:rPr>
              <w:t>parallel</w:t>
            </w:r>
            <w:r>
              <w:rPr>
                <w:color w:val="5F5F5F"/>
                <w:spacing w:val="-12"/>
                <w:sz w:val="18"/>
              </w:rPr>
              <w:t xml:space="preserve"> </w:t>
            </w:r>
            <w:r>
              <w:rPr>
                <w:color w:val="5F5F5F"/>
                <w:sz w:val="18"/>
              </w:rPr>
              <w:t>to the project</w:t>
            </w:r>
            <w:r>
              <w:rPr>
                <w:color w:val="5F5F5F"/>
                <w:spacing w:val="40"/>
                <w:sz w:val="18"/>
              </w:rPr>
              <w:t xml:space="preserve"> </w:t>
            </w:r>
            <w:r>
              <w:rPr>
                <w:color w:val="5F5F5F"/>
                <w:spacing w:val="-2"/>
                <w:sz w:val="18"/>
              </w:rPr>
              <w:t>alignment.</w:t>
            </w:r>
          </w:p>
        </w:tc>
      </w:tr>
      <w:tr w:rsidR="009F43CE" w14:paraId="598BB5BE" w14:textId="77777777">
        <w:trPr>
          <w:trHeight w:val="1046"/>
        </w:trPr>
        <w:tc>
          <w:tcPr>
            <w:tcW w:w="1046" w:type="dxa"/>
          </w:tcPr>
          <w:p w14:paraId="2DC3BA53" w14:textId="77777777" w:rsidR="009F43CE" w:rsidRDefault="00B4054A">
            <w:pPr>
              <w:pStyle w:val="TableParagraph"/>
              <w:spacing w:before="109" w:line="207" w:lineRule="exact"/>
              <w:ind w:left="110"/>
              <w:rPr>
                <w:sz w:val="18"/>
              </w:rPr>
            </w:pPr>
            <w:r>
              <w:rPr>
                <w:color w:val="5F5F5F"/>
                <w:sz w:val="18"/>
              </w:rPr>
              <w:t xml:space="preserve">29,000 </w:t>
            </w:r>
            <w:r>
              <w:rPr>
                <w:color w:val="5F5F5F"/>
                <w:spacing w:val="-5"/>
                <w:sz w:val="18"/>
              </w:rPr>
              <w:t>to</w:t>
            </w:r>
          </w:p>
          <w:p w14:paraId="48CFBD58" w14:textId="77777777" w:rsidR="009F43CE" w:rsidRDefault="00B4054A">
            <w:pPr>
              <w:pStyle w:val="TableParagraph"/>
              <w:spacing w:line="207" w:lineRule="exact"/>
              <w:ind w:left="110"/>
              <w:rPr>
                <w:sz w:val="18"/>
              </w:rPr>
            </w:pPr>
            <w:r>
              <w:rPr>
                <w:color w:val="5F5F5F"/>
                <w:spacing w:val="-2"/>
                <w:sz w:val="18"/>
              </w:rPr>
              <w:t>29,880</w:t>
            </w:r>
          </w:p>
        </w:tc>
        <w:tc>
          <w:tcPr>
            <w:tcW w:w="1260" w:type="dxa"/>
          </w:tcPr>
          <w:p w14:paraId="649FC5D6" w14:textId="77777777" w:rsidR="009F43CE" w:rsidRDefault="00B4054A">
            <w:pPr>
              <w:pStyle w:val="TableParagraph"/>
              <w:spacing w:before="109"/>
              <w:ind w:left="149"/>
              <w:rPr>
                <w:sz w:val="18"/>
              </w:rPr>
            </w:pPr>
            <w:r>
              <w:rPr>
                <w:color w:val="5F5F5F"/>
                <w:sz w:val="18"/>
              </w:rPr>
              <w:t>10</w:t>
            </w:r>
            <w:r>
              <w:rPr>
                <w:color w:val="5F5F5F"/>
                <w:spacing w:val="2"/>
                <w:sz w:val="18"/>
              </w:rPr>
              <w:t xml:space="preserve"> </w:t>
            </w:r>
            <w:r>
              <w:rPr>
                <w:color w:val="5F5F5F"/>
                <w:sz w:val="18"/>
              </w:rPr>
              <w:t>to</w:t>
            </w:r>
            <w:r>
              <w:rPr>
                <w:color w:val="5F5F5F"/>
                <w:spacing w:val="2"/>
                <w:sz w:val="18"/>
              </w:rPr>
              <w:t xml:space="preserve"> </w:t>
            </w:r>
            <w:r>
              <w:rPr>
                <w:color w:val="5F5F5F"/>
                <w:sz w:val="18"/>
              </w:rPr>
              <w:t>80</w:t>
            </w:r>
            <w:r>
              <w:rPr>
                <w:color w:val="5F5F5F"/>
                <w:spacing w:val="-8"/>
                <w:sz w:val="18"/>
              </w:rPr>
              <w:t xml:space="preserve"> </w:t>
            </w:r>
            <w:r>
              <w:rPr>
                <w:color w:val="5F5F5F"/>
                <w:spacing w:val="-10"/>
                <w:sz w:val="18"/>
              </w:rPr>
              <w:t>m</w:t>
            </w:r>
          </w:p>
        </w:tc>
        <w:tc>
          <w:tcPr>
            <w:tcW w:w="1268" w:type="dxa"/>
          </w:tcPr>
          <w:p w14:paraId="6075A005" w14:textId="77777777" w:rsidR="009F43CE" w:rsidRDefault="00B4054A">
            <w:pPr>
              <w:pStyle w:val="TableParagraph"/>
              <w:spacing w:before="109"/>
              <w:ind w:left="156" w:right="115"/>
              <w:rPr>
                <w:sz w:val="18"/>
              </w:rPr>
            </w:pPr>
            <w:r>
              <w:rPr>
                <w:color w:val="5F5F5F"/>
                <w:spacing w:val="-2"/>
                <w:sz w:val="18"/>
              </w:rPr>
              <w:t>Bedrock units (</w:t>
            </w:r>
            <w:proofErr w:type="spellStart"/>
            <w:r>
              <w:rPr>
                <w:color w:val="5F5F5F"/>
                <w:spacing w:val="-2"/>
                <w:sz w:val="18"/>
              </w:rPr>
              <w:t>Wonthaggi</w:t>
            </w:r>
            <w:proofErr w:type="spellEnd"/>
            <w:r>
              <w:rPr>
                <w:color w:val="5F5F5F"/>
                <w:spacing w:val="-2"/>
                <w:sz w:val="18"/>
              </w:rPr>
              <w:t xml:space="preserve"> formation)</w:t>
            </w:r>
          </w:p>
        </w:tc>
        <w:tc>
          <w:tcPr>
            <w:tcW w:w="1260" w:type="dxa"/>
          </w:tcPr>
          <w:p w14:paraId="1B88D4A2" w14:textId="77777777" w:rsidR="009F43CE" w:rsidRDefault="00B4054A">
            <w:pPr>
              <w:pStyle w:val="TableParagraph"/>
              <w:spacing w:before="109" w:line="207" w:lineRule="exact"/>
              <w:ind w:left="189"/>
              <w:rPr>
                <w:sz w:val="18"/>
              </w:rPr>
            </w:pPr>
            <w:r>
              <w:rPr>
                <w:color w:val="5F5F5F"/>
                <w:sz w:val="18"/>
              </w:rPr>
              <w:t>1</w:t>
            </w:r>
            <w:r>
              <w:rPr>
                <w:color w:val="5F5F5F"/>
                <w:spacing w:val="3"/>
                <w:sz w:val="18"/>
              </w:rPr>
              <w:t xml:space="preserve"> </w:t>
            </w:r>
            <w:r>
              <w:rPr>
                <w:color w:val="5F5F5F"/>
                <w:sz w:val="18"/>
              </w:rPr>
              <w:t>m</w:t>
            </w:r>
            <w:r>
              <w:rPr>
                <w:color w:val="5F5F5F"/>
                <w:spacing w:val="-5"/>
                <w:sz w:val="18"/>
              </w:rPr>
              <w:t xml:space="preserve"> to</w:t>
            </w:r>
          </w:p>
          <w:p w14:paraId="6B520525" w14:textId="77777777" w:rsidR="009F43CE" w:rsidRDefault="00B4054A">
            <w:pPr>
              <w:pStyle w:val="TableParagraph"/>
              <w:spacing w:line="207" w:lineRule="exact"/>
              <w:ind w:left="189"/>
              <w:rPr>
                <w:sz w:val="18"/>
              </w:rPr>
            </w:pPr>
            <w:r>
              <w:rPr>
                <w:color w:val="5F5F5F"/>
                <w:sz w:val="18"/>
              </w:rPr>
              <w:t xml:space="preserve">1.5 </w:t>
            </w:r>
            <w:r>
              <w:rPr>
                <w:color w:val="5F5F5F"/>
                <w:spacing w:val="-10"/>
                <w:sz w:val="18"/>
              </w:rPr>
              <w:t>m</w:t>
            </w:r>
          </w:p>
        </w:tc>
        <w:tc>
          <w:tcPr>
            <w:tcW w:w="1392" w:type="dxa"/>
          </w:tcPr>
          <w:p w14:paraId="449C426B" w14:textId="77777777" w:rsidR="009F43CE" w:rsidRDefault="00B4054A">
            <w:pPr>
              <w:pStyle w:val="TableParagraph"/>
              <w:spacing w:before="109"/>
              <w:ind w:left="3"/>
              <w:jc w:val="center"/>
              <w:rPr>
                <w:sz w:val="18"/>
              </w:rPr>
            </w:pPr>
            <w:r>
              <w:rPr>
                <w:color w:val="5F5F5F"/>
                <w:sz w:val="18"/>
              </w:rPr>
              <w:t>Swamp</w:t>
            </w:r>
            <w:r>
              <w:rPr>
                <w:color w:val="5F5F5F"/>
                <w:spacing w:val="-2"/>
                <w:sz w:val="18"/>
              </w:rPr>
              <w:t xml:space="preserve"> Scrub</w:t>
            </w:r>
          </w:p>
        </w:tc>
        <w:tc>
          <w:tcPr>
            <w:tcW w:w="1440" w:type="dxa"/>
          </w:tcPr>
          <w:p w14:paraId="39ACE4F4" w14:textId="77777777" w:rsidR="009F43CE" w:rsidRDefault="00B4054A">
            <w:pPr>
              <w:pStyle w:val="TableParagraph"/>
              <w:spacing w:before="109"/>
              <w:ind w:left="124" w:right="189"/>
              <w:rPr>
                <w:sz w:val="18"/>
              </w:rPr>
            </w:pPr>
            <w:r>
              <w:rPr>
                <w:color w:val="5F5F5F"/>
                <w:sz w:val="18"/>
              </w:rPr>
              <w:t>Moderate</w:t>
            </w:r>
            <w:r>
              <w:rPr>
                <w:color w:val="5F5F5F"/>
                <w:spacing w:val="-13"/>
                <w:sz w:val="18"/>
              </w:rPr>
              <w:t xml:space="preserve"> </w:t>
            </w:r>
            <w:r>
              <w:rPr>
                <w:color w:val="5F5F5F"/>
                <w:sz w:val="18"/>
              </w:rPr>
              <w:t xml:space="preserve">to </w:t>
            </w:r>
            <w:r>
              <w:rPr>
                <w:color w:val="5F5F5F"/>
                <w:spacing w:val="-4"/>
                <w:sz w:val="18"/>
              </w:rPr>
              <w:t>high</w:t>
            </w:r>
          </w:p>
        </w:tc>
        <w:tc>
          <w:tcPr>
            <w:tcW w:w="1968" w:type="dxa"/>
          </w:tcPr>
          <w:p w14:paraId="38D83590" w14:textId="77777777" w:rsidR="009F43CE" w:rsidRDefault="00B4054A">
            <w:pPr>
              <w:pStyle w:val="TableParagraph"/>
              <w:spacing w:before="109"/>
              <w:ind w:left="201" w:right="120"/>
              <w:rPr>
                <w:sz w:val="18"/>
              </w:rPr>
            </w:pPr>
            <w:r>
              <w:rPr>
                <w:color w:val="5F5F5F"/>
                <w:sz w:val="18"/>
              </w:rPr>
              <w:t>1.5 km zone of native vegetation along</w:t>
            </w:r>
            <w:r>
              <w:rPr>
                <w:color w:val="5F5F5F"/>
                <w:spacing w:val="-15"/>
                <w:sz w:val="18"/>
              </w:rPr>
              <w:t xml:space="preserve"> </w:t>
            </w:r>
            <w:r>
              <w:rPr>
                <w:color w:val="5F5F5F"/>
                <w:sz w:val="18"/>
              </w:rPr>
              <w:t>unpaved</w:t>
            </w:r>
            <w:r>
              <w:rPr>
                <w:color w:val="5F5F5F"/>
                <w:spacing w:val="-12"/>
                <w:sz w:val="18"/>
              </w:rPr>
              <w:t xml:space="preserve"> </w:t>
            </w:r>
            <w:r>
              <w:rPr>
                <w:color w:val="5F5F5F"/>
                <w:sz w:val="18"/>
              </w:rPr>
              <w:t>road.</w:t>
            </w:r>
          </w:p>
        </w:tc>
      </w:tr>
      <w:tr w:rsidR="009F43CE" w14:paraId="3DCD4CA1" w14:textId="77777777">
        <w:trPr>
          <w:trHeight w:val="854"/>
        </w:trPr>
        <w:tc>
          <w:tcPr>
            <w:tcW w:w="1046" w:type="dxa"/>
            <w:shd w:val="clear" w:color="auto" w:fill="D3E6F4"/>
          </w:tcPr>
          <w:p w14:paraId="5FC83175" w14:textId="77777777" w:rsidR="009F43CE" w:rsidRDefault="00B4054A">
            <w:pPr>
              <w:pStyle w:val="TableParagraph"/>
              <w:spacing w:before="114" w:line="207" w:lineRule="exact"/>
              <w:ind w:left="110"/>
              <w:rPr>
                <w:sz w:val="18"/>
              </w:rPr>
            </w:pPr>
            <w:r>
              <w:rPr>
                <w:color w:val="5F5F5F"/>
                <w:sz w:val="18"/>
              </w:rPr>
              <w:t xml:space="preserve">30,475 </w:t>
            </w:r>
            <w:r>
              <w:rPr>
                <w:color w:val="5F5F5F"/>
                <w:spacing w:val="-5"/>
                <w:sz w:val="18"/>
              </w:rPr>
              <w:t>to</w:t>
            </w:r>
          </w:p>
          <w:p w14:paraId="1E1E43E0" w14:textId="77777777" w:rsidR="009F43CE" w:rsidRDefault="00B4054A">
            <w:pPr>
              <w:pStyle w:val="TableParagraph"/>
              <w:spacing w:line="207" w:lineRule="exact"/>
              <w:ind w:left="110"/>
              <w:rPr>
                <w:sz w:val="18"/>
              </w:rPr>
            </w:pPr>
            <w:r>
              <w:rPr>
                <w:color w:val="5F5F5F"/>
                <w:spacing w:val="-2"/>
                <w:sz w:val="18"/>
              </w:rPr>
              <w:t>30,590</w:t>
            </w:r>
          </w:p>
        </w:tc>
        <w:tc>
          <w:tcPr>
            <w:tcW w:w="1260" w:type="dxa"/>
            <w:shd w:val="clear" w:color="auto" w:fill="D3E6F4"/>
          </w:tcPr>
          <w:p w14:paraId="0A1EB135" w14:textId="77777777" w:rsidR="009F43CE" w:rsidRDefault="00B4054A">
            <w:pPr>
              <w:pStyle w:val="TableParagraph"/>
              <w:spacing w:before="114"/>
              <w:ind w:left="149"/>
              <w:rPr>
                <w:sz w:val="18"/>
              </w:rPr>
            </w:pPr>
            <w:r>
              <w:rPr>
                <w:color w:val="5F5F5F"/>
                <w:sz w:val="18"/>
              </w:rPr>
              <w:t>0</w:t>
            </w:r>
            <w:r>
              <w:rPr>
                <w:color w:val="5F5F5F"/>
                <w:spacing w:val="3"/>
                <w:sz w:val="18"/>
              </w:rPr>
              <w:t xml:space="preserve"> </w:t>
            </w:r>
            <w:r>
              <w:rPr>
                <w:color w:val="5F5F5F"/>
                <w:spacing w:val="-10"/>
                <w:sz w:val="18"/>
              </w:rPr>
              <w:t>m</w:t>
            </w:r>
          </w:p>
        </w:tc>
        <w:tc>
          <w:tcPr>
            <w:tcW w:w="1268" w:type="dxa"/>
            <w:shd w:val="clear" w:color="auto" w:fill="D3E6F4"/>
          </w:tcPr>
          <w:p w14:paraId="56810702" w14:textId="77777777" w:rsidR="009F43CE" w:rsidRDefault="00B4054A">
            <w:pPr>
              <w:pStyle w:val="TableParagraph"/>
              <w:spacing w:before="114"/>
              <w:ind w:left="156" w:right="7"/>
              <w:rPr>
                <w:sz w:val="18"/>
              </w:rPr>
            </w:pPr>
            <w:r>
              <w:rPr>
                <w:color w:val="5F5F5F"/>
                <w:spacing w:val="-2"/>
                <w:sz w:val="18"/>
              </w:rPr>
              <w:t>Quaternary alluvium</w:t>
            </w:r>
          </w:p>
        </w:tc>
        <w:tc>
          <w:tcPr>
            <w:tcW w:w="1260" w:type="dxa"/>
            <w:shd w:val="clear" w:color="auto" w:fill="D3E6F4"/>
          </w:tcPr>
          <w:p w14:paraId="2EF6BFE1" w14:textId="77777777" w:rsidR="009F43CE" w:rsidRDefault="00B4054A">
            <w:pPr>
              <w:pStyle w:val="TableParagraph"/>
              <w:spacing w:before="114"/>
              <w:ind w:left="52"/>
              <w:jc w:val="center"/>
              <w:rPr>
                <w:sz w:val="18"/>
              </w:rPr>
            </w:pPr>
            <w:r>
              <w:rPr>
                <w:color w:val="5F5F5F"/>
                <w:sz w:val="18"/>
              </w:rPr>
              <w:t>Up</w:t>
            </w:r>
            <w:r>
              <w:rPr>
                <w:color w:val="5F5F5F"/>
                <w:spacing w:val="2"/>
                <w:sz w:val="18"/>
              </w:rPr>
              <w:t xml:space="preserve"> </w:t>
            </w:r>
            <w:r>
              <w:rPr>
                <w:color w:val="5F5F5F"/>
                <w:sz w:val="18"/>
              </w:rPr>
              <w:t>to</w:t>
            </w:r>
            <w:r>
              <w:rPr>
                <w:color w:val="5F5F5F"/>
                <w:spacing w:val="-3"/>
                <w:sz w:val="18"/>
              </w:rPr>
              <w:t xml:space="preserve"> </w:t>
            </w:r>
            <w:r>
              <w:rPr>
                <w:color w:val="5F5F5F"/>
                <w:sz w:val="18"/>
              </w:rPr>
              <w:t>1.5</w:t>
            </w:r>
            <w:r>
              <w:rPr>
                <w:color w:val="5F5F5F"/>
                <w:spacing w:val="-2"/>
                <w:sz w:val="18"/>
              </w:rPr>
              <w:t xml:space="preserve"> </w:t>
            </w:r>
            <w:r>
              <w:rPr>
                <w:color w:val="5F5F5F"/>
                <w:spacing w:val="-10"/>
                <w:sz w:val="18"/>
              </w:rPr>
              <w:t>m</w:t>
            </w:r>
          </w:p>
        </w:tc>
        <w:tc>
          <w:tcPr>
            <w:tcW w:w="1392" w:type="dxa"/>
            <w:shd w:val="clear" w:color="auto" w:fill="D3E6F4"/>
          </w:tcPr>
          <w:p w14:paraId="4B2BE0A5" w14:textId="77777777" w:rsidR="009F43CE" w:rsidRDefault="00B4054A">
            <w:pPr>
              <w:pStyle w:val="TableParagraph"/>
              <w:spacing w:before="114"/>
              <w:ind w:left="138" w:right="116"/>
              <w:rPr>
                <w:sz w:val="18"/>
              </w:rPr>
            </w:pPr>
            <w:r>
              <w:rPr>
                <w:color w:val="5F5F5F"/>
                <w:spacing w:val="-2"/>
                <w:sz w:val="18"/>
              </w:rPr>
              <w:t>Swampy Riparian Woodland</w:t>
            </w:r>
          </w:p>
        </w:tc>
        <w:tc>
          <w:tcPr>
            <w:tcW w:w="1440" w:type="dxa"/>
            <w:shd w:val="clear" w:color="auto" w:fill="D3E6F4"/>
          </w:tcPr>
          <w:p w14:paraId="6D5605D6" w14:textId="77777777" w:rsidR="009F43CE" w:rsidRDefault="00B4054A">
            <w:pPr>
              <w:pStyle w:val="TableParagraph"/>
              <w:spacing w:before="114"/>
              <w:ind w:left="124"/>
              <w:rPr>
                <w:sz w:val="18"/>
              </w:rPr>
            </w:pPr>
            <w:r>
              <w:rPr>
                <w:color w:val="5F5F5F"/>
                <w:spacing w:val="-4"/>
                <w:sz w:val="18"/>
              </w:rPr>
              <w:t>High</w:t>
            </w:r>
          </w:p>
        </w:tc>
        <w:tc>
          <w:tcPr>
            <w:tcW w:w="1968" w:type="dxa"/>
            <w:shd w:val="clear" w:color="auto" w:fill="D3E6F4"/>
          </w:tcPr>
          <w:p w14:paraId="182AD22A" w14:textId="77777777" w:rsidR="009F43CE" w:rsidRDefault="00B4054A">
            <w:pPr>
              <w:pStyle w:val="TableParagraph"/>
              <w:spacing w:before="114"/>
              <w:ind w:left="201"/>
              <w:rPr>
                <w:sz w:val="18"/>
              </w:rPr>
            </w:pPr>
            <w:r>
              <w:rPr>
                <w:color w:val="5F5F5F"/>
                <w:sz w:val="18"/>
              </w:rPr>
              <w:t>Stony</w:t>
            </w:r>
            <w:r>
              <w:rPr>
                <w:color w:val="5F5F5F"/>
                <w:spacing w:val="-15"/>
                <w:sz w:val="18"/>
              </w:rPr>
              <w:t xml:space="preserve"> </w:t>
            </w:r>
            <w:r>
              <w:rPr>
                <w:color w:val="5F5F5F"/>
                <w:sz w:val="18"/>
              </w:rPr>
              <w:t>Creek</w:t>
            </w:r>
            <w:r>
              <w:rPr>
                <w:color w:val="5F5F5F"/>
                <w:spacing w:val="-12"/>
                <w:sz w:val="18"/>
              </w:rPr>
              <w:t xml:space="preserve"> </w:t>
            </w:r>
            <w:r>
              <w:rPr>
                <w:color w:val="5F5F5F"/>
                <w:sz w:val="18"/>
              </w:rPr>
              <w:t xml:space="preserve">riparian </w:t>
            </w:r>
            <w:r>
              <w:rPr>
                <w:color w:val="5F5F5F"/>
                <w:spacing w:val="-2"/>
                <w:sz w:val="18"/>
              </w:rPr>
              <w:t>vegetation.</w:t>
            </w:r>
          </w:p>
        </w:tc>
      </w:tr>
      <w:tr w:rsidR="009F43CE" w14:paraId="10440146" w14:textId="77777777">
        <w:trPr>
          <w:trHeight w:val="936"/>
        </w:trPr>
        <w:tc>
          <w:tcPr>
            <w:tcW w:w="1046" w:type="dxa"/>
          </w:tcPr>
          <w:p w14:paraId="08019F3F" w14:textId="77777777" w:rsidR="009F43CE" w:rsidRDefault="00B4054A">
            <w:pPr>
              <w:pStyle w:val="TableParagraph"/>
              <w:spacing w:before="109" w:line="207" w:lineRule="exact"/>
              <w:ind w:left="110"/>
              <w:rPr>
                <w:sz w:val="18"/>
              </w:rPr>
            </w:pPr>
            <w:r>
              <w:rPr>
                <w:color w:val="5F5F5F"/>
                <w:sz w:val="18"/>
              </w:rPr>
              <w:t xml:space="preserve">35,700 </w:t>
            </w:r>
            <w:r>
              <w:rPr>
                <w:color w:val="5F5F5F"/>
                <w:spacing w:val="-5"/>
                <w:sz w:val="18"/>
              </w:rPr>
              <w:t>to</w:t>
            </w:r>
          </w:p>
          <w:p w14:paraId="4146F6CC" w14:textId="77777777" w:rsidR="009F43CE" w:rsidRDefault="00B4054A">
            <w:pPr>
              <w:pStyle w:val="TableParagraph"/>
              <w:spacing w:line="207" w:lineRule="exact"/>
              <w:ind w:left="110"/>
              <w:rPr>
                <w:sz w:val="18"/>
              </w:rPr>
            </w:pPr>
            <w:r>
              <w:rPr>
                <w:color w:val="5F5F5F"/>
                <w:spacing w:val="-2"/>
                <w:sz w:val="18"/>
              </w:rPr>
              <w:t>36,000</w:t>
            </w:r>
          </w:p>
        </w:tc>
        <w:tc>
          <w:tcPr>
            <w:tcW w:w="1260" w:type="dxa"/>
          </w:tcPr>
          <w:p w14:paraId="5A76D1D1" w14:textId="77777777" w:rsidR="009F43CE" w:rsidRDefault="00B4054A">
            <w:pPr>
              <w:pStyle w:val="TableParagraph"/>
              <w:spacing w:before="109"/>
              <w:ind w:left="149"/>
              <w:rPr>
                <w:sz w:val="18"/>
              </w:rPr>
            </w:pPr>
            <w:r>
              <w:rPr>
                <w:color w:val="5F5F5F"/>
                <w:sz w:val="18"/>
              </w:rPr>
              <w:t>0</w:t>
            </w:r>
            <w:r>
              <w:rPr>
                <w:color w:val="5F5F5F"/>
                <w:spacing w:val="4"/>
                <w:sz w:val="18"/>
              </w:rPr>
              <w:t xml:space="preserve"> </w:t>
            </w:r>
            <w:r>
              <w:rPr>
                <w:color w:val="5F5F5F"/>
                <w:sz w:val="18"/>
              </w:rPr>
              <w:t>to</w:t>
            </w:r>
            <w:r>
              <w:rPr>
                <w:color w:val="5F5F5F"/>
                <w:spacing w:val="-2"/>
                <w:sz w:val="18"/>
              </w:rPr>
              <w:t xml:space="preserve"> </w:t>
            </w:r>
            <w:r>
              <w:rPr>
                <w:color w:val="5F5F5F"/>
                <w:sz w:val="18"/>
              </w:rPr>
              <w:t>60</w:t>
            </w:r>
            <w:r>
              <w:rPr>
                <w:color w:val="5F5F5F"/>
                <w:spacing w:val="-6"/>
                <w:sz w:val="18"/>
              </w:rPr>
              <w:t xml:space="preserve"> </w:t>
            </w:r>
            <w:r>
              <w:rPr>
                <w:color w:val="5F5F5F"/>
                <w:spacing w:val="-10"/>
                <w:sz w:val="18"/>
              </w:rPr>
              <w:t>m</w:t>
            </w:r>
          </w:p>
        </w:tc>
        <w:tc>
          <w:tcPr>
            <w:tcW w:w="1268" w:type="dxa"/>
          </w:tcPr>
          <w:p w14:paraId="1B5C135F" w14:textId="77777777" w:rsidR="009F43CE" w:rsidRDefault="00B4054A">
            <w:pPr>
              <w:pStyle w:val="TableParagraph"/>
              <w:spacing w:before="109"/>
              <w:ind w:left="156" w:right="7"/>
              <w:rPr>
                <w:sz w:val="18"/>
              </w:rPr>
            </w:pPr>
            <w:r>
              <w:rPr>
                <w:color w:val="5F5F5F"/>
                <w:spacing w:val="-2"/>
                <w:sz w:val="18"/>
              </w:rPr>
              <w:t>Quaternary alluvium</w:t>
            </w:r>
          </w:p>
        </w:tc>
        <w:tc>
          <w:tcPr>
            <w:tcW w:w="1260" w:type="dxa"/>
          </w:tcPr>
          <w:p w14:paraId="365FF230" w14:textId="77777777" w:rsidR="009F43CE" w:rsidRDefault="00B4054A">
            <w:pPr>
              <w:pStyle w:val="TableParagraph"/>
              <w:spacing w:before="109"/>
              <w:ind w:left="52"/>
              <w:jc w:val="center"/>
              <w:rPr>
                <w:sz w:val="18"/>
              </w:rPr>
            </w:pPr>
            <w:r>
              <w:rPr>
                <w:color w:val="5F5F5F"/>
                <w:sz w:val="18"/>
              </w:rPr>
              <w:t>Up</w:t>
            </w:r>
            <w:r>
              <w:rPr>
                <w:color w:val="5F5F5F"/>
                <w:spacing w:val="2"/>
                <w:sz w:val="18"/>
              </w:rPr>
              <w:t xml:space="preserve"> </w:t>
            </w:r>
            <w:r>
              <w:rPr>
                <w:color w:val="5F5F5F"/>
                <w:sz w:val="18"/>
              </w:rPr>
              <w:t>to</w:t>
            </w:r>
            <w:r>
              <w:rPr>
                <w:color w:val="5F5F5F"/>
                <w:spacing w:val="-3"/>
                <w:sz w:val="18"/>
              </w:rPr>
              <w:t xml:space="preserve"> </w:t>
            </w:r>
            <w:r>
              <w:rPr>
                <w:color w:val="5F5F5F"/>
                <w:sz w:val="18"/>
              </w:rPr>
              <w:t>1.5</w:t>
            </w:r>
            <w:r>
              <w:rPr>
                <w:color w:val="5F5F5F"/>
                <w:spacing w:val="-2"/>
                <w:sz w:val="18"/>
              </w:rPr>
              <w:t xml:space="preserve"> </w:t>
            </w:r>
            <w:r>
              <w:rPr>
                <w:color w:val="5F5F5F"/>
                <w:spacing w:val="-10"/>
                <w:sz w:val="18"/>
              </w:rPr>
              <w:t>m</w:t>
            </w:r>
          </w:p>
        </w:tc>
        <w:tc>
          <w:tcPr>
            <w:tcW w:w="1392" w:type="dxa"/>
          </w:tcPr>
          <w:p w14:paraId="19DAEAA4" w14:textId="77777777" w:rsidR="009F43CE" w:rsidRDefault="00B4054A">
            <w:pPr>
              <w:pStyle w:val="TableParagraph"/>
              <w:spacing w:before="109"/>
              <w:ind w:left="138" w:right="116"/>
              <w:rPr>
                <w:sz w:val="18"/>
              </w:rPr>
            </w:pPr>
            <w:r>
              <w:rPr>
                <w:color w:val="5F5F5F"/>
                <w:spacing w:val="-2"/>
                <w:sz w:val="18"/>
              </w:rPr>
              <w:t>Swampy Riparian Woodland</w:t>
            </w:r>
          </w:p>
        </w:tc>
        <w:tc>
          <w:tcPr>
            <w:tcW w:w="1440" w:type="dxa"/>
          </w:tcPr>
          <w:p w14:paraId="7E6848D3" w14:textId="77777777" w:rsidR="009F43CE" w:rsidRDefault="00B4054A">
            <w:pPr>
              <w:pStyle w:val="TableParagraph"/>
              <w:spacing w:before="109"/>
              <w:ind w:left="124"/>
              <w:rPr>
                <w:sz w:val="18"/>
              </w:rPr>
            </w:pPr>
            <w:r>
              <w:rPr>
                <w:color w:val="5F5F5F"/>
                <w:spacing w:val="-4"/>
                <w:sz w:val="18"/>
              </w:rPr>
              <w:t>High</w:t>
            </w:r>
          </w:p>
        </w:tc>
        <w:tc>
          <w:tcPr>
            <w:tcW w:w="1968" w:type="dxa"/>
          </w:tcPr>
          <w:p w14:paraId="01BED026" w14:textId="77777777" w:rsidR="009F43CE" w:rsidRDefault="00B4054A">
            <w:pPr>
              <w:pStyle w:val="TableParagraph"/>
              <w:spacing w:before="92" w:line="206" w:lineRule="exact"/>
              <w:ind w:left="201"/>
              <w:rPr>
                <w:sz w:val="18"/>
              </w:rPr>
            </w:pPr>
            <w:proofErr w:type="spellStart"/>
            <w:r>
              <w:rPr>
                <w:color w:val="5F5F5F"/>
                <w:sz w:val="18"/>
              </w:rPr>
              <w:t>Tarwin</w:t>
            </w:r>
            <w:proofErr w:type="spellEnd"/>
            <w:r>
              <w:rPr>
                <w:color w:val="5F5F5F"/>
                <w:sz w:val="18"/>
              </w:rPr>
              <w:t xml:space="preserve"> River East Branch</w:t>
            </w:r>
            <w:r>
              <w:rPr>
                <w:color w:val="5F5F5F"/>
                <w:spacing w:val="-15"/>
                <w:sz w:val="18"/>
              </w:rPr>
              <w:t xml:space="preserve"> </w:t>
            </w:r>
            <w:r>
              <w:rPr>
                <w:color w:val="5F5F5F"/>
                <w:sz w:val="18"/>
              </w:rPr>
              <w:t>–</w:t>
            </w:r>
            <w:r>
              <w:rPr>
                <w:color w:val="5F5F5F"/>
                <w:spacing w:val="-12"/>
                <w:sz w:val="18"/>
              </w:rPr>
              <w:t xml:space="preserve"> </w:t>
            </w:r>
            <w:r>
              <w:rPr>
                <w:color w:val="5F5F5F"/>
                <w:sz w:val="18"/>
              </w:rPr>
              <w:t xml:space="preserve">unnamed tributary riparian </w:t>
            </w:r>
            <w:r>
              <w:rPr>
                <w:color w:val="5F5F5F"/>
                <w:spacing w:val="-2"/>
                <w:sz w:val="18"/>
              </w:rPr>
              <w:t>vegetation.</w:t>
            </w:r>
          </w:p>
        </w:tc>
      </w:tr>
    </w:tbl>
    <w:p w14:paraId="1BF18824" w14:textId="77777777" w:rsidR="009F43CE" w:rsidRDefault="009F43CE">
      <w:pPr>
        <w:spacing w:line="206" w:lineRule="exact"/>
        <w:rPr>
          <w:sz w:val="18"/>
        </w:rPr>
        <w:sectPr w:rsidR="009F43CE">
          <w:pgSz w:w="11910" w:h="16840"/>
          <w:pgMar w:top="1500" w:right="1020" w:bottom="820" w:left="1020" w:header="467" w:footer="636" w:gutter="0"/>
          <w:cols w:space="720"/>
        </w:sectPr>
      </w:pPr>
    </w:p>
    <w:p w14:paraId="1C008FEB" w14:textId="77777777" w:rsidR="009F43CE" w:rsidRDefault="009F43CE">
      <w:pPr>
        <w:pStyle w:val="BodyText"/>
        <w:spacing w:before="1" w:after="1"/>
        <w:rPr>
          <w:rFonts w:ascii="Century Gothic"/>
          <w:sz w:val="7"/>
        </w:rPr>
      </w:pPr>
    </w:p>
    <w:tbl>
      <w:tblPr>
        <w:tblW w:w="0" w:type="auto"/>
        <w:tblInd w:w="120" w:type="dxa"/>
        <w:tblLayout w:type="fixed"/>
        <w:tblCellMar>
          <w:left w:w="0" w:type="dxa"/>
          <w:right w:w="0" w:type="dxa"/>
        </w:tblCellMar>
        <w:tblLook w:val="01E0" w:firstRow="1" w:lastRow="1" w:firstColumn="1" w:lastColumn="1" w:noHBand="0" w:noVBand="0"/>
      </w:tblPr>
      <w:tblGrid>
        <w:gridCol w:w="1046"/>
        <w:gridCol w:w="1260"/>
        <w:gridCol w:w="1260"/>
        <w:gridCol w:w="1268"/>
        <w:gridCol w:w="1289"/>
        <w:gridCol w:w="1544"/>
        <w:gridCol w:w="1968"/>
      </w:tblGrid>
      <w:tr w:rsidR="009F43CE" w14:paraId="5C957248" w14:textId="77777777">
        <w:trPr>
          <w:trHeight w:val="1099"/>
        </w:trPr>
        <w:tc>
          <w:tcPr>
            <w:tcW w:w="1046" w:type="dxa"/>
            <w:shd w:val="clear" w:color="auto" w:fill="133149"/>
          </w:tcPr>
          <w:p w14:paraId="5C9DDEBF" w14:textId="77777777" w:rsidR="009F43CE" w:rsidRDefault="00B4054A">
            <w:pPr>
              <w:pStyle w:val="TableParagraph"/>
              <w:spacing w:before="133" w:line="242" w:lineRule="auto"/>
              <w:ind w:left="110"/>
              <w:rPr>
                <w:b/>
                <w:sz w:val="18"/>
              </w:rPr>
            </w:pPr>
            <w:r>
              <w:rPr>
                <w:b/>
                <w:color w:val="FFFFFF"/>
                <w:spacing w:val="-2"/>
                <w:sz w:val="18"/>
              </w:rPr>
              <w:t>Project chainage point</w:t>
            </w:r>
          </w:p>
        </w:tc>
        <w:tc>
          <w:tcPr>
            <w:tcW w:w="1260" w:type="dxa"/>
            <w:shd w:val="clear" w:color="auto" w:fill="133149"/>
          </w:tcPr>
          <w:p w14:paraId="2F771DF4" w14:textId="77777777" w:rsidR="009F43CE" w:rsidRDefault="00B4054A">
            <w:pPr>
              <w:pStyle w:val="TableParagraph"/>
              <w:spacing w:before="133" w:line="242" w:lineRule="auto"/>
              <w:ind w:left="149" w:right="12"/>
              <w:rPr>
                <w:b/>
                <w:sz w:val="18"/>
              </w:rPr>
            </w:pPr>
            <w:r>
              <w:rPr>
                <w:b/>
                <w:color w:val="FFFFFF"/>
                <w:spacing w:val="-2"/>
                <w:sz w:val="18"/>
              </w:rPr>
              <w:t xml:space="preserve">Distance </w:t>
            </w:r>
            <w:r>
              <w:rPr>
                <w:b/>
                <w:color w:val="FFFFFF"/>
                <w:spacing w:val="-4"/>
                <w:sz w:val="18"/>
              </w:rPr>
              <w:t xml:space="preserve">from </w:t>
            </w:r>
            <w:r>
              <w:rPr>
                <w:b/>
                <w:color w:val="FFFFFF"/>
                <w:spacing w:val="-2"/>
                <w:sz w:val="18"/>
              </w:rPr>
              <w:t>dewatering</w:t>
            </w:r>
          </w:p>
        </w:tc>
        <w:tc>
          <w:tcPr>
            <w:tcW w:w="1260" w:type="dxa"/>
            <w:shd w:val="clear" w:color="auto" w:fill="133149"/>
          </w:tcPr>
          <w:p w14:paraId="07C4E7F2" w14:textId="77777777" w:rsidR="009F43CE" w:rsidRDefault="00B4054A">
            <w:pPr>
              <w:pStyle w:val="TableParagraph"/>
              <w:spacing w:before="133"/>
              <w:ind w:left="156" w:right="12"/>
              <w:rPr>
                <w:b/>
                <w:sz w:val="18"/>
              </w:rPr>
            </w:pPr>
            <w:r>
              <w:rPr>
                <w:b/>
                <w:color w:val="FFFFFF"/>
                <w:spacing w:val="-2"/>
                <w:sz w:val="18"/>
              </w:rPr>
              <w:t>Outcrop geology</w:t>
            </w:r>
          </w:p>
        </w:tc>
        <w:tc>
          <w:tcPr>
            <w:tcW w:w="1268" w:type="dxa"/>
            <w:shd w:val="clear" w:color="auto" w:fill="133149"/>
          </w:tcPr>
          <w:p w14:paraId="2802DB46" w14:textId="77777777" w:rsidR="009F43CE" w:rsidRDefault="00B4054A">
            <w:pPr>
              <w:pStyle w:val="TableParagraph"/>
              <w:spacing w:before="133" w:line="242" w:lineRule="auto"/>
              <w:ind w:left="197" w:right="7"/>
              <w:rPr>
                <w:b/>
                <w:sz w:val="18"/>
              </w:rPr>
            </w:pPr>
            <w:r>
              <w:rPr>
                <w:b/>
                <w:color w:val="FFFFFF"/>
                <w:spacing w:val="-2"/>
                <w:sz w:val="18"/>
              </w:rPr>
              <w:t>Predicted drawdown level</w:t>
            </w:r>
          </w:p>
        </w:tc>
        <w:tc>
          <w:tcPr>
            <w:tcW w:w="1289" w:type="dxa"/>
            <w:shd w:val="clear" w:color="auto" w:fill="133149"/>
          </w:tcPr>
          <w:p w14:paraId="10A2D44A" w14:textId="77777777" w:rsidR="009F43CE" w:rsidRDefault="00B4054A">
            <w:pPr>
              <w:pStyle w:val="TableParagraph"/>
              <w:spacing w:before="133"/>
              <w:ind w:left="138"/>
              <w:rPr>
                <w:b/>
                <w:sz w:val="18"/>
              </w:rPr>
            </w:pPr>
            <w:r>
              <w:rPr>
                <w:b/>
                <w:color w:val="FFFFFF"/>
                <w:spacing w:val="-2"/>
                <w:sz w:val="18"/>
              </w:rPr>
              <w:t xml:space="preserve">Vegetation </w:t>
            </w:r>
            <w:r>
              <w:rPr>
                <w:b/>
                <w:color w:val="FFFFFF"/>
                <w:spacing w:val="-4"/>
                <w:sz w:val="18"/>
              </w:rPr>
              <w:t>type</w:t>
            </w:r>
          </w:p>
        </w:tc>
        <w:tc>
          <w:tcPr>
            <w:tcW w:w="1544" w:type="dxa"/>
            <w:shd w:val="clear" w:color="auto" w:fill="133149"/>
          </w:tcPr>
          <w:p w14:paraId="51B6D5C7" w14:textId="77777777" w:rsidR="009F43CE" w:rsidRDefault="00B4054A">
            <w:pPr>
              <w:pStyle w:val="TableParagraph"/>
              <w:spacing w:before="133"/>
              <w:ind w:left="227" w:right="190"/>
              <w:rPr>
                <w:b/>
                <w:sz w:val="18"/>
              </w:rPr>
            </w:pPr>
            <w:r>
              <w:rPr>
                <w:b/>
                <w:color w:val="FFFFFF"/>
                <w:sz w:val="18"/>
              </w:rPr>
              <w:t>Likelihood</w:t>
            </w:r>
            <w:r>
              <w:rPr>
                <w:b/>
                <w:color w:val="FFFFFF"/>
                <w:spacing w:val="-13"/>
                <w:sz w:val="18"/>
              </w:rPr>
              <w:t xml:space="preserve"> </w:t>
            </w:r>
            <w:r>
              <w:rPr>
                <w:b/>
                <w:color w:val="FFFFFF"/>
                <w:sz w:val="18"/>
              </w:rPr>
              <w:t xml:space="preserve">of </w:t>
            </w:r>
            <w:r>
              <w:rPr>
                <w:b/>
                <w:color w:val="FFFFFF"/>
                <w:spacing w:val="-2"/>
                <w:sz w:val="18"/>
              </w:rPr>
              <w:t xml:space="preserve">being groundwater </w:t>
            </w:r>
            <w:proofErr w:type="spellStart"/>
            <w:r>
              <w:rPr>
                <w:b/>
                <w:color w:val="FFFFFF"/>
                <w:spacing w:val="-2"/>
                <w:sz w:val="18"/>
              </w:rPr>
              <w:t>dependant</w:t>
            </w:r>
            <w:proofErr w:type="spellEnd"/>
          </w:p>
        </w:tc>
        <w:tc>
          <w:tcPr>
            <w:tcW w:w="1968" w:type="dxa"/>
            <w:shd w:val="clear" w:color="auto" w:fill="133149"/>
          </w:tcPr>
          <w:p w14:paraId="6E34044A" w14:textId="77777777" w:rsidR="009F43CE" w:rsidRDefault="00B4054A">
            <w:pPr>
              <w:pStyle w:val="TableParagraph"/>
              <w:spacing w:before="133"/>
              <w:ind w:left="200"/>
              <w:rPr>
                <w:b/>
                <w:sz w:val="18"/>
              </w:rPr>
            </w:pPr>
            <w:r>
              <w:rPr>
                <w:b/>
                <w:color w:val="FFFFFF"/>
                <w:spacing w:val="-2"/>
                <w:sz w:val="18"/>
              </w:rPr>
              <w:t>Comment</w:t>
            </w:r>
          </w:p>
        </w:tc>
      </w:tr>
      <w:tr w:rsidR="009F43CE" w14:paraId="77226D5D" w14:textId="77777777">
        <w:trPr>
          <w:trHeight w:val="1055"/>
        </w:trPr>
        <w:tc>
          <w:tcPr>
            <w:tcW w:w="1046" w:type="dxa"/>
            <w:shd w:val="clear" w:color="auto" w:fill="D3E6F4"/>
          </w:tcPr>
          <w:p w14:paraId="6C4E2778" w14:textId="77777777" w:rsidR="009F43CE" w:rsidRDefault="00B4054A">
            <w:pPr>
              <w:pStyle w:val="TableParagraph"/>
              <w:spacing w:before="109" w:line="207" w:lineRule="exact"/>
              <w:ind w:left="110"/>
              <w:rPr>
                <w:sz w:val="18"/>
              </w:rPr>
            </w:pPr>
            <w:r>
              <w:rPr>
                <w:color w:val="5F5F5F"/>
                <w:sz w:val="18"/>
              </w:rPr>
              <w:t xml:space="preserve">41,100 </w:t>
            </w:r>
            <w:r>
              <w:rPr>
                <w:color w:val="5F5F5F"/>
                <w:spacing w:val="-5"/>
                <w:sz w:val="18"/>
              </w:rPr>
              <w:t>to</w:t>
            </w:r>
          </w:p>
          <w:p w14:paraId="0D4D1557" w14:textId="77777777" w:rsidR="009F43CE" w:rsidRDefault="00B4054A">
            <w:pPr>
              <w:pStyle w:val="TableParagraph"/>
              <w:spacing w:line="207" w:lineRule="exact"/>
              <w:ind w:left="110"/>
              <w:rPr>
                <w:sz w:val="18"/>
              </w:rPr>
            </w:pPr>
            <w:r>
              <w:rPr>
                <w:color w:val="5F5F5F"/>
                <w:spacing w:val="-2"/>
                <w:sz w:val="18"/>
              </w:rPr>
              <w:t>41,310</w:t>
            </w:r>
          </w:p>
        </w:tc>
        <w:tc>
          <w:tcPr>
            <w:tcW w:w="1260" w:type="dxa"/>
            <w:shd w:val="clear" w:color="auto" w:fill="D3E6F4"/>
          </w:tcPr>
          <w:p w14:paraId="61387010" w14:textId="77777777" w:rsidR="009F43CE" w:rsidRDefault="00B4054A">
            <w:pPr>
              <w:pStyle w:val="TableParagraph"/>
              <w:spacing w:before="109"/>
              <w:ind w:left="149"/>
              <w:rPr>
                <w:sz w:val="18"/>
              </w:rPr>
            </w:pPr>
            <w:r>
              <w:rPr>
                <w:color w:val="5F5F5F"/>
                <w:sz w:val="18"/>
              </w:rPr>
              <w:t>0</w:t>
            </w:r>
            <w:r>
              <w:rPr>
                <w:color w:val="5F5F5F"/>
                <w:spacing w:val="4"/>
                <w:sz w:val="18"/>
              </w:rPr>
              <w:t xml:space="preserve"> </w:t>
            </w:r>
            <w:r>
              <w:rPr>
                <w:color w:val="5F5F5F"/>
                <w:sz w:val="18"/>
              </w:rPr>
              <w:t>to</w:t>
            </w:r>
            <w:r>
              <w:rPr>
                <w:color w:val="5F5F5F"/>
                <w:spacing w:val="-2"/>
                <w:sz w:val="18"/>
              </w:rPr>
              <w:t xml:space="preserve"> </w:t>
            </w:r>
            <w:r>
              <w:rPr>
                <w:color w:val="5F5F5F"/>
                <w:sz w:val="18"/>
              </w:rPr>
              <w:t>60</w:t>
            </w:r>
            <w:r>
              <w:rPr>
                <w:color w:val="5F5F5F"/>
                <w:spacing w:val="-6"/>
                <w:sz w:val="18"/>
              </w:rPr>
              <w:t xml:space="preserve"> </w:t>
            </w:r>
            <w:r>
              <w:rPr>
                <w:color w:val="5F5F5F"/>
                <w:spacing w:val="-10"/>
                <w:sz w:val="18"/>
              </w:rPr>
              <w:t>m</w:t>
            </w:r>
          </w:p>
        </w:tc>
        <w:tc>
          <w:tcPr>
            <w:tcW w:w="1260" w:type="dxa"/>
            <w:shd w:val="clear" w:color="auto" w:fill="D3E6F4"/>
          </w:tcPr>
          <w:p w14:paraId="4D2FFE43" w14:textId="77777777" w:rsidR="009F43CE" w:rsidRDefault="00B4054A">
            <w:pPr>
              <w:pStyle w:val="TableParagraph"/>
              <w:spacing w:before="109"/>
              <w:ind w:left="156" w:right="12"/>
              <w:rPr>
                <w:sz w:val="18"/>
              </w:rPr>
            </w:pPr>
            <w:r>
              <w:rPr>
                <w:color w:val="5F5F5F"/>
                <w:spacing w:val="-2"/>
                <w:sz w:val="18"/>
              </w:rPr>
              <w:t>Quaternary alluvium</w:t>
            </w:r>
          </w:p>
        </w:tc>
        <w:tc>
          <w:tcPr>
            <w:tcW w:w="1268" w:type="dxa"/>
            <w:shd w:val="clear" w:color="auto" w:fill="D3E6F4"/>
          </w:tcPr>
          <w:p w14:paraId="453A321F" w14:textId="77777777" w:rsidR="009F43CE" w:rsidRDefault="00B4054A">
            <w:pPr>
              <w:pStyle w:val="TableParagraph"/>
              <w:spacing w:before="109"/>
              <w:ind w:left="60"/>
              <w:jc w:val="center"/>
              <w:rPr>
                <w:sz w:val="18"/>
              </w:rPr>
            </w:pPr>
            <w:r>
              <w:rPr>
                <w:color w:val="5F5F5F"/>
                <w:sz w:val="18"/>
              </w:rPr>
              <w:t>Up</w:t>
            </w:r>
            <w:r>
              <w:rPr>
                <w:color w:val="5F5F5F"/>
                <w:spacing w:val="2"/>
                <w:sz w:val="18"/>
              </w:rPr>
              <w:t xml:space="preserve"> </w:t>
            </w:r>
            <w:r>
              <w:rPr>
                <w:color w:val="5F5F5F"/>
                <w:sz w:val="18"/>
              </w:rPr>
              <w:t>to</w:t>
            </w:r>
            <w:r>
              <w:rPr>
                <w:color w:val="5F5F5F"/>
                <w:spacing w:val="-3"/>
                <w:sz w:val="18"/>
              </w:rPr>
              <w:t xml:space="preserve"> </w:t>
            </w:r>
            <w:r>
              <w:rPr>
                <w:color w:val="5F5F5F"/>
                <w:sz w:val="18"/>
              </w:rPr>
              <w:t>1.5</w:t>
            </w:r>
            <w:r>
              <w:rPr>
                <w:color w:val="5F5F5F"/>
                <w:spacing w:val="-2"/>
                <w:sz w:val="18"/>
              </w:rPr>
              <w:t xml:space="preserve"> </w:t>
            </w:r>
            <w:r>
              <w:rPr>
                <w:color w:val="5F5F5F"/>
                <w:spacing w:val="-10"/>
                <w:sz w:val="18"/>
              </w:rPr>
              <w:t>m</w:t>
            </w:r>
          </w:p>
        </w:tc>
        <w:tc>
          <w:tcPr>
            <w:tcW w:w="1289" w:type="dxa"/>
            <w:shd w:val="clear" w:color="auto" w:fill="D3E6F4"/>
          </w:tcPr>
          <w:p w14:paraId="64A1AAAC" w14:textId="77777777" w:rsidR="009F43CE" w:rsidRDefault="00B4054A">
            <w:pPr>
              <w:pStyle w:val="TableParagraph"/>
              <w:spacing w:before="109"/>
              <w:ind w:left="138"/>
              <w:rPr>
                <w:sz w:val="18"/>
              </w:rPr>
            </w:pPr>
            <w:r>
              <w:rPr>
                <w:color w:val="5F5F5F"/>
                <w:spacing w:val="-2"/>
                <w:sz w:val="18"/>
              </w:rPr>
              <w:t>Swampy Riparian Woodland</w:t>
            </w:r>
          </w:p>
        </w:tc>
        <w:tc>
          <w:tcPr>
            <w:tcW w:w="1544" w:type="dxa"/>
            <w:shd w:val="clear" w:color="auto" w:fill="D3E6F4"/>
          </w:tcPr>
          <w:p w14:paraId="291D7967" w14:textId="77777777" w:rsidR="009F43CE" w:rsidRDefault="00B4054A">
            <w:pPr>
              <w:pStyle w:val="TableParagraph"/>
              <w:spacing w:before="109"/>
              <w:ind w:left="227" w:right="190"/>
              <w:rPr>
                <w:sz w:val="18"/>
              </w:rPr>
            </w:pPr>
            <w:r>
              <w:rPr>
                <w:color w:val="5F5F5F"/>
                <w:sz w:val="18"/>
              </w:rPr>
              <w:t>Moderate</w:t>
            </w:r>
            <w:r>
              <w:rPr>
                <w:color w:val="5F5F5F"/>
                <w:spacing w:val="-13"/>
                <w:sz w:val="18"/>
              </w:rPr>
              <w:t xml:space="preserve"> </w:t>
            </w:r>
            <w:r>
              <w:rPr>
                <w:color w:val="5F5F5F"/>
                <w:sz w:val="18"/>
              </w:rPr>
              <w:t xml:space="preserve">to </w:t>
            </w:r>
            <w:r>
              <w:rPr>
                <w:color w:val="5F5F5F"/>
                <w:spacing w:val="-4"/>
                <w:sz w:val="18"/>
              </w:rPr>
              <w:t>High</w:t>
            </w:r>
          </w:p>
        </w:tc>
        <w:tc>
          <w:tcPr>
            <w:tcW w:w="1968" w:type="dxa"/>
            <w:shd w:val="clear" w:color="auto" w:fill="D3E6F4"/>
          </w:tcPr>
          <w:p w14:paraId="6AC733FD" w14:textId="77777777" w:rsidR="009F43CE" w:rsidRDefault="00B4054A">
            <w:pPr>
              <w:pStyle w:val="TableParagraph"/>
              <w:spacing w:before="109"/>
              <w:ind w:left="200"/>
              <w:rPr>
                <w:sz w:val="18"/>
              </w:rPr>
            </w:pPr>
            <w:proofErr w:type="spellStart"/>
            <w:r>
              <w:rPr>
                <w:color w:val="5F5F5F"/>
                <w:sz w:val="18"/>
              </w:rPr>
              <w:t>Tarwin</w:t>
            </w:r>
            <w:proofErr w:type="spellEnd"/>
            <w:r>
              <w:rPr>
                <w:color w:val="5F5F5F"/>
                <w:spacing w:val="-15"/>
                <w:sz w:val="18"/>
              </w:rPr>
              <w:t xml:space="preserve"> </w:t>
            </w:r>
            <w:r>
              <w:rPr>
                <w:color w:val="5F5F5F"/>
                <w:sz w:val="18"/>
              </w:rPr>
              <w:t>River</w:t>
            </w:r>
            <w:r>
              <w:rPr>
                <w:color w:val="5F5F5F"/>
                <w:spacing w:val="-12"/>
                <w:sz w:val="18"/>
              </w:rPr>
              <w:t xml:space="preserve"> </w:t>
            </w:r>
            <w:r>
              <w:rPr>
                <w:color w:val="5F5F5F"/>
                <w:sz w:val="18"/>
              </w:rPr>
              <w:t xml:space="preserve">East Branch, isolated stands of riparian </w:t>
            </w:r>
            <w:r>
              <w:rPr>
                <w:color w:val="5F5F5F"/>
                <w:spacing w:val="-2"/>
                <w:sz w:val="18"/>
              </w:rPr>
              <w:t>vegetation.</w:t>
            </w:r>
          </w:p>
        </w:tc>
      </w:tr>
      <w:tr w:rsidR="009F43CE" w14:paraId="0C9F2DD5" w14:textId="77777777">
        <w:trPr>
          <w:trHeight w:val="523"/>
        </w:trPr>
        <w:tc>
          <w:tcPr>
            <w:tcW w:w="1046" w:type="dxa"/>
          </w:tcPr>
          <w:p w14:paraId="7ECA7DBF" w14:textId="77777777" w:rsidR="009F43CE" w:rsidRDefault="00B4054A">
            <w:pPr>
              <w:pStyle w:val="TableParagraph"/>
              <w:spacing w:before="109"/>
              <w:ind w:left="110"/>
              <w:rPr>
                <w:sz w:val="18"/>
              </w:rPr>
            </w:pPr>
            <w:r>
              <w:rPr>
                <w:color w:val="5F5F5F"/>
                <w:spacing w:val="-2"/>
                <w:sz w:val="18"/>
              </w:rPr>
              <w:t>62,580</w:t>
            </w:r>
          </w:p>
        </w:tc>
        <w:tc>
          <w:tcPr>
            <w:tcW w:w="1260" w:type="dxa"/>
          </w:tcPr>
          <w:p w14:paraId="3946F70E" w14:textId="77777777" w:rsidR="009F43CE" w:rsidRDefault="00B4054A">
            <w:pPr>
              <w:pStyle w:val="TableParagraph"/>
              <w:spacing w:before="109"/>
              <w:ind w:left="149"/>
              <w:rPr>
                <w:sz w:val="18"/>
              </w:rPr>
            </w:pPr>
            <w:r>
              <w:rPr>
                <w:color w:val="5F5F5F"/>
                <w:sz w:val="18"/>
              </w:rPr>
              <w:t>20</w:t>
            </w:r>
            <w:r>
              <w:rPr>
                <w:color w:val="5F5F5F"/>
                <w:spacing w:val="-2"/>
                <w:sz w:val="18"/>
              </w:rPr>
              <w:t xml:space="preserve"> </w:t>
            </w:r>
            <w:r>
              <w:rPr>
                <w:color w:val="5F5F5F"/>
                <w:spacing w:val="-10"/>
                <w:sz w:val="18"/>
              </w:rPr>
              <w:t>m</w:t>
            </w:r>
          </w:p>
        </w:tc>
        <w:tc>
          <w:tcPr>
            <w:tcW w:w="1260" w:type="dxa"/>
          </w:tcPr>
          <w:p w14:paraId="7280B8DD" w14:textId="77777777" w:rsidR="009F43CE" w:rsidRDefault="00B4054A">
            <w:pPr>
              <w:pStyle w:val="TableParagraph"/>
              <w:spacing w:before="91" w:line="206" w:lineRule="exact"/>
              <w:ind w:left="156" w:right="12"/>
              <w:rPr>
                <w:sz w:val="18"/>
              </w:rPr>
            </w:pPr>
            <w:r>
              <w:rPr>
                <w:color w:val="5F5F5F"/>
                <w:spacing w:val="-2"/>
                <w:sz w:val="18"/>
              </w:rPr>
              <w:t>Quaternary alluvium</w:t>
            </w:r>
          </w:p>
        </w:tc>
        <w:tc>
          <w:tcPr>
            <w:tcW w:w="1268" w:type="dxa"/>
          </w:tcPr>
          <w:p w14:paraId="4F40DBE3" w14:textId="77777777" w:rsidR="009F43CE" w:rsidRDefault="00B4054A">
            <w:pPr>
              <w:pStyle w:val="TableParagraph"/>
              <w:spacing w:before="109"/>
              <w:ind w:left="60"/>
              <w:jc w:val="center"/>
              <w:rPr>
                <w:sz w:val="18"/>
              </w:rPr>
            </w:pPr>
            <w:r>
              <w:rPr>
                <w:color w:val="5F5F5F"/>
                <w:sz w:val="18"/>
              </w:rPr>
              <w:t>Up</w:t>
            </w:r>
            <w:r>
              <w:rPr>
                <w:color w:val="5F5F5F"/>
                <w:spacing w:val="2"/>
                <w:sz w:val="18"/>
              </w:rPr>
              <w:t xml:space="preserve"> </w:t>
            </w:r>
            <w:r>
              <w:rPr>
                <w:color w:val="5F5F5F"/>
                <w:sz w:val="18"/>
              </w:rPr>
              <w:t>to</w:t>
            </w:r>
            <w:r>
              <w:rPr>
                <w:color w:val="5F5F5F"/>
                <w:spacing w:val="-3"/>
                <w:sz w:val="18"/>
              </w:rPr>
              <w:t xml:space="preserve"> </w:t>
            </w:r>
            <w:r>
              <w:rPr>
                <w:color w:val="5F5F5F"/>
                <w:sz w:val="18"/>
              </w:rPr>
              <w:t>1.5</w:t>
            </w:r>
            <w:r>
              <w:rPr>
                <w:color w:val="5F5F5F"/>
                <w:spacing w:val="-2"/>
                <w:sz w:val="18"/>
              </w:rPr>
              <w:t xml:space="preserve"> </w:t>
            </w:r>
            <w:r>
              <w:rPr>
                <w:color w:val="5F5F5F"/>
                <w:spacing w:val="-10"/>
                <w:sz w:val="18"/>
              </w:rPr>
              <w:t>m</w:t>
            </w:r>
          </w:p>
        </w:tc>
        <w:tc>
          <w:tcPr>
            <w:tcW w:w="1289" w:type="dxa"/>
          </w:tcPr>
          <w:p w14:paraId="064078FF" w14:textId="77777777" w:rsidR="009F43CE" w:rsidRDefault="00B4054A">
            <w:pPr>
              <w:pStyle w:val="TableParagraph"/>
              <w:spacing w:before="91" w:line="206" w:lineRule="exact"/>
              <w:ind w:left="138" w:right="474"/>
              <w:rPr>
                <w:sz w:val="18"/>
              </w:rPr>
            </w:pPr>
            <w:r>
              <w:rPr>
                <w:color w:val="5F5F5F"/>
                <w:spacing w:val="-2"/>
                <w:sz w:val="18"/>
              </w:rPr>
              <w:t>Lowland Forest</w:t>
            </w:r>
          </w:p>
        </w:tc>
        <w:tc>
          <w:tcPr>
            <w:tcW w:w="1544" w:type="dxa"/>
          </w:tcPr>
          <w:p w14:paraId="726E86D5" w14:textId="77777777" w:rsidR="009F43CE" w:rsidRDefault="00B4054A">
            <w:pPr>
              <w:pStyle w:val="TableParagraph"/>
              <w:spacing w:before="109"/>
              <w:ind w:left="227"/>
              <w:rPr>
                <w:sz w:val="18"/>
              </w:rPr>
            </w:pPr>
            <w:r>
              <w:rPr>
                <w:color w:val="5F5F5F"/>
                <w:spacing w:val="-4"/>
                <w:sz w:val="18"/>
              </w:rPr>
              <w:t>High</w:t>
            </w:r>
          </w:p>
        </w:tc>
        <w:tc>
          <w:tcPr>
            <w:tcW w:w="1968" w:type="dxa"/>
          </w:tcPr>
          <w:p w14:paraId="15377C10" w14:textId="77777777" w:rsidR="009F43CE" w:rsidRDefault="00B4054A">
            <w:pPr>
              <w:pStyle w:val="TableParagraph"/>
              <w:spacing w:before="91" w:line="206" w:lineRule="exact"/>
              <w:ind w:left="200"/>
              <w:rPr>
                <w:sz w:val="18"/>
              </w:rPr>
            </w:pPr>
            <w:r>
              <w:rPr>
                <w:color w:val="5F5F5F"/>
                <w:sz w:val="18"/>
              </w:rPr>
              <w:t>Little</w:t>
            </w:r>
            <w:r>
              <w:rPr>
                <w:color w:val="5F5F5F"/>
                <w:spacing w:val="-13"/>
                <w:sz w:val="18"/>
              </w:rPr>
              <w:t xml:space="preserve"> </w:t>
            </w:r>
            <w:r>
              <w:rPr>
                <w:color w:val="5F5F5F"/>
                <w:sz w:val="18"/>
              </w:rPr>
              <w:t>Morwell</w:t>
            </w:r>
            <w:r>
              <w:rPr>
                <w:color w:val="5F5F5F"/>
                <w:spacing w:val="-11"/>
                <w:sz w:val="18"/>
              </w:rPr>
              <w:t xml:space="preserve"> </w:t>
            </w:r>
            <w:r>
              <w:rPr>
                <w:color w:val="5F5F5F"/>
                <w:sz w:val="18"/>
              </w:rPr>
              <w:t>River riparian</w:t>
            </w:r>
            <w:r>
              <w:rPr>
                <w:color w:val="5F5F5F"/>
                <w:spacing w:val="-4"/>
                <w:sz w:val="18"/>
              </w:rPr>
              <w:t xml:space="preserve"> </w:t>
            </w:r>
            <w:r>
              <w:rPr>
                <w:color w:val="5F5F5F"/>
                <w:spacing w:val="-2"/>
                <w:sz w:val="18"/>
              </w:rPr>
              <w:t>vegetation.</w:t>
            </w:r>
          </w:p>
        </w:tc>
      </w:tr>
    </w:tbl>
    <w:p w14:paraId="51AE0AD0" w14:textId="77777777" w:rsidR="009F43CE" w:rsidRDefault="009F43CE">
      <w:pPr>
        <w:pStyle w:val="BodyText"/>
        <w:spacing w:before="10"/>
        <w:rPr>
          <w:rFonts w:ascii="Century Gothic"/>
          <w:sz w:val="28"/>
        </w:rPr>
      </w:pPr>
    </w:p>
    <w:p w14:paraId="1CE19D83" w14:textId="77777777" w:rsidR="009F43CE" w:rsidRDefault="00B4054A">
      <w:pPr>
        <w:pStyle w:val="Heading3"/>
        <w:jc w:val="both"/>
      </w:pPr>
      <w:bookmarkStart w:id="41" w:name="Aquatic_GDEs"/>
      <w:bookmarkEnd w:id="41"/>
      <w:r>
        <w:rPr>
          <w:color w:val="18314A"/>
        </w:rPr>
        <w:t>Aquatic</w:t>
      </w:r>
      <w:r>
        <w:rPr>
          <w:color w:val="18314A"/>
          <w:spacing w:val="-7"/>
        </w:rPr>
        <w:t xml:space="preserve"> </w:t>
      </w:r>
      <w:r>
        <w:rPr>
          <w:color w:val="18314A"/>
          <w:spacing w:val="-4"/>
        </w:rPr>
        <w:t>GDEs</w:t>
      </w:r>
    </w:p>
    <w:p w14:paraId="16647D2A" w14:textId="77777777" w:rsidR="009F43CE" w:rsidRDefault="00B4054A">
      <w:pPr>
        <w:pStyle w:val="BodyText"/>
        <w:spacing w:before="120" w:line="360" w:lineRule="auto"/>
        <w:ind w:left="112" w:right="138"/>
        <w:jc w:val="both"/>
      </w:pPr>
      <w:r>
        <w:rPr>
          <w:color w:val="585858"/>
        </w:rPr>
        <w:t>The project alignment also crosses</w:t>
      </w:r>
      <w:r>
        <w:rPr>
          <w:color w:val="585858"/>
          <w:spacing w:val="-3"/>
        </w:rPr>
        <w:t xml:space="preserve"> </w:t>
      </w:r>
      <w:r>
        <w:rPr>
          <w:color w:val="585858"/>
        </w:rPr>
        <w:t>a number of</w:t>
      </w:r>
      <w:r>
        <w:rPr>
          <w:color w:val="585858"/>
          <w:spacing w:val="-1"/>
        </w:rPr>
        <w:t xml:space="preserve"> </w:t>
      </w:r>
      <w:r>
        <w:rPr>
          <w:color w:val="585858"/>
        </w:rPr>
        <w:t>surface water features</w:t>
      </w:r>
      <w:r>
        <w:rPr>
          <w:color w:val="585858"/>
          <w:spacing w:val="-3"/>
        </w:rPr>
        <w:t xml:space="preserve"> </w:t>
      </w:r>
      <w:r>
        <w:rPr>
          <w:color w:val="585858"/>
        </w:rPr>
        <w:t>that</w:t>
      </w:r>
      <w:r>
        <w:rPr>
          <w:color w:val="585858"/>
          <w:spacing w:val="-1"/>
        </w:rPr>
        <w:t xml:space="preserve"> </w:t>
      </w:r>
      <w:r>
        <w:rPr>
          <w:color w:val="585858"/>
        </w:rPr>
        <w:t>have been identified as having a moderate</w:t>
      </w:r>
      <w:r>
        <w:rPr>
          <w:color w:val="585858"/>
          <w:spacing w:val="-3"/>
        </w:rPr>
        <w:t xml:space="preserve"> </w:t>
      </w:r>
      <w:r>
        <w:rPr>
          <w:color w:val="585858"/>
        </w:rPr>
        <w:t>or</w:t>
      </w:r>
      <w:r>
        <w:rPr>
          <w:color w:val="585858"/>
          <w:spacing w:val="-1"/>
        </w:rPr>
        <w:t xml:space="preserve"> </w:t>
      </w:r>
      <w:r>
        <w:rPr>
          <w:color w:val="585858"/>
        </w:rPr>
        <w:t>high</w:t>
      </w:r>
      <w:r>
        <w:rPr>
          <w:color w:val="585858"/>
          <w:spacing w:val="-3"/>
        </w:rPr>
        <w:t xml:space="preserve"> </w:t>
      </w:r>
      <w:r>
        <w:rPr>
          <w:color w:val="585858"/>
        </w:rPr>
        <w:t>likelihood</w:t>
      </w:r>
      <w:r>
        <w:rPr>
          <w:color w:val="585858"/>
          <w:spacing w:val="-3"/>
        </w:rPr>
        <w:t xml:space="preserve"> </w:t>
      </w:r>
      <w:r>
        <w:rPr>
          <w:color w:val="585858"/>
        </w:rPr>
        <w:t>of being</w:t>
      </w:r>
      <w:r>
        <w:rPr>
          <w:color w:val="585858"/>
          <w:spacing w:val="-3"/>
        </w:rPr>
        <w:t xml:space="preserve"> </w:t>
      </w:r>
      <w:r>
        <w:rPr>
          <w:color w:val="585858"/>
        </w:rPr>
        <w:t>aquatic</w:t>
      </w:r>
      <w:r>
        <w:rPr>
          <w:color w:val="585858"/>
          <w:spacing w:val="-1"/>
        </w:rPr>
        <w:t xml:space="preserve"> </w:t>
      </w:r>
      <w:r>
        <w:rPr>
          <w:color w:val="585858"/>
        </w:rPr>
        <w:t>GDEs.</w:t>
      </w:r>
      <w:r>
        <w:rPr>
          <w:color w:val="585858"/>
          <w:spacing w:val="-5"/>
        </w:rPr>
        <w:t xml:space="preserve"> </w:t>
      </w:r>
      <w:r>
        <w:rPr>
          <w:color w:val="585858"/>
        </w:rPr>
        <w:t>These</w:t>
      </w:r>
      <w:r>
        <w:rPr>
          <w:color w:val="585858"/>
          <w:spacing w:val="-3"/>
        </w:rPr>
        <w:t xml:space="preserve"> </w:t>
      </w:r>
      <w:r>
        <w:rPr>
          <w:color w:val="585858"/>
        </w:rPr>
        <w:t>values</w:t>
      </w:r>
      <w:r>
        <w:rPr>
          <w:color w:val="585858"/>
          <w:spacing w:val="-1"/>
        </w:rPr>
        <w:t xml:space="preserve"> </w:t>
      </w:r>
      <w:r>
        <w:rPr>
          <w:color w:val="585858"/>
        </w:rPr>
        <w:t>are</w:t>
      </w:r>
      <w:r>
        <w:rPr>
          <w:color w:val="585858"/>
          <w:spacing w:val="-3"/>
        </w:rPr>
        <w:t xml:space="preserve"> </w:t>
      </w:r>
      <w:r>
        <w:rPr>
          <w:color w:val="585858"/>
        </w:rPr>
        <w:t>discussed</w:t>
      </w:r>
      <w:r>
        <w:rPr>
          <w:color w:val="585858"/>
          <w:spacing w:val="-3"/>
        </w:rPr>
        <w:t xml:space="preserve"> </w:t>
      </w:r>
      <w:r>
        <w:rPr>
          <w:color w:val="585858"/>
        </w:rPr>
        <w:t>further</w:t>
      </w:r>
      <w:r>
        <w:rPr>
          <w:color w:val="585858"/>
          <w:spacing w:val="-6"/>
        </w:rPr>
        <w:t xml:space="preserve"> </w:t>
      </w:r>
      <w:r>
        <w:rPr>
          <w:color w:val="585858"/>
        </w:rPr>
        <w:t>in</w:t>
      </w:r>
      <w:r>
        <w:rPr>
          <w:color w:val="585858"/>
          <w:spacing w:val="-3"/>
        </w:rPr>
        <w:t xml:space="preserve"> </w:t>
      </w:r>
      <w:r>
        <w:rPr>
          <w:color w:val="585858"/>
        </w:rPr>
        <w:t>Volume</w:t>
      </w:r>
      <w:r>
        <w:rPr>
          <w:color w:val="585858"/>
          <w:spacing w:val="-3"/>
        </w:rPr>
        <w:t xml:space="preserve"> </w:t>
      </w:r>
      <w:r>
        <w:rPr>
          <w:color w:val="585858"/>
        </w:rPr>
        <w:t>4,</w:t>
      </w:r>
      <w:r>
        <w:rPr>
          <w:color w:val="585858"/>
          <w:spacing w:val="-5"/>
        </w:rPr>
        <w:t xml:space="preserve"> </w:t>
      </w:r>
      <w:r>
        <w:rPr>
          <w:color w:val="585858"/>
        </w:rPr>
        <w:t>Chapter 11 – Terrestrial ecology.</w:t>
      </w:r>
    </w:p>
    <w:p w14:paraId="28226E2E" w14:textId="77777777" w:rsidR="009F43CE" w:rsidRDefault="00B4054A">
      <w:pPr>
        <w:pStyle w:val="BodyText"/>
        <w:spacing w:before="122" w:line="360" w:lineRule="auto"/>
        <w:ind w:left="113" w:right="336"/>
      </w:pPr>
      <w:r>
        <w:rPr>
          <w:color w:val="585858"/>
        </w:rPr>
        <w:t>HDD will be adopted for major river crossings, and this</w:t>
      </w:r>
      <w:r>
        <w:rPr>
          <w:color w:val="585858"/>
          <w:spacing w:val="-3"/>
        </w:rPr>
        <w:t xml:space="preserve"> </w:t>
      </w:r>
      <w:r>
        <w:rPr>
          <w:color w:val="585858"/>
        </w:rPr>
        <w:t>will minimise the impacts of drawdown in the immediate vicinity of groundwater baseflow-fed</w:t>
      </w:r>
      <w:r>
        <w:rPr>
          <w:color w:val="585858"/>
          <w:spacing w:val="-5"/>
        </w:rPr>
        <w:t xml:space="preserve"> </w:t>
      </w:r>
      <w:r>
        <w:rPr>
          <w:color w:val="585858"/>
        </w:rPr>
        <w:t>rivers and creeks. Dewatering of</w:t>
      </w:r>
      <w:r>
        <w:rPr>
          <w:color w:val="585858"/>
          <w:spacing w:val="-2"/>
        </w:rPr>
        <w:t xml:space="preserve"> </w:t>
      </w:r>
      <w:r>
        <w:rPr>
          <w:color w:val="585858"/>
        </w:rPr>
        <w:t>trenches and HDD entry and</w:t>
      </w:r>
      <w:r>
        <w:rPr>
          <w:color w:val="585858"/>
          <w:spacing w:val="-3"/>
        </w:rPr>
        <w:t xml:space="preserve"> </w:t>
      </w:r>
      <w:r>
        <w:rPr>
          <w:color w:val="585858"/>
        </w:rPr>
        <w:t>exit excavations</w:t>
      </w:r>
      <w:r>
        <w:rPr>
          <w:color w:val="585858"/>
          <w:spacing w:val="-1"/>
        </w:rPr>
        <w:t xml:space="preserve"> </w:t>
      </w:r>
      <w:r>
        <w:rPr>
          <w:color w:val="585858"/>
        </w:rPr>
        <w:t>may</w:t>
      </w:r>
      <w:r>
        <w:rPr>
          <w:color w:val="585858"/>
          <w:spacing w:val="-6"/>
        </w:rPr>
        <w:t xml:space="preserve"> </w:t>
      </w:r>
      <w:r>
        <w:rPr>
          <w:color w:val="585858"/>
        </w:rPr>
        <w:t>cause</w:t>
      </w:r>
      <w:r>
        <w:rPr>
          <w:color w:val="585858"/>
          <w:spacing w:val="-3"/>
        </w:rPr>
        <w:t xml:space="preserve"> </w:t>
      </w:r>
      <w:r>
        <w:rPr>
          <w:color w:val="585858"/>
        </w:rPr>
        <w:t>groundwater</w:t>
      </w:r>
      <w:r>
        <w:rPr>
          <w:color w:val="585858"/>
          <w:spacing w:val="-1"/>
        </w:rPr>
        <w:t xml:space="preserve"> </w:t>
      </w:r>
      <w:r>
        <w:rPr>
          <w:color w:val="585858"/>
        </w:rPr>
        <w:t>drawdown</w:t>
      </w:r>
      <w:r>
        <w:rPr>
          <w:color w:val="585858"/>
          <w:spacing w:val="-3"/>
        </w:rPr>
        <w:t xml:space="preserve"> </w:t>
      </w:r>
      <w:r>
        <w:rPr>
          <w:color w:val="585858"/>
        </w:rPr>
        <w:t>to</w:t>
      </w:r>
      <w:r>
        <w:rPr>
          <w:color w:val="585858"/>
          <w:spacing w:val="-3"/>
        </w:rPr>
        <w:t xml:space="preserve"> </w:t>
      </w:r>
      <w:r>
        <w:rPr>
          <w:color w:val="585858"/>
        </w:rPr>
        <w:t>propagate</w:t>
      </w:r>
      <w:r>
        <w:rPr>
          <w:color w:val="585858"/>
          <w:spacing w:val="-3"/>
        </w:rPr>
        <w:t xml:space="preserve"> </w:t>
      </w:r>
      <w:r>
        <w:rPr>
          <w:color w:val="585858"/>
        </w:rPr>
        <w:t>away</w:t>
      </w:r>
      <w:r>
        <w:rPr>
          <w:color w:val="585858"/>
          <w:spacing w:val="-1"/>
        </w:rPr>
        <w:t xml:space="preserve"> </w:t>
      </w:r>
      <w:r>
        <w:rPr>
          <w:color w:val="585858"/>
        </w:rPr>
        <w:t>from</w:t>
      </w:r>
      <w:r>
        <w:rPr>
          <w:color w:val="585858"/>
          <w:spacing w:val="-1"/>
        </w:rPr>
        <w:t xml:space="preserve"> </w:t>
      </w:r>
      <w:r>
        <w:rPr>
          <w:color w:val="585858"/>
        </w:rPr>
        <w:t>the</w:t>
      </w:r>
      <w:r>
        <w:rPr>
          <w:color w:val="585858"/>
          <w:spacing w:val="-8"/>
        </w:rPr>
        <w:t xml:space="preserve"> </w:t>
      </w:r>
      <w:r>
        <w:rPr>
          <w:color w:val="585858"/>
        </w:rPr>
        <w:t>excavations</w:t>
      </w:r>
      <w:r>
        <w:rPr>
          <w:color w:val="585858"/>
          <w:spacing w:val="-1"/>
        </w:rPr>
        <w:t xml:space="preserve"> </w:t>
      </w:r>
      <w:r>
        <w:rPr>
          <w:color w:val="585858"/>
        </w:rPr>
        <w:t>towards the surface water features.</w:t>
      </w:r>
    </w:p>
    <w:p w14:paraId="4BE99DD9" w14:textId="77777777" w:rsidR="009F43CE" w:rsidRDefault="00B4054A">
      <w:pPr>
        <w:pStyle w:val="BodyText"/>
        <w:spacing w:before="118" w:line="360" w:lineRule="auto"/>
        <w:ind w:left="113" w:right="171"/>
      </w:pPr>
      <w:r>
        <w:rPr>
          <w:color w:val="585858"/>
        </w:rPr>
        <w:t>Impacts</w:t>
      </w:r>
      <w:r>
        <w:rPr>
          <w:color w:val="585858"/>
          <w:spacing w:val="-6"/>
        </w:rPr>
        <w:t xml:space="preserve"> </w:t>
      </w:r>
      <w:r>
        <w:rPr>
          <w:color w:val="585858"/>
        </w:rPr>
        <w:t>due</w:t>
      </w:r>
      <w:r>
        <w:rPr>
          <w:color w:val="585858"/>
          <w:spacing w:val="-3"/>
        </w:rPr>
        <w:t xml:space="preserve"> </w:t>
      </w:r>
      <w:r>
        <w:rPr>
          <w:color w:val="585858"/>
        </w:rPr>
        <w:t>to</w:t>
      </w:r>
      <w:r>
        <w:rPr>
          <w:color w:val="585858"/>
          <w:spacing w:val="-4"/>
        </w:rPr>
        <w:t xml:space="preserve"> </w:t>
      </w:r>
      <w:r>
        <w:rPr>
          <w:color w:val="585858"/>
        </w:rPr>
        <w:t>groundwater</w:t>
      </w:r>
      <w:r>
        <w:rPr>
          <w:color w:val="585858"/>
          <w:spacing w:val="-1"/>
        </w:rPr>
        <w:t xml:space="preserve"> </w:t>
      </w:r>
      <w:r>
        <w:rPr>
          <w:color w:val="585858"/>
        </w:rPr>
        <w:t>drawdown</w:t>
      </w:r>
      <w:r>
        <w:rPr>
          <w:color w:val="585858"/>
          <w:spacing w:val="-3"/>
        </w:rPr>
        <w:t xml:space="preserve"> </w:t>
      </w:r>
      <w:r>
        <w:rPr>
          <w:color w:val="585858"/>
        </w:rPr>
        <w:t>beneath</w:t>
      </w:r>
      <w:r>
        <w:rPr>
          <w:color w:val="585858"/>
          <w:spacing w:val="-3"/>
        </w:rPr>
        <w:t xml:space="preserve"> </w:t>
      </w:r>
      <w:r>
        <w:rPr>
          <w:color w:val="585858"/>
        </w:rPr>
        <w:t>aquatic</w:t>
      </w:r>
      <w:r>
        <w:rPr>
          <w:color w:val="585858"/>
          <w:spacing w:val="-1"/>
        </w:rPr>
        <w:t xml:space="preserve"> </w:t>
      </w:r>
      <w:r>
        <w:rPr>
          <w:color w:val="585858"/>
        </w:rPr>
        <w:t>GDEs</w:t>
      </w:r>
      <w:r>
        <w:rPr>
          <w:color w:val="585858"/>
          <w:spacing w:val="-6"/>
        </w:rPr>
        <w:t xml:space="preserve"> </w:t>
      </w:r>
      <w:r>
        <w:rPr>
          <w:color w:val="585858"/>
        </w:rPr>
        <w:t>may</w:t>
      </w:r>
      <w:r>
        <w:rPr>
          <w:color w:val="585858"/>
          <w:spacing w:val="-6"/>
        </w:rPr>
        <w:t xml:space="preserve"> </w:t>
      </w:r>
      <w:r>
        <w:rPr>
          <w:color w:val="585858"/>
        </w:rPr>
        <w:t>occur</w:t>
      </w:r>
      <w:r>
        <w:rPr>
          <w:color w:val="585858"/>
          <w:spacing w:val="-1"/>
        </w:rPr>
        <w:t xml:space="preserve"> </w:t>
      </w:r>
      <w:r>
        <w:rPr>
          <w:color w:val="585858"/>
        </w:rPr>
        <w:t>when</w:t>
      </w:r>
      <w:r>
        <w:rPr>
          <w:color w:val="585858"/>
          <w:spacing w:val="-3"/>
        </w:rPr>
        <w:t xml:space="preserve"> </w:t>
      </w:r>
      <w:r>
        <w:rPr>
          <w:color w:val="585858"/>
        </w:rPr>
        <w:t>surface</w:t>
      </w:r>
      <w:r>
        <w:rPr>
          <w:color w:val="585858"/>
          <w:spacing w:val="-3"/>
        </w:rPr>
        <w:t xml:space="preserve"> </w:t>
      </w:r>
      <w:r>
        <w:rPr>
          <w:color w:val="585858"/>
        </w:rPr>
        <w:t>water</w:t>
      </w:r>
      <w:r>
        <w:rPr>
          <w:color w:val="585858"/>
          <w:spacing w:val="-1"/>
        </w:rPr>
        <w:t xml:space="preserve"> </w:t>
      </w:r>
      <w:r>
        <w:rPr>
          <w:color w:val="585858"/>
        </w:rPr>
        <w:t>levels</w:t>
      </w:r>
      <w:r>
        <w:rPr>
          <w:color w:val="585858"/>
          <w:spacing w:val="-1"/>
        </w:rPr>
        <w:t xml:space="preserve"> </w:t>
      </w:r>
      <w:r>
        <w:rPr>
          <w:color w:val="585858"/>
        </w:rPr>
        <w:t>and/or flow rates are low. If these</w:t>
      </w:r>
      <w:r>
        <w:rPr>
          <w:color w:val="585858"/>
          <w:spacing w:val="-2"/>
        </w:rPr>
        <w:t xml:space="preserve"> </w:t>
      </w:r>
      <w:r>
        <w:rPr>
          <w:color w:val="585858"/>
        </w:rPr>
        <w:t>changes are large enough and occur for an</w:t>
      </w:r>
      <w:r>
        <w:rPr>
          <w:color w:val="585858"/>
          <w:spacing w:val="-2"/>
        </w:rPr>
        <w:t xml:space="preserve"> </w:t>
      </w:r>
      <w:r>
        <w:rPr>
          <w:color w:val="585858"/>
        </w:rPr>
        <w:t xml:space="preserve">extended period of time, they could alter surface water quality and affect the dynamics of aquatic ecosystems that rely on higher level of groundwater inflows. These effects would however be </w:t>
      </w:r>
      <w:proofErr w:type="spellStart"/>
      <w:r>
        <w:rPr>
          <w:color w:val="585858"/>
        </w:rPr>
        <w:t>localised</w:t>
      </w:r>
      <w:proofErr w:type="spellEnd"/>
      <w:r>
        <w:rPr>
          <w:color w:val="585858"/>
        </w:rPr>
        <w:t xml:space="preserve"> to the section of the waterway passing the area of groundwater drawdown.</w:t>
      </w:r>
    </w:p>
    <w:p w14:paraId="5C595E14" w14:textId="77777777" w:rsidR="009F43CE" w:rsidRDefault="00B4054A">
      <w:pPr>
        <w:pStyle w:val="BodyText"/>
        <w:spacing w:before="118" w:line="360" w:lineRule="auto"/>
        <w:ind w:left="113" w:right="171"/>
      </w:pPr>
      <w:r>
        <w:rPr>
          <w:color w:val="585858"/>
        </w:rPr>
        <w:t>At Little Morwell River, where waterways are proposed to be crossed by trenching, there would also be groundwater</w:t>
      </w:r>
      <w:r>
        <w:rPr>
          <w:color w:val="585858"/>
          <w:spacing w:val="-3"/>
        </w:rPr>
        <w:t xml:space="preserve"> </w:t>
      </w:r>
      <w:r>
        <w:rPr>
          <w:color w:val="585858"/>
        </w:rPr>
        <w:t>dewatering</w:t>
      </w:r>
      <w:r>
        <w:rPr>
          <w:color w:val="585858"/>
          <w:spacing w:val="-4"/>
        </w:rPr>
        <w:t xml:space="preserve"> </w:t>
      </w:r>
      <w:r>
        <w:rPr>
          <w:color w:val="585858"/>
        </w:rPr>
        <w:t>required.</w:t>
      </w:r>
      <w:r>
        <w:rPr>
          <w:color w:val="585858"/>
          <w:spacing w:val="-1"/>
        </w:rPr>
        <w:t xml:space="preserve"> </w:t>
      </w:r>
      <w:r>
        <w:rPr>
          <w:color w:val="585858"/>
        </w:rPr>
        <w:t>There</w:t>
      </w:r>
      <w:r>
        <w:rPr>
          <w:color w:val="585858"/>
          <w:spacing w:val="-4"/>
        </w:rPr>
        <w:t xml:space="preserve"> </w:t>
      </w:r>
      <w:r>
        <w:rPr>
          <w:color w:val="585858"/>
        </w:rPr>
        <w:t>would</w:t>
      </w:r>
      <w:r>
        <w:rPr>
          <w:color w:val="585858"/>
          <w:spacing w:val="-4"/>
        </w:rPr>
        <w:t xml:space="preserve"> </w:t>
      </w:r>
      <w:r>
        <w:rPr>
          <w:color w:val="585858"/>
        </w:rPr>
        <w:t>be</w:t>
      </w:r>
      <w:r>
        <w:rPr>
          <w:color w:val="585858"/>
          <w:spacing w:val="-4"/>
        </w:rPr>
        <w:t xml:space="preserve"> </w:t>
      </w:r>
      <w:r>
        <w:rPr>
          <w:color w:val="585858"/>
        </w:rPr>
        <w:t>temporary</w:t>
      </w:r>
      <w:r>
        <w:rPr>
          <w:color w:val="585858"/>
          <w:spacing w:val="-2"/>
        </w:rPr>
        <w:t xml:space="preserve"> </w:t>
      </w:r>
      <w:r>
        <w:rPr>
          <w:color w:val="585858"/>
        </w:rPr>
        <w:t>drawdown</w:t>
      </w:r>
      <w:r>
        <w:rPr>
          <w:color w:val="585858"/>
          <w:spacing w:val="-4"/>
        </w:rPr>
        <w:t xml:space="preserve"> </w:t>
      </w:r>
      <w:r>
        <w:rPr>
          <w:color w:val="585858"/>
        </w:rPr>
        <w:t>within</w:t>
      </w:r>
      <w:r>
        <w:rPr>
          <w:color w:val="585858"/>
          <w:spacing w:val="-4"/>
        </w:rPr>
        <w:t xml:space="preserve"> </w:t>
      </w:r>
      <w:r>
        <w:rPr>
          <w:color w:val="585858"/>
        </w:rPr>
        <w:t>the</w:t>
      </w:r>
      <w:r>
        <w:rPr>
          <w:color w:val="585858"/>
          <w:spacing w:val="-4"/>
        </w:rPr>
        <w:t xml:space="preserve"> </w:t>
      </w:r>
      <w:r>
        <w:rPr>
          <w:color w:val="585858"/>
        </w:rPr>
        <w:t>aquifer</w:t>
      </w:r>
      <w:r>
        <w:rPr>
          <w:color w:val="585858"/>
          <w:spacing w:val="-2"/>
        </w:rPr>
        <w:t xml:space="preserve"> </w:t>
      </w:r>
      <w:r>
        <w:rPr>
          <w:color w:val="585858"/>
        </w:rPr>
        <w:t>to</w:t>
      </w:r>
      <w:r>
        <w:rPr>
          <w:color w:val="585858"/>
          <w:spacing w:val="-4"/>
        </w:rPr>
        <w:t xml:space="preserve"> </w:t>
      </w:r>
      <w:r>
        <w:rPr>
          <w:color w:val="585858"/>
        </w:rPr>
        <w:t>approximately 25 m either side of the trench. The impacts of dewatering would however be secondary to the physical impact associated with trenching.</w:t>
      </w:r>
    </w:p>
    <w:p w14:paraId="6B7B13B5" w14:textId="77777777" w:rsidR="009F43CE" w:rsidRDefault="00B4054A">
      <w:pPr>
        <w:pStyle w:val="BodyText"/>
        <w:spacing w:before="122" w:line="360" w:lineRule="auto"/>
        <w:ind w:left="113" w:right="336"/>
      </w:pPr>
      <w:r>
        <w:rPr>
          <w:color w:val="585858"/>
        </w:rPr>
        <w:t>In</w:t>
      </w:r>
      <w:r>
        <w:rPr>
          <w:color w:val="585858"/>
          <w:spacing w:val="-2"/>
        </w:rPr>
        <w:t xml:space="preserve"> </w:t>
      </w:r>
      <w:r>
        <w:rPr>
          <w:color w:val="585858"/>
        </w:rPr>
        <w:t>the</w:t>
      </w:r>
      <w:r>
        <w:rPr>
          <w:color w:val="585858"/>
          <w:spacing w:val="-2"/>
        </w:rPr>
        <w:t xml:space="preserve"> </w:t>
      </w:r>
      <w:r>
        <w:rPr>
          <w:color w:val="585858"/>
        </w:rPr>
        <w:t>area</w:t>
      </w:r>
      <w:r>
        <w:rPr>
          <w:color w:val="585858"/>
          <w:spacing w:val="-2"/>
        </w:rPr>
        <w:t xml:space="preserve"> </w:t>
      </w:r>
      <w:r>
        <w:rPr>
          <w:color w:val="585858"/>
        </w:rPr>
        <w:t>behind</w:t>
      </w:r>
      <w:r>
        <w:rPr>
          <w:color w:val="585858"/>
          <w:spacing w:val="-2"/>
        </w:rPr>
        <w:t xml:space="preserve"> </w:t>
      </w:r>
      <w:r>
        <w:rPr>
          <w:color w:val="585858"/>
        </w:rPr>
        <w:t>the</w:t>
      </w:r>
      <w:r>
        <w:rPr>
          <w:color w:val="585858"/>
          <w:spacing w:val="-7"/>
        </w:rPr>
        <w:t xml:space="preserve"> </w:t>
      </w:r>
      <w:r>
        <w:rPr>
          <w:color w:val="585858"/>
        </w:rPr>
        <w:t>Waratah</w:t>
      </w:r>
      <w:r>
        <w:rPr>
          <w:color w:val="585858"/>
          <w:spacing w:val="-2"/>
        </w:rPr>
        <w:t xml:space="preserve"> </w:t>
      </w:r>
      <w:r>
        <w:rPr>
          <w:color w:val="585858"/>
        </w:rPr>
        <w:t>Bay</w:t>
      </w:r>
      <w:r>
        <w:rPr>
          <w:color w:val="585858"/>
          <w:spacing w:val="-5"/>
        </w:rPr>
        <w:t xml:space="preserve"> </w:t>
      </w:r>
      <w:r>
        <w:rPr>
          <w:color w:val="585858"/>
        </w:rPr>
        <w:t>dunes, dewatering</w:t>
      </w:r>
      <w:r>
        <w:rPr>
          <w:color w:val="585858"/>
          <w:spacing w:val="-7"/>
        </w:rPr>
        <w:t xml:space="preserve"> </w:t>
      </w:r>
      <w:r>
        <w:rPr>
          <w:color w:val="585858"/>
        </w:rPr>
        <w:t>of the</w:t>
      </w:r>
      <w:r>
        <w:rPr>
          <w:color w:val="585858"/>
          <w:spacing w:val="-2"/>
        </w:rPr>
        <w:t xml:space="preserve"> </w:t>
      </w:r>
      <w:r>
        <w:rPr>
          <w:color w:val="585858"/>
        </w:rPr>
        <w:t>open</w:t>
      </w:r>
      <w:r>
        <w:rPr>
          <w:color w:val="585858"/>
          <w:spacing w:val="-2"/>
        </w:rPr>
        <w:t xml:space="preserve"> </w:t>
      </w:r>
      <w:r>
        <w:rPr>
          <w:color w:val="585858"/>
        </w:rPr>
        <w:t>cable</w:t>
      </w:r>
      <w:r>
        <w:rPr>
          <w:color w:val="585858"/>
          <w:spacing w:val="-2"/>
        </w:rPr>
        <w:t xml:space="preserve"> </w:t>
      </w:r>
      <w:r>
        <w:rPr>
          <w:color w:val="585858"/>
        </w:rPr>
        <w:t>trenches</w:t>
      </w:r>
      <w:r>
        <w:rPr>
          <w:color w:val="585858"/>
          <w:spacing w:val="-5"/>
        </w:rPr>
        <w:t xml:space="preserve"> </w:t>
      </w:r>
      <w:r>
        <w:rPr>
          <w:color w:val="585858"/>
        </w:rPr>
        <w:t>will</w:t>
      </w:r>
      <w:r>
        <w:rPr>
          <w:color w:val="585858"/>
          <w:spacing w:val="-2"/>
        </w:rPr>
        <w:t xml:space="preserve"> </w:t>
      </w:r>
      <w:r>
        <w:rPr>
          <w:color w:val="585858"/>
        </w:rPr>
        <w:t>be</w:t>
      </w:r>
      <w:r>
        <w:rPr>
          <w:color w:val="585858"/>
          <w:spacing w:val="-2"/>
        </w:rPr>
        <w:t xml:space="preserve"> </w:t>
      </w:r>
      <w:r>
        <w:rPr>
          <w:color w:val="585858"/>
        </w:rPr>
        <w:t>required</w:t>
      </w:r>
      <w:r>
        <w:rPr>
          <w:color w:val="585858"/>
          <w:spacing w:val="-2"/>
        </w:rPr>
        <w:t xml:space="preserve"> </w:t>
      </w:r>
      <w:r>
        <w:rPr>
          <w:color w:val="585858"/>
        </w:rPr>
        <w:t>during construction, which includes a section crossing an estuarine stream. Similar to Little Morwell River, dewatering in this area is not expected to significantly impact surface water levels or flow, the estuarine water quality, or the aquatic ecosystems in any measurable effect.</w:t>
      </w:r>
    </w:p>
    <w:p w14:paraId="6BAFFCEA" w14:textId="77777777" w:rsidR="009F43CE" w:rsidRDefault="00DD6E7C">
      <w:pPr>
        <w:pStyle w:val="BodyText"/>
        <w:spacing w:before="118" w:line="360" w:lineRule="auto"/>
        <w:ind w:left="113" w:right="157" w:hanging="1"/>
      </w:pPr>
      <w:hyperlink w:anchor="_bookmark22" w:history="1">
        <w:r w:rsidR="00B4054A">
          <w:rPr>
            <w:color w:val="585858"/>
          </w:rPr>
          <w:t>Table</w:t>
        </w:r>
        <w:r w:rsidR="00B4054A">
          <w:rPr>
            <w:color w:val="585858"/>
            <w:spacing w:val="-2"/>
          </w:rPr>
          <w:t xml:space="preserve"> </w:t>
        </w:r>
        <w:r w:rsidR="00B4054A">
          <w:rPr>
            <w:color w:val="585858"/>
          </w:rPr>
          <w:t>4-12</w:t>
        </w:r>
      </w:hyperlink>
      <w:r w:rsidR="00B4054A">
        <w:rPr>
          <w:color w:val="585858"/>
          <w:spacing w:val="-2"/>
        </w:rPr>
        <w:t xml:space="preserve"> </w:t>
      </w:r>
      <w:r w:rsidR="00B4054A">
        <w:rPr>
          <w:color w:val="585858"/>
        </w:rPr>
        <w:t>outlines</w:t>
      </w:r>
      <w:r w:rsidR="00B4054A">
        <w:rPr>
          <w:color w:val="585858"/>
          <w:spacing w:val="-1"/>
        </w:rPr>
        <w:t xml:space="preserve"> </w:t>
      </w:r>
      <w:r w:rsidR="00B4054A">
        <w:rPr>
          <w:color w:val="585858"/>
        </w:rPr>
        <w:t>the</w:t>
      </w:r>
      <w:r w:rsidR="00B4054A">
        <w:rPr>
          <w:color w:val="585858"/>
          <w:spacing w:val="-2"/>
        </w:rPr>
        <w:t xml:space="preserve"> </w:t>
      </w:r>
      <w:r w:rsidR="00B4054A">
        <w:rPr>
          <w:color w:val="585858"/>
        </w:rPr>
        <w:t>level</w:t>
      </w:r>
      <w:r w:rsidR="00B4054A">
        <w:rPr>
          <w:color w:val="585858"/>
          <w:spacing w:val="-3"/>
        </w:rPr>
        <w:t xml:space="preserve"> </w:t>
      </w:r>
      <w:r w:rsidR="00B4054A">
        <w:rPr>
          <w:color w:val="585858"/>
        </w:rPr>
        <w:t>of potential</w:t>
      </w:r>
      <w:r w:rsidR="00B4054A">
        <w:rPr>
          <w:color w:val="585858"/>
          <w:spacing w:val="-2"/>
        </w:rPr>
        <w:t xml:space="preserve"> </w:t>
      </w:r>
      <w:r w:rsidR="00B4054A">
        <w:rPr>
          <w:color w:val="585858"/>
        </w:rPr>
        <w:t>drawdown</w:t>
      </w:r>
      <w:r w:rsidR="00B4054A">
        <w:rPr>
          <w:color w:val="585858"/>
          <w:spacing w:val="-2"/>
        </w:rPr>
        <w:t xml:space="preserve"> </w:t>
      </w:r>
      <w:r w:rsidR="00B4054A">
        <w:rPr>
          <w:color w:val="585858"/>
        </w:rPr>
        <w:t>at</w:t>
      </w:r>
      <w:r w:rsidR="00B4054A">
        <w:rPr>
          <w:color w:val="585858"/>
          <w:spacing w:val="-4"/>
        </w:rPr>
        <w:t xml:space="preserve"> </w:t>
      </w:r>
      <w:r w:rsidR="00B4054A">
        <w:rPr>
          <w:color w:val="585858"/>
        </w:rPr>
        <w:t>the</w:t>
      </w:r>
      <w:r w:rsidR="00B4054A">
        <w:rPr>
          <w:color w:val="585858"/>
          <w:spacing w:val="-2"/>
        </w:rPr>
        <w:t xml:space="preserve"> </w:t>
      </w:r>
      <w:r w:rsidR="00B4054A">
        <w:rPr>
          <w:color w:val="585858"/>
        </w:rPr>
        <w:t>points</w:t>
      </w:r>
      <w:r w:rsidR="00B4054A">
        <w:rPr>
          <w:color w:val="585858"/>
          <w:spacing w:val="-1"/>
        </w:rPr>
        <w:t xml:space="preserve"> </w:t>
      </w:r>
      <w:r w:rsidR="00B4054A">
        <w:rPr>
          <w:color w:val="585858"/>
        </w:rPr>
        <w:t>closest</w:t>
      </w:r>
      <w:r w:rsidR="00B4054A">
        <w:rPr>
          <w:color w:val="585858"/>
          <w:spacing w:val="-4"/>
        </w:rPr>
        <w:t xml:space="preserve"> </w:t>
      </w:r>
      <w:r w:rsidR="00B4054A">
        <w:rPr>
          <w:color w:val="585858"/>
        </w:rPr>
        <w:t>to</w:t>
      </w:r>
      <w:r w:rsidR="00B4054A">
        <w:rPr>
          <w:color w:val="585858"/>
          <w:spacing w:val="-2"/>
        </w:rPr>
        <w:t xml:space="preserve"> </w:t>
      </w:r>
      <w:r w:rsidR="00B4054A">
        <w:rPr>
          <w:color w:val="585858"/>
        </w:rPr>
        <w:t>the</w:t>
      </w:r>
      <w:r w:rsidR="00B4054A">
        <w:rPr>
          <w:color w:val="585858"/>
          <w:spacing w:val="-2"/>
        </w:rPr>
        <w:t xml:space="preserve"> </w:t>
      </w:r>
      <w:r w:rsidR="00B4054A">
        <w:rPr>
          <w:color w:val="585858"/>
        </w:rPr>
        <w:t>identified</w:t>
      </w:r>
      <w:r w:rsidR="00B4054A">
        <w:rPr>
          <w:color w:val="585858"/>
          <w:spacing w:val="-2"/>
        </w:rPr>
        <w:t xml:space="preserve"> </w:t>
      </w:r>
      <w:r w:rsidR="00B4054A">
        <w:rPr>
          <w:color w:val="585858"/>
        </w:rPr>
        <w:t>aquatic</w:t>
      </w:r>
      <w:r w:rsidR="00B4054A">
        <w:rPr>
          <w:color w:val="585858"/>
          <w:spacing w:val="-5"/>
        </w:rPr>
        <w:t xml:space="preserve"> </w:t>
      </w:r>
      <w:r w:rsidR="00B4054A">
        <w:rPr>
          <w:color w:val="585858"/>
        </w:rPr>
        <w:t>GDEs</w:t>
      </w:r>
      <w:r w:rsidR="00B4054A">
        <w:rPr>
          <w:color w:val="585858"/>
          <w:spacing w:val="-1"/>
        </w:rPr>
        <w:t xml:space="preserve"> </w:t>
      </w:r>
      <w:r w:rsidR="00B4054A">
        <w:rPr>
          <w:color w:val="585858"/>
        </w:rPr>
        <w:t>along the project alignment based on estimates provided for joint pits which may conservatively represent radial flow to the HDD entry and exit excavations.</w:t>
      </w:r>
    </w:p>
    <w:p w14:paraId="59868814" w14:textId="77777777" w:rsidR="009F43CE" w:rsidRDefault="00B4054A">
      <w:pPr>
        <w:pStyle w:val="BodyText"/>
        <w:spacing w:before="122" w:line="360" w:lineRule="auto"/>
        <w:ind w:left="113" w:right="128"/>
      </w:pPr>
      <w:r>
        <w:rPr>
          <w:color w:val="585858"/>
        </w:rPr>
        <w:t>For waterway crossings where HDD is not proposed, such as Little Morwell River and the estuary behind Waratah</w:t>
      </w:r>
      <w:r>
        <w:rPr>
          <w:color w:val="585858"/>
          <w:spacing w:val="-3"/>
        </w:rPr>
        <w:t xml:space="preserve"> </w:t>
      </w:r>
      <w:r>
        <w:rPr>
          <w:color w:val="585858"/>
        </w:rPr>
        <w:t>Bay</w:t>
      </w:r>
      <w:r>
        <w:rPr>
          <w:color w:val="585858"/>
          <w:spacing w:val="-5"/>
        </w:rPr>
        <w:t xml:space="preserve"> </w:t>
      </w:r>
      <w:r>
        <w:rPr>
          <w:color w:val="585858"/>
        </w:rPr>
        <w:t>dunes, temporary</w:t>
      </w:r>
      <w:r>
        <w:rPr>
          <w:color w:val="585858"/>
          <w:spacing w:val="-1"/>
        </w:rPr>
        <w:t xml:space="preserve"> </w:t>
      </w:r>
      <w:r>
        <w:rPr>
          <w:color w:val="585858"/>
        </w:rPr>
        <w:t>dewatering</w:t>
      </w:r>
      <w:r>
        <w:rPr>
          <w:color w:val="585858"/>
          <w:spacing w:val="-3"/>
        </w:rPr>
        <w:t xml:space="preserve"> </w:t>
      </w:r>
      <w:r>
        <w:rPr>
          <w:color w:val="585858"/>
        </w:rPr>
        <w:t>may</w:t>
      </w:r>
      <w:r>
        <w:rPr>
          <w:color w:val="585858"/>
          <w:spacing w:val="-1"/>
        </w:rPr>
        <w:t xml:space="preserve"> </w:t>
      </w:r>
      <w:r>
        <w:rPr>
          <w:color w:val="585858"/>
        </w:rPr>
        <w:t>occur,</w:t>
      </w:r>
      <w:r>
        <w:rPr>
          <w:color w:val="585858"/>
          <w:spacing w:val="-4"/>
        </w:rPr>
        <w:t xml:space="preserve"> </w:t>
      </w:r>
      <w:r>
        <w:rPr>
          <w:color w:val="585858"/>
        </w:rPr>
        <w:t>resulting</w:t>
      </w:r>
      <w:r>
        <w:rPr>
          <w:color w:val="585858"/>
          <w:spacing w:val="-3"/>
        </w:rPr>
        <w:t xml:space="preserve"> </w:t>
      </w:r>
      <w:r>
        <w:rPr>
          <w:color w:val="585858"/>
        </w:rPr>
        <w:t>in</w:t>
      </w:r>
      <w:r>
        <w:rPr>
          <w:color w:val="585858"/>
          <w:spacing w:val="-3"/>
        </w:rPr>
        <w:t xml:space="preserve"> </w:t>
      </w:r>
      <w:r>
        <w:rPr>
          <w:color w:val="585858"/>
        </w:rPr>
        <w:t>minor</w:t>
      </w:r>
      <w:r>
        <w:rPr>
          <w:color w:val="585858"/>
          <w:spacing w:val="-4"/>
        </w:rPr>
        <w:t xml:space="preserve"> </w:t>
      </w:r>
      <w:r>
        <w:rPr>
          <w:color w:val="585858"/>
        </w:rPr>
        <w:t>groundwater</w:t>
      </w:r>
      <w:r>
        <w:rPr>
          <w:color w:val="585858"/>
          <w:spacing w:val="-2"/>
        </w:rPr>
        <w:t xml:space="preserve"> </w:t>
      </w:r>
      <w:r>
        <w:rPr>
          <w:color w:val="585858"/>
        </w:rPr>
        <w:t>impacts.</w:t>
      </w:r>
      <w:r>
        <w:rPr>
          <w:color w:val="585858"/>
          <w:spacing w:val="-4"/>
        </w:rPr>
        <w:t xml:space="preserve"> </w:t>
      </w:r>
      <w:r>
        <w:rPr>
          <w:color w:val="585858"/>
        </w:rPr>
        <w:t>A</w:t>
      </w:r>
      <w:r>
        <w:rPr>
          <w:color w:val="585858"/>
          <w:spacing w:val="-2"/>
        </w:rPr>
        <w:t xml:space="preserve"> </w:t>
      </w:r>
      <w:r>
        <w:rPr>
          <w:color w:val="585858"/>
        </w:rPr>
        <w:t>1.5</w:t>
      </w:r>
      <w:r>
        <w:rPr>
          <w:color w:val="585858"/>
          <w:spacing w:val="-7"/>
        </w:rPr>
        <w:t xml:space="preserve"> </w:t>
      </w:r>
      <w:r>
        <w:rPr>
          <w:color w:val="585858"/>
        </w:rPr>
        <w:t>m</w:t>
      </w:r>
      <w:r>
        <w:rPr>
          <w:color w:val="585858"/>
          <w:spacing w:val="-1"/>
        </w:rPr>
        <w:t xml:space="preserve"> </w:t>
      </w:r>
      <w:r>
        <w:rPr>
          <w:color w:val="585858"/>
        </w:rPr>
        <w:t>deep cable trench is assumed to be constructed through these surface water features using temporary flow diversion or damming/retainment of standing water during construction. However, these impacts are expected to be low significance and secondary to direct trenching effects.</w:t>
      </w:r>
    </w:p>
    <w:p w14:paraId="191F56D6" w14:textId="77777777" w:rsidR="009F43CE" w:rsidRDefault="009F43CE">
      <w:pPr>
        <w:spacing w:line="360" w:lineRule="auto"/>
        <w:sectPr w:rsidR="009F43CE">
          <w:pgSz w:w="11910" w:h="16840"/>
          <w:pgMar w:top="1500" w:right="1020" w:bottom="820" w:left="1020" w:header="467" w:footer="636" w:gutter="0"/>
          <w:cols w:space="720"/>
        </w:sectPr>
      </w:pPr>
    </w:p>
    <w:p w14:paraId="625314F9" w14:textId="77777777" w:rsidR="009F43CE" w:rsidRDefault="00B4054A">
      <w:pPr>
        <w:pStyle w:val="BodyText"/>
        <w:spacing w:before="92" w:line="360" w:lineRule="auto"/>
        <w:ind w:left="112" w:right="171"/>
      </w:pPr>
      <w:r>
        <w:rPr>
          <w:color w:val="585858"/>
        </w:rPr>
        <w:lastRenderedPageBreak/>
        <w:t xml:space="preserve">In cases where HDD is proposed, such as in waterway crossings namely; Fish Creek, Stony Creek, and </w:t>
      </w:r>
      <w:proofErr w:type="spellStart"/>
      <w:r>
        <w:rPr>
          <w:color w:val="585858"/>
        </w:rPr>
        <w:t>Tarwin</w:t>
      </w:r>
      <w:proofErr w:type="spellEnd"/>
      <w:r>
        <w:rPr>
          <w:color w:val="585858"/>
        </w:rPr>
        <w:t xml:space="preserve"> River East Branch, minor groundwater drawdown is anticipated. However the minor drawdown is likely to have negligible effects on aquatic ecosystems or surface water features due to</w:t>
      </w:r>
      <w:r>
        <w:rPr>
          <w:color w:val="585858"/>
          <w:spacing w:val="-2"/>
        </w:rPr>
        <w:t xml:space="preserve"> </w:t>
      </w:r>
      <w:r>
        <w:rPr>
          <w:color w:val="585858"/>
        </w:rPr>
        <w:t>the short duration and</w:t>
      </w:r>
      <w:r>
        <w:rPr>
          <w:color w:val="585858"/>
          <w:spacing w:val="-2"/>
        </w:rPr>
        <w:t xml:space="preserve"> </w:t>
      </w:r>
      <w:r>
        <w:rPr>
          <w:color w:val="585858"/>
        </w:rPr>
        <w:t>limited</w:t>
      </w:r>
      <w:r>
        <w:rPr>
          <w:color w:val="585858"/>
          <w:spacing w:val="-2"/>
        </w:rPr>
        <w:t xml:space="preserve"> </w:t>
      </w:r>
      <w:r>
        <w:rPr>
          <w:color w:val="585858"/>
        </w:rPr>
        <w:t>loss of groundwater.</w:t>
      </w:r>
      <w:r>
        <w:rPr>
          <w:color w:val="585858"/>
          <w:spacing w:val="-5"/>
        </w:rPr>
        <w:t xml:space="preserve"> </w:t>
      </w:r>
      <w:r>
        <w:rPr>
          <w:color w:val="585858"/>
        </w:rPr>
        <w:t>Therefore,</w:t>
      </w:r>
      <w:r>
        <w:rPr>
          <w:color w:val="585858"/>
          <w:spacing w:val="-4"/>
        </w:rPr>
        <w:t xml:space="preserve"> </w:t>
      </w:r>
      <w:r>
        <w:rPr>
          <w:color w:val="585858"/>
        </w:rPr>
        <w:t>the</w:t>
      </w:r>
      <w:r>
        <w:rPr>
          <w:color w:val="585858"/>
          <w:spacing w:val="-2"/>
        </w:rPr>
        <w:t xml:space="preserve"> </w:t>
      </w:r>
      <w:r>
        <w:rPr>
          <w:color w:val="585858"/>
        </w:rPr>
        <w:t>impact</w:t>
      </w:r>
      <w:r>
        <w:rPr>
          <w:color w:val="585858"/>
          <w:spacing w:val="-4"/>
        </w:rPr>
        <w:t xml:space="preserve"> </w:t>
      </w:r>
      <w:r>
        <w:rPr>
          <w:color w:val="585858"/>
        </w:rPr>
        <w:t>is assessed</w:t>
      </w:r>
      <w:r>
        <w:rPr>
          <w:color w:val="585858"/>
          <w:spacing w:val="-2"/>
        </w:rPr>
        <w:t xml:space="preserve"> </w:t>
      </w:r>
      <w:r>
        <w:rPr>
          <w:color w:val="585858"/>
        </w:rPr>
        <w:t>as low</w:t>
      </w:r>
      <w:r>
        <w:rPr>
          <w:color w:val="585858"/>
          <w:spacing w:val="-7"/>
        </w:rPr>
        <w:t xml:space="preserve"> </w:t>
      </w:r>
      <w:r>
        <w:rPr>
          <w:color w:val="585858"/>
        </w:rPr>
        <w:t>for most surface</w:t>
      </w:r>
      <w:r>
        <w:rPr>
          <w:color w:val="585858"/>
          <w:spacing w:val="-2"/>
        </w:rPr>
        <w:t xml:space="preserve"> </w:t>
      </w:r>
      <w:r>
        <w:rPr>
          <w:color w:val="585858"/>
        </w:rPr>
        <w:t>water</w:t>
      </w:r>
      <w:r>
        <w:rPr>
          <w:color w:val="585858"/>
          <w:spacing w:val="-5"/>
        </w:rPr>
        <w:t xml:space="preserve"> </w:t>
      </w:r>
      <w:r>
        <w:rPr>
          <w:color w:val="585858"/>
        </w:rPr>
        <w:t>features.</w:t>
      </w:r>
    </w:p>
    <w:p w14:paraId="28588E5E" w14:textId="77777777" w:rsidR="009F43CE" w:rsidRDefault="00B4054A">
      <w:pPr>
        <w:pStyle w:val="BodyText"/>
        <w:tabs>
          <w:tab w:val="left" w:pos="1552"/>
        </w:tabs>
        <w:spacing w:before="176"/>
        <w:ind w:left="112"/>
        <w:rPr>
          <w:rFonts w:ascii="Century Gothic"/>
        </w:rPr>
      </w:pPr>
      <w:bookmarkStart w:id="42" w:name="_bookmark22"/>
      <w:bookmarkEnd w:id="42"/>
      <w:r>
        <w:rPr>
          <w:rFonts w:ascii="Century Gothic"/>
          <w:color w:val="18314A"/>
        </w:rPr>
        <w:t>Table</w:t>
      </w:r>
      <w:r>
        <w:rPr>
          <w:rFonts w:ascii="Century Gothic"/>
          <w:color w:val="18314A"/>
          <w:spacing w:val="-8"/>
        </w:rPr>
        <w:t xml:space="preserve"> </w:t>
      </w:r>
      <w:r>
        <w:rPr>
          <w:rFonts w:ascii="Century Gothic"/>
          <w:color w:val="18314A"/>
        </w:rPr>
        <w:t>4-</w:t>
      </w:r>
      <w:r>
        <w:rPr>
          <w:rFonts w:ascii="Century Gothic"/>
          <w:color w:val="18314A"/>
          <w:spacing w:val="-5"/>
        </w:rPr>
        <w:t>12</w:t>
      </w:r>
      <w:r>
        <w:rPr>
          <w:rFonts w:ascii="Century Gothic"/>
          <w:color w:val="18314A"/>
        </w:rPr>
        <w:tab/>
        <w:t>Aquatic</w:t>
      </w:r>
      <w:r>
        <w:rPr>
          <w:rFonts w:ascii="Century Gothic"/>
          <w:color w:val="18314A"/>
          <w:spacing w:val="-15"/>
        </w:rPr>
        <w:t xml:space="preserve"> </w:t>
      </w:r>
      <w:r>
        <w:rPr>
          <w:rFonts w:ascii="Century Gothic"/>
          <w:color w:val="18314A"/>
        </w:rPr>
        <w:t>GDEs</w:t>
      </w:r>
      <w:r>
        <w:rPr>
          <w:rFonts w:ascii="Century Gothic"/>
          <w:color w:val="18314A"/>
          <w:spacing w:val="-12"/>
        </w:rPr>
        <w:t xml:space="preserve"> </w:t>
      </w:r>
      <w:r>
        <w:rPr>
          <w:rFonts w:ascii="Century Gothic"/>
          <w:color w:val="18314A"/>
        </w:rPr>
        <w:t>within</w:t>
      </w:r>
      <w:r>
        <w:rPr>
          <w:rFonts w:ascii="Century Gothic"/>
          <w:color w:val="18314A"/>
          <w:spacing w:val="-10"/>
        </w:rPr>
        <w:t xml:space="preserve"> </w:t>
      </w:r>
      <w:r>
        <w:rPr>
          <w:rFonts w:ascii="Century Gothic"/>
          <w:color w:val="18314A"/>
        </w:rPr>
        <w:t>estimated</w:t>
      </w:r>
      <w:r>
        <w:rPr>
          <w:rFonts w:ascii="Century Gothic"/>
          <w:color w:val="18314A"/>
          <w:spacing w:val="-6"/>
        </w:rPr>
        <w:t xml:space="preserve"> </w:t>
      </w:r>
      <w:r>
        <w:rPr>
          <w:rFonts w:ascii="Century Gothic"/>
          <w:color w:val="18314A"/>
        </w:rPr>
        <w:t>groundwater</w:t>
      </w:r>
      <w:r>
        <w:rPr>
          <w:rFonts w:ascii="Century Gothic"/>
          <w:color w:val="18314A"/>
          <w:spacing w:val="-9"/>
        </w:rPr>
        <w:t xml:space="preserve"> </w:t>
      </w:r>
      <w:r>
        <w:rPr>
          <w:rFonts w:ascii="Century Gothic"/>
          <w:color w:val="18314A"/>
          <w:spacing w:val="-2"/>
        </w:rPr>
        <w:t>drawdown</w:t>
      </w:r>
    </w:p>
    <w:p w14:paraId="685A73ED" w14:textId="77777777" w:rsidR="009F43CE" w:rsidRDefault="009F43CE">
      <w:pPr>
        <w:pStyle w:val="BodyText"/>
        <w:spacing w:before="11"/>
        <w:rPr>
          <w:rFonts w:ascii="Century Gothic"/>
          <w:sz w:val="10"/>
        </w:rPr>
      </w:pPr>
    </w:p>
    <w:tbl>
      <w:tblPr>
        <w:tblW w:w="0" w:type="auto"/>
        <w:tblInd w:w="120" w:type="dxa"/>
        <w:tblLayout w:type="fixed"/>
        <w:tblCellMar>
          <w:left w:w="0" w:type="dxa"/>
          <w:right w:w="0" w:type="dxa"/>
        </w:tblCellMar>
        <w:tblLook w:val="01E0" w:firstRow="1" w:lastRow="1" w:firstColumn="1" w:lastColumn="1" w:noHBand="0" w:noVBand="0"/>
      </w:tblPr>
      <w:tblGrid>
        <w:gridCol w:w="1538"/>
        <w:gridCol w:w="1503"/>
        <w:gridCol w:w="2279"/>
        <w:gridCol w:w="4319"/>
      </w:tblGrid>
      <w:tr w:rsidR="009F43CE" w14:paraId="1A40CFC7" w14:textId="77777777">
        <w:trPr>
          <w:trHeight w:val="892"/>
        </w:trPr>
        <w:tc>
          <w:tcPr>
            <w:tcW w:w="1538" w:type="dxa"/>
            <w:shd w:val="clear" w:color="auto" w:fill="133149"/>
          </w:tcPr>
          <w:p w14:paraId="711E4BBF" w14:textId="77777777" w:rsidR="009F43CE" w:rsidRDefault="00B4054A">
            <w:pPr>
              <w:pStyle w:val="TableParagraph"/>
              <w:spacing w:before="133" w:line="242" w:lineRule="auto"/>
              <w:ind w:left="110" w:right="130"/>
              <w:rPr>
                <w:b/>
                <w:sz w:val="18"/>
              </w:rPr>
            </w:pPr>
            <w:r>
              <w:rPr>
                <w:b/>
                <w:color w:val="FFFFFF"/>
                <w:sz w:val="18"/>
              </w:rPr>
              <w:t xml:space="preserve">Named Water </w:t>
            </w:r>
            <w:r>
              <w:rPr>
                <w:b/>
                <w:color w:val="FFFFFF"/>
                <w:spacing w:val="-2"/>
                <w:sz w:val="18"/>
              </w:rPr>
              <w:t xml:space="preserve">Course </w:t>
            </w:r>
            <w:r>
              <w:rPr>
                <w:b/>
                <w:color w:val="FFFFFF"/>
                <w:sz w:val="18"/>
              </w:rPr>
              <w:t>(aquatic</w:t>
            </w:r>
            <w:r>
              <w:rPr>
                <w:b/>
                <w:color w:val="FFFFFF"/>
                <w:spacing w:val="-13"/>
                <w:sz w:val="18"/>
              </w:rPr>
              <w:t xml:space="preserve"> </w:t>
            </w:r>
            <w:r>
              <w:rPr>
                <w:b/>
                <w:color w:val="FFFFFF"/>
                <w:sz w:val="18"/>
              </w:rPr>
              <w:t>GDEs)</w:t>
            </w:r>
          </w:p>
        </w:tc>
        <w:tc>
          <w:tcPr>
            <w:tcW w:w="1503" w:type="dxa"/>
            <w:shd w:val="clear" w:color="auto" w:fill="133149"/>
          </w:tcPr>
          <w:p w14:paraId="324CD9DF" w14:textId="77777777" w:rsidR="009F43CE" w:rsidRDefault="00B4054A">
            <w:pPr>
              <w:pStyle w:val="TableParagraph"/>
              <w:spacing w:before="133" w:line="242" w:lineRule="auto"/>
              <w:ind w:left="132" w:right="163"/>
              <w:rPr>
                <w:b/>
                <w:sz w:val="18"/>
              </w:rPr>
            </w:pPr>
            <w:r>
              <w:rPr>
                <w:b/>
                <w:color w:val="FFFFFF"/>
                <w:sz w:val="18"/>
              </w:rPr>
              <w:t>Distance</w:t>
            </w:r>
            <w:r>
              <w:rPr>
                <w:b/>
                <w:color w:val="FFFFFF"/>
                <w:spacing w:val="-13"/>
                <w:sz w:val="18"/>
              </w:rPr>
              <w:t xml:space="preserve"> </w:t>
            </w:r>
            <w:r>
              <w:rPr>
                <w:b/>
                <w:color w:val="FFFFFF"/>
                <w:sz w:val="18"/>
              </w:rPr>
              <w:t xml:space="preserve">from </w:t>
            </w:r>
            <w:r>
              <w:rPr>
                <w:b/>
                <w:color w:val="FFFFFF"/>
                <w:spacing w:val="-2"/>
                <w:sz w:val="18"/>
              </w:rPr>
              <w:t xml:space="preserve">dewatered </w:t>
            </w:r>
            <w:r>
              <w:rPr>
                <w:b/>
                <w:color w:val="FFFFFF"/>
                <w:sz w:val="18"/>
              </w:rPr>
              <w:t>trench</w:t>
            </w:r>
            <w:r>
              <w:rPr>
                <w:b/>
                <w:color w:val="FFFFFF"/>
                <w:spacing w:val="-9"/>
                <w:sz w:val="18"/>
              </w:rPr>
              <w:t xml:space="preserve"> </w:t>
            </w:r>
            <w:r>
              <w:rPr>
                <w:b/>
                <w:color w:val="FFFFFF"/>
                <w:sz w:val="18"/>
              </w:rPr>
              <w:t>(m)</w:t>
            </w:r>
          </w:p>
        </w:tc>
        <w:tc>
          <w:tcPr>
            <w:tcW w:w="2279" w:type="dxa"/>
            <w:shd w:val="clear" w:color="auto" w:fill="133149"/>
          </w:tcPr>
          <w:p w14:paraId="494F00AD" w14:textId="77777777" w:rsidR="009F43CE" w:rsidRDefault="00B4054A">
            <w:pPr>
              <w:pStyle w:val="TableParagraph"/>
              <w:spacing w:before="133" w:line="242" w:lineRule="auto"/>
              <w:ind w:left="165" w:right="113"/>
              <w:jc w:val="both"/>
              <w:rPr>
                <w:b/>
                <w:sz w:val="18"/>
              </w:rPr>
            </w:pPr>
            <w:r>
              <w:rPr>
                <w:b/>
                <w:color w:val="FFFFFF"/>
                <w:sz w:val="18"/>
              </w:rPr>
              <w:t>Predicted groundwater level</w:t>
            </w:r>
            <w:r>
              <w:rPr>
                <w:b/>
                <w:color w:val="FFFFFF"/>
                <w:spacing w:val="-7"/>
                <w:sz w:val="18"/>
              </w:rPr>
              <w:t xml:space="preserve"> </w:t>
            </w:r>
            <w:r>
              <w:rPr>
                <w:b/>
                <w:color w:val="FFFFFF"/>
                <w:sz w:val="18"/>
              </w:rPr>
              <w:t>drawdown</w:t>
            </w:r>
            <w:r>
              <w:rPr>
                <w:b/>
                <w:color w:val="FFFFFF"/>
                <w:spacing w:val="-13"/>
                <w:sz w:val="18"/>
              </w:rPr>
              <w:t xml:space="preserve"> </w:t>
            </w:r>
            <w:r>
              <w:rPr>
                <w:b/>
                <w:color w:val="FFFFFF"/>
                <w:sz w:val="18"/>
              </w:rPr>
              <w:t>at</w:t>
            </w:r>
            <w:r>
              <w:rPr>
                <w:b/>
                <w:color w:val="FFFFFF"/>
                <w:spacing w:val="-10"/>
                <w:sz w:val="18"/>
              </w:rPr>
              <w:t xml:space="preserve"> </w:t>
            </w:r>
            <w:r>
              <w:rPr>
                <w:b/>
                <w:color w:val="FFFFFF"/>
                <w:sz w:val="18"/>
              </w:rPr>
              <w:t xml:space="preserve">GDE </w:t>
            </w:r>
            <w:r>
              <w:rPr>
                <w:b/>
                <w:color w:val="FFFFFF"/>
                <w:spacing w:val="-4"/>
                <w:sz w:val="18"/>
              </w:rPr>
              <w:t>(m)</w:t>
            </w:r>
          </w:p>
        </w:tc>
        <w:tc>
          <w:tcPr>
            <w:tcW w:w="4319" w:type="dxa"/>
            <w:shd w:val="clear" w:color="auto" w:fill="133149"/>
          </w:tcPr>
          <w:p w14:paraId="76D9BD51" w14:textId="77777777" w:rsidR="009F43CE" w:rsidRDefault="00B4054A">
            <w:pPr>
              <w:pStyle w:val="TableParagraph"/>
              <w:spacing w:before="133"/>
              <w:ind w:left="113"/>
              <w:rPr>
                <w:b/>
                <w:sz w:val="18"/>
              </w:rPr>
            </w:pPr>
            <w:r>
              <w:rPr>
                <w:b/>
                <w:color w:val="FFFFFF"/>
                <w:spacing w:val="-2"/>
                <w:sz w:val="18"/>
              </w:rPr>
              <w:t>Comment</w:t>
            </w:r>
          </w:p>
        </w:tc>
      </w:tr>
      <w:tr w:rsidR="009F43CE" w14:paraId="1F75737F" w14:textId="77777777">
        <w:trPr>
          <w:trHeight w:val="1056"/>
        </w:trPr>
        <w:tc>
          <w:tcPr>
            <w:tcW w:w="1538" w:type="dxa"/>
            <w:shd w:val="clear" w:color="auto" w:fill="D3E6F4"/>
          </w:tcPr>
          <w:p w14:paraId="436FC8CE" w14:textId="77777777" w:rsidR="009F43CE" w:rsidRDefault="00B4054A">
            <w:pPr>
              <w:pStyle w:val="TableParagraph"/>
              <w:spacing w:before="109"/>
              <w:ind w:left="110" w:right="130"/>
              <w:rPr>
                <w:sz w:val="18"/>
              </w:rPr>
            </w:pPr>
            <w:r>
              <w:rPr>
                <w:color w:val="5F5F5F"/>
                <w:sz w:val="18"/>
              </w:rPr>
              <w:t>Waratah</w:t>
            </w:r>
            <w:r>
              <w:rPr>
                <w:color w:val="5F5F5F"/>
                <w:spacing w:val="-13"/>
                <w:sz w:val="18"/>
              </w:rPr>
              <w:t xml:space="preserve"> </w:t>
            </w:r>
            <w:r>
              <w:rPr>
                <w:color w:val="5F5F5F"/>
                <w:sz w:val="18"/>
              </w:rPr>
              <w:t xml:space="preserve">Bay </w:t>
            </w:r>
            <w:r>
              <w:rPr>
                <w:color w:val="5F5F5F"/>
                <w:spacing w:val="-2"/>
                <w:sz w:val="18"/>
              </w:rPr>
              <w:t>estuarine wetlands</w:t>
            </w:r>
          </w:p>
        </w:tc>
        <w:tc>
          <w:tcPr>
            <w:tcW w:w="1503" w:type="dxa"/>
            <w:shd w:val="clear" w:color="auto" w:fill="D3E6F4"/>
          </w:tcPr>
          <w:p w14:paraId="32775390" w14:textId="77777777" w:rsidR="009F43CE" w:rsidRDefault="00B4054A">
            <w:pPr>
              <w:pStyle w:val="TableParagraph"/>
              <w:spacing w:before="109"/>
              <w:ind w:left="132"/>
              <w:rPr>
                <w:sz w:val="18"/>
              </w:rPr>
            </w:pPr>
            <w:r>
              <w:rPr>
                <w:color w:val="5F5F5F"/>
                <w:sz w:val="18"/>
              </w:rPr>
              <w:t>0</w:t>
            </w:r>
            <w:r>
              <w:rPr>
                <w:color w:val="5F5F5F"/>
                <w:spacing w:val="3"/>
                <w:sz w:val="18"/>
              </w:rPr>
              <w:t xml:space="preserve"> </w:t>
            </w:r>
            <w:r>
              <w:rPr>
                <w:color w:val="5F5F5F"/>
                <w:spacing w:val="-10"/>
                <w:sz w:val="18"/>
              </w:rPr>
              <w:t>m</w:t>
            </w:r>
          </w:p>
        </w:tc>
        <w:tc>
          <w:tcPr>
            <w:tcW w:w="2279" w:type="dxa"/>
            <w:shd w:val="clear" w:color="auto" w:fill="D3E6F4"/>
          </w:tcPr>
          <w:p w14:paraId="26CD9527" w14:textId="77777777" w:rsidR="009F43CE" w:rsidRDefault="00B4054A">
            <w:pPr>
              <w:pStyle w:val="TableParagraph"/>
              <w:spacing w:before="109"/>
              <w:ind w:left="165"/>
              <w:rPr>
                <w:sz w:val="18"/>
              </w:rPr>
            </w:pPr>
            <w:r>
              <w:rPr>
                <w:color w:val="5F5F5F"/>
                <w:sz w:val="18"/>
              </w:rPr>
              <w:t>Up</w:t>
            </w:r>
            <w:r>
              <w:rPr>
                <w:color w:val="5F5F5F"/>
                <w:spacing w:val="2"/>
                <w:sz w:val="18"/>
              </w:rPr>
              <w:t xml:space="preserve"> </w:t>
            </w:r>
            <w:r>
              <w:rPr>
                <w:color w:val="5F5F5F"/>
                <w:sz w:val="18"/>
              </w:rPr>
              <w:t>to</w:t>
            </w:r>
            <w:r>
              <w:rPr>
                <w:color w:val="5F5F5F"/>
                <w:spacing w:val="-3"/>
                <w:sz w:val="18"/>
              </w:rPr>
              <w:t xml:space="preserve"> </w:t>
            </w:r>
            <w:r>
              <w:rPr>
                <w:color w:val="5F5F5F"/>
                <w:sz w:val="18"/>
              </w:rPr>
              <w:t>1.5</w:t>
            </w:r>
            <w:r>
              <w:rPr>
                <w:color w:val="5F5F5F"/>
                <w:spacing w:val="-2"/>
                <w:sz w:val="18"/>
              </w:rPr>
              <w:t xml:space="preserve"> </w:t>
            </w:r>
            <w:r>
              <w:rPr>
                <w:color w:val="5F5F5F"/>
                <w:spacing w:val="-10"/>
                <w:sz w:val="18"/>
              </w:rPr>
              <w:t>m</w:t>
            </w:r>
          </w:p>
        </w:tc>
        <w:tc>
          <w:tcPr>
            <w:tcW w:w="4319" w:type="dxa"/>
            <w:shd w:val="clear" w:color="auto" w:fill="D3E6F4"/>
          </w:tcPr>
          <w:p w14:paraId="37DFCAD7" w14:textId="77777777" w:rsidR="009F43CE" w:rsidRDefault="00B4054A">
            <w:pPr>
              <w:pStyle w:val="TableParagraph"/>
              <w:spacing w:before="109"/>
              <w:ind w:left="113" w:right="133"/>
              <w:rPr>
                <w:sz w:val="18"/>
              </w:rPr>
            </w:pPr>
            <w:r>
              <w:rPr>
                <w:color w:val="5F5F5F"/>
                <w:sz w:val="18"/>
              </w:rPr>
              <w:t>Cable trench</w:t>
            </w:r>
            <w:r>
              <w:rPr>
                <w:color w:val="5F5F5F"/>
                <w:spacing w:val="-4"/>
                <w:sz w:val="18"/>
              </w:rPr>
              <w:t xml:space="preserve"> </w:t>
            </w:r>
            <w:r>
              <w:rPr>
                <w:color w:val="5F5F5F"/>
                <w:sz w:val="18"/>
              </w:rPr>
              <w:t>crosses</w:t>
            </w:r>
            <w:r>
              <w:rPr>
                <w:color w:val="5F5F5F"/>
                <w:spacing w:val="-3"/>
                <w:sz w:val="18"/>
              </w:rPr>
              <w:t xml:space="preserve"> </w:t>
            </w:r>
            <w:r>
              <w:rPr>
                <w:color w:val="5F5F5F"/>
                <w:sz w:val="18"/>
              </w:rPr>
              <w:t>estuarine</w:t>
            </w:r>
            <w:r>
              <w:rPr>
                <w:color w:val="5F5F5F"/>
                <w:spacing w:val="-4"/>
                <w:sz w:val="18"/>
              </w:rPr>
              <w:t xml:space="preserve"> </w:t>
            </w:r>
            <w:r>
              <w:rPr>
                <w:color w:val="5F5F5F"/>
                <w:sz w:val="18"/>
              </w:rPr>
              <w:t>stream</w:t>
            </w:r>
            <w:r>
              <w:rPr>
                <w:color w:val="5F5F5F"/>
                <w:spacing w:val="-2"/>
                <w:sz w:val="18"/>
              </w:rPr>
              <w:t xml:space="preserve"> </w:t>
            </w:r>
            <w:r>
              <w:rPr>
                <w:color w:val="5F5F5F"/>
                <w:sz w:val="18"/>
              </w:rPr>
              <w:t>310</w:t>
            </w:r>
            <w:r>
              <w:rPr>
                <w:color w:val="5F5F5F"/>
                <w:spacing w:val="-10"/>
                <w:sz w:val="18"/>
              </w:rPr>
              <w:t xml:space="preserve"> </w:t>
            </w:r>
            <w:r>
              <w:rPr>
                <w:color w:val="5F5F5F"/>
                <w:sz w:val="18"/>
              </w:rPr>
              <w:t>m</w:t>
            </w:r>
            <w:r>
              <w:rPr>
                <w:color w:val="5F5F5F"/>
                <w:spacing w:val="-2"/>
                <w:sz w:val="18"/>
              </w:rPr>
              <w:t xml:space="preserve"> </w:t>
            </w:r>
            <w:r>
              <w:rPr>
                <w:color w:val="5F5F5F"/>
                <w:sz w:val="18"/>
              </w:rPr>
              <w:t>from the</w:t>
            </w:r>
            <w:r>
              <w:rPr>
                <w:color w:val="5F5F5F"/>
                <w:spacing w:val="-7"/>
                <w:sz w:val="18"/>
              </w:rPr>
              <w:t xml:space="preserve"> </w:t>
            </w:r>
            <w:r>
              <w:rPr>
                <w:color w:val="5F5F5F"/>
                <w:sz w:val="18"/>
              </w:rPr>
              <w:t>shore</w:t>
            </w:r>
            <w:r>
              <w:rPr>
                <w:color w:val="5F5F5F"/>
                <w:spacing w:val="-2"/>
                <w:sz w:val="18"/>
              </w:rPr>
              <w:t xml:space="preserve"> </w:t>
            </w:r>
            <w:r>
              <w:rPr>
                <w:color w:val="5F5F5F"/>
                <w:sz w:val="18"/>
              </w:rPr>
              <w:t>landing</w:t>
            </w:r>
            <w:r>
              <w:rPr>
                <w:color w:val="5F5F5F"/>
                <w:spacing w:val="-7"/>
                <w:sz w:val="18"/>
              </w:rPr>
              <w:t xml:space="preserve"> </w:t>
            </w:r>
            <w:r>
              <w:rPr>
                <w:color w:val="5F5F5F"/>
                <w:sz w:val="18"/>
              </w:rPr>
              <w:t>point.</w:t>
            </w:r>
            <w:r>
              <w:rPr>
                <w:color w:val="5F5F5F"/>
                <w:spacing w:val="-4"/>
                <w:sz w:val="18"/>
              </w:rPr>
              <w:t xml:space="preserve"> </w:t>
            </w:r>
            <w:r>
              <w:rPr>
                <w:color w:val="5F5F5F"/>
                <w:sz w:val="18"/>
              </w:rPr>
              <w:t>Wetland</w:t>
            </w:r>
            <w:r>
              <w:rPr>
                <w:color w:val="5F5F5F"/>
                <w:spacing w:val="-7"/>
                <w:sz w:val="18"/>
              </w:rPr>
              <w:t xml:space="preserve"> </w:t>
            </w:r>
            <w:r>
              <w:rPr>
                <w:color w:val="5F5F5F"/>
                <w:sz w:val="18"/>
              </w:rPr>
              <w:t>exists</w:t>
            </w:r>
            <w:r>
              <w:rPr>
                <w:color w:val="5F5F5F"/>
                <w:spacing w:val="-6"/>
                <w:sz w:val="18"/>
              </w:rPr>
              <w:t xml:space="preserve"> </w:t>
            </w:r>
            <w:r>
              <w:rPr>
                <w:color w:val="5F5F5F"/>
                <w:sz w:val="18"/>
              </w:rPr>
              <w:t>320</w:t>
            </w:r>
            <w:r>
              <w:rPr>
                <w:color w:val="5F5F5F"/>
                <w:spacing w:val="-8"/>
                <w:sz w:val="18"/>
              </w:rPr>
              <w:t xml:space="preserve"> </w:t>
            </w:r>
            <w:r>
              <w:rPr>
                <w:color w:val="5F5F5F"/>
                <w:sz w:val="18"/>
              </w:rPr>
              <w:t>m</w:t>
            </w:r>
            <w:r>
              <w:rPr>
                <w:color w:val="5F5F5F"/>
                <w:spacing w:val="-5"/>
                <w:sz w:val="18"/>
              </w:rPr>
              <w:t xml:space="preserve"> </w:t>
            </w:r>
            <w:r>
              <w:rPr>
                <w:color w:val="5F5F5F"/>
                <w:sz w:val="18"/>
              </w:rPr>
              <w:t xml:space="preserve">west of cable joint pit JP1A. Boundary effects are likely to minimise the drawdown that is </w:t>
            </w:r>
            <w:proofErr w:type="spellStart"/>
            <w:r>
              <w:rPr>
                <w:color w:val="5F5F5F"/>
                <w:sz w:val="18"/>
              </w:rPr>
              <w:t>realised</w:t>
            </w:r>
            <w:proofErr w:type="spellEnd"/>
            <w:r>
              <w:rPr>
                <w:color w:val="5F5F5F"/>
                <w:sz w:val="18"/>
              </w:rPr>
              <w:t>.</w:t>
            </w:r>
          </w:p>
        </w:tc>
      </w:tr>
      <w:tr w:rsidR="009F43CE" w14:paraId="3A9ADC7F" w14:textId="77777777">
        <w:trPr>
          <w:trHeight w:val="427"/>
        </w:trPr>
        <w:tc>
          <w:tcPr>
            <w:tcW w:w="1538" w:type="dxa"/>
          </w:tcPr>
          <w:p w14:paraId="77DC9D5C" w14:textId="77777777" w:rsidR="009F43CE" w:rsidRDefault="00B4054A">
            <w:pPr>
              <w:pStyle w:val="TableParagraph"/>
              <w:spacing w:before="109"/>
              <w:ind w:left="110"/>
              <w:rPr>
                <w:sz w:val="18"/>
              </w:rPr>
            </w:pPr>
            <w:r>
              <w:rPr>
                <w:color w:val="5F5F5F"/>
                <w:sz w:val="18"/>
              </w:rPr>
              <w:t xml:space="preserve">Fish </w:t>
            </w:r>
            <w:r>
              <w:rPr>
                <w:color w:val="5F5F5F"/>
                <w:spacing w:val="-2"/>
                <w:sz w:val="18"/>
              </w:rPr>
              <w:t>Creek</w:t>
            </w:r>
          </w:p>
        </w:tc>
        <w:tc>
          <w:tcPr>
            <w:tcW w:w="1503" w:type="dxa"/>
          </w:tcPr>
          <w:p w14:paraId="658DC489" w14:textId="77777777" w:rsidR="009F43CE" w:rsidRDefault="00B4054A">
            <w:pPr>
              <w:pStyle w:val="TableParagraph"/>
              <w:spacing w:before="109"/>
              <w:ind w:left="132"/>
              <w:rPr>
                <w:sz w:val="18"/>
              </w:rPr>
            </w:pPr>
            <w:r>
              <w:rPr>
                <w:color w:val="5F5F5F"/>
                <w:sz w:val="18"/>
              </w:rPr>
              <w:t>40</w:t>
            </w:r>
            <w:r>
              <w:rPr>
                <w:color w:val="5F5F5F"/>
                <w:spacing w:val="-2"/>
                <w:sz w:val="18"/>
              </w:rPr>
              <w:t xml:space="preserve"> </w:t>
            </w:r>
            <w:r>
              <w:rPr>
                <w:color w:val="5F5F5F"/>
                <w:spacing w:val="-10"/>
                <w:sz w:val="18"/>
              </w:rPr>
              <w:t>m</w:t>
            </w:r>
          </w:p>
        </w:tc>
        <w:tc>
          <w:tcPr>
            <w:tcW w:w="2279" w:type="dxa"/>
          </w:tcPr>
          <w:p w14:paraId="0AB9AE30" w14:textId="77777777" w:rsidR="009F43CE" w:rsidRDefault="00B4054A">
            <w:pPr>
              <w:pStyle w:val="TableParagraph"/>
              <w:spacing w:before="109"/>
              <w:ind w:left="165"/>
              <w:rPr>
                <w:sz w:val="18"/>
              </w:rPr>
            </w:pPr>
            <w:r>
              <w:rPr>
                <w:color w:val="5F5F5F"/>
                <w:sz w:val="18"/>
              </w:rPr>
              <w:t>1.0</w:t>
            </w:r>
            <w:r>
              <w:rPr>
                <w:color w:val="5F5F5F"/>
                <w:spacing w:val="-2"/>
                <w:sz w:val="18"/>
              </w:rPr>
              <w:t xml:space="preserve"> </w:t>
            </w:r>
            <w:r>
              <w:rPr>
                <w:color w:val="5F5F5F"/>
                <w:sz w:val="18"/>
              </w:rPr>
              <w:t>to</w:t>
            </w:r>
            <w:r>
              <w:rPr>
                <w:color w:val="5F5F5F"/>
                <w:spacing w:val="-1"/>
                <w:sz w:val="18"/>
              </w:rPr>
              <w:t xml:space="preserve"> </w:t>
            </w:r>
            <w:r>
              <w:rPr>
                <w:color w:val="5F5F5F"/>
                <w:sz w:val="18"/>
              </w:rPr>
              <w:t>1.2</w:t>
            </w:r>
            <w:r>
              <w:rPr>
                <w:color w:val="5F5F5F"/>
                <w:spacing w:val="-1"/>
                <w:sz w:val="18"/>
              </w:rPr>
              <w:t xml:space="preserve"> </w:t>
            </w:r>
            <w:r>
              <w:rPr>
                <w:color w:val="5F5F5F"/>
                <w:spacing w:val="-10"/>
                <w:sz w:val="18"/>
              </w:rPr>
              <w:t>m</w:t>
            </w:r>
          </w:p>
        </w:tc>
        <w:tc>
          <w:tcPr>
            <w:tcW w:w="4319" w:type="dxa"/>
          </w:tcPr>
          <w:p w14:paraId="105C28EE" w14:textId="77777777" w:rsidR="009F43CE" w:rsidRDefault="00B4054A">
            <w:pPr>
              <w:pStyle w:val="TableParagraph"/>
              <w:spacing w:before="109"/>
              <w:ind w:left="113"/>
              <w:rPr>
                <w:sz w:val="18"/>
              </w:rPr>
            </w:pPr>
            <w:r>
              <w:rPr>
                <w:color w:val="5F5F5F"/>
                <w:spacing w:val="-10"/>
                <w:sz w:val="18"/>
              </w:rPr>
              <w:t>-</w:t>
            </w:r>
          </w:p>
        </w:tc>
      </w:tr>
      <w:tr w:rsidR="009F43CE" w14:paraId="766A25FA" w14:textId="77777777">
        <w:trPr>
          <w:trHeight w:val="436"/>
        </w:trPr>
        <w:tc>
          <w:tcPr>
            <w:tcW w:w="1538" w:type="dxa"/>
            <w:shd w:val="clear" w:color="auto" w:fill="D3E6F4"/>
          </w:tcPr>
          <w:p w14:paraId="6209CA27" w14:textId="77777777" w:rsidR="009F43CE" w:rsidRDefault="00B4054A">
            <w:pPr>
              <w:pStyle w:val="TableParagraph"/>
              <w:spacing w:before="114"/>
              <w:ind w:left="110"/>
              <w:rPr>
                <w:sz w:val="18"/>
              </w:rPr>
            </w:pPr>
            <w:r>
              <w:rPr>
                <w:color w:val="5F5F5F"/>
                <w:sz w:val="18"/>
              </w:rPr>
              <w:t>Buffalo</w:t>
            </w:r>
            <w:r>
              <w:rPr>
                <w:color w:val="5F5F5F"/>
                <w:spacing w:val="-1"/>
                <w:sz w:val="18"/>
              </w:rPr>
              <w:t xml:space="preserve"> </w:t>
            </w:r>
            <w:r>
              <w:rPr>
                <w:color w:val="5F5F5F"/>
                <w:spacing w:val="-2"/>
                <w:sz w:val="18"/>
              </w:rPr>
              <w:t>Creek</w:t>
            </w:r>
          </w:p>
        </w:tc>
        <w:tc>
          <w:tcPr>
            <w:tcW w:w="1503" w:type="dxa"/>
            <w:shd w:val="clear" w:color="auto" w:fill="D3E6F4"/>
          </w:tcPr>
          <w:p w14:paraId="2C9D2817" w14:textId="77777777" w:rsidR="009F43CE" w:rsidRDefault="00B4054A">
            <w:pPr>
              <w:pStyle w:val="TableParagraph"/>
              <w:spacing w:before="114"/>
              <w:ind w:left="132"/>
              <w:rPr>
                <w:sz w:val="18"/>
              </w:rPr>
            </w:pPr>
            <w:r>
              <w:rPr>
                <w:color w:val="5F5F5F"/>
                <w:spacing w:val="-5"/>
                <w:sz w:val="18"/>
              </w:rPr>
              <w:t>N/A</w:t>
            </w:r>
          </w:p>
        </w:tc>
        <w:tc>
          <w:tcPr>
            <w:tcW w:w="2279" w:type="dxa"/>
            <w:shd w:val="clear" w:color="auto" w:fill="D3E6F4"/>
          </w:tcPr>
          <w:p w14:paraId="2417BFBE" w14:textId="77777777" w:rsidR="009F43CE" w:rsidRDefault="00B4054A">
            <w:pPr>
              <w:pStyle w:val="TableParagraph"/>
              <w:spacing w:before="114"/>
              <w:ind w:left="165"/>
              <w:rPr>
                <w:sz w:val="18"/>
              </w:rPr>
            </w:pPr>
            <w:r>
              <w:rPr>
                <w:color w:val="5F5F5F"/>
                <w:spacing w:val="-5"/>
                <w:sz w:val="18"/>
              </w:rPr>
              <w:t>N/A</w:t>
            </w:r>
          </w:p>
        </w:tc>
        <w:tc>
          <w:tcPr>
            <w:tcW w:w="4319" w:type="dxa"/>
            <w:shd w:val="clear" w:color="auto" w:fill="D3E6F4"/>
          </w:tcPr>
          <w:p w14:paraId="3E239724" w14:textId="77777777" w:rsidR="009F43CE" w:rsidRDefault="00B4054A">
            <w:pPr>
              <w:pStyle w:val="TableParagraph"/>
              <w:spacing w:before="114"/>
              <w:ind w:left="113"/>
              <w:rPr>
                <w:sz w:val="18"/>
              </w:rPr>
            </w:pPr>
            <w:r>
              <w:rPr>
                <w:color w:val="5F5F5F"/>
                <w:sz w:val="18"/>
              </w:rPr>
              <w:t>Dewatering</w:t>
            </w:r>
            <w:r>
              <w:rPr>
                <w:color w:val="5F5F5F"/>
                <w:spacing w:val="-6"/>
                <w:sz w:val="18"/>
              </w:rPr>
              <w:t xml:space="preserve"> </w:t>
            </w:r>
            <w:r>
              <w:rPr>
                <w:color w:val="5F5F5F"/>
                <w:sz w:val="18"/>
              </w:rPr>
              <w:t>not</w:t>
            </w:r>
            <w:r>
              <w:rPr>
                <w:color w:val="5F5F5F"/>
                <w:spacing w:val="-3"/>
                <w:sz w:val="18"/>
              </w:rPr>
              <w:t xml:space="preserve"> </w:t>
            </w:r>
            <w:r>
              <w:rPr>
                <w:color w:val="5F5F5F"/>
                <w:spacing w:val="-2"/>
                <w:sz w:val="18"/>
              </w:rPr>
              <w:t>anticipated.</w:t>
            </w:r>
          </w:p>
        </w:tc>
      </w:tr>
      <w:tr w:rsidR="009F43CE" w14:paraId="3CFAAB85" w14:textId="77777777">
        <w:trPr>
          <w:trHeight w:val="657"/>
        </w:trPr>
        <w:tc>
          <w:tcPr>
            <w:tcW w:w="1538" w:type="dxa"/>
          </w:tcPr>
          <w:p w14:paraId="613FE938" w14:textId="77777777" w:rsidR="009F43CE" w:rsidRDefault="00B4054A">
            <w:pPr>
              <w:pStyle w:val="TableParagraph"/>
              <w:spacing w:before="109"/>
              <w:ind w:left="110" w:right="430"/>
              <w:rPr>
                <w:sz w:val="18"/>
              </w:rPr>
            </w:pPr>
            <w:r>
              <w:rPr>
                <w:color w:val="5F5F5F"/>
                <w:sz w:val="18"/>
              </w:rPr>
              <w:t>Stony</w:t>
            </w:r>
            <w:r>
              <w:rPr>
                <w:color w:val="5F5F5F"/>
                <w:spacing w:val="-13"/>
                <w:sz w:val="18"/>
              </w:rPr>
              <w:t xml:space="preserve"> </w:t>
            </w:r>
            <w:r>
              <w:rPr>
                <w:color w:val="5F5F5F"/>
                <w:sz w:val="18"/>
              </w:rPr>
              <w:t xml:space="preserve">Creek </w:t>
            </w:r>
            <w:r>
              <w:rPr>
                <w:color w:val="5F5F5F"/>
                <w:spacing w:val="-2"/>
                <w:sz w:val="18"/>
              </w:rPr>
              <w:t>(south)</w:t>
            </w:r>
          </w:p>
        </w:tc>
        <w:tc>
          <w:tcPr>
            <w:tcW w:w="1503" w:type="dxa"/>
          </w:tcPr>
          <w:p w14:paraId="6BE2FDDB" w14:textId="77777777" w:rsidR="009F43CE" w:rsidRDefault="00B4054A">
            <w:pPr>
              <w:pStyle w:val="TableParagraph"/>
              <w:spacing w:before="109"/>
              <w:ind w:left="132"/>
              <w:rPr>
                <w:sz w:val="18"/>
              </w:rPr>
            </w:pPr>
            <w:r>
              <w:rPr>
                <w:color w:val="5F5F5F"/>
                <w:sz w:val="18"/>
              </w:rPr>
              <w:t>40</w:t>
            </w:r>
            <w:r>
              <w:rPr>
                <w:color w:val="5F5F5F"/>
                <w:spacing w:val="-2"/>
                <w:sz w:val="18"/>
              </w:rPr>
              <w:t xml:space="preserve"> </w:t>
            </w:r>
            <w:r>
              <w:rPr>
                <w:color w:val="5F5F5F"/>
                <w:spacing w:val="-10"/>
                <w:sz w:val="18"/>
              </w:rPr>
              <w:t>m</w:t>
            </w:r>
          </w:p>
        </w:tc>
        <w:tc>
          <w:tcPr>
            <w:tcW w:w="2279" w:type="dxa"/>
          </w:tcPr>
          <w:p w14:paraId="7E31A5B4" w14:textId="77777777" w:rsidR="009F43CE" w:rsidRDefault="00B4054A">
            <w:pPr>
              <w:pStyle w:val="TableParagraph"/>
              <w:spacing w:before="109"/>
              <w:ind w:left="165"/>
              <w:rPr>
                <w:sz w:val="18"/>
              </w:rPr>
            </w:pPr>
            <w:r>
              <w:rPr>
                <w:color w:val="5F5F5F"/>
                <w:sz w:val="18"/>
              </w:rPr>
              <w:t>1.0</w:t>
            </w:r>
            <w:r>
              <w:rPr>
                <w:color w:val="5F5F5F"/>
                <w:spacing w:val="-2"/>
                <w:sz w:val="18"/>
              </w:rPr>
              <w:t xml:space="preserve"> </w:t>
            </w:r>
            <w:r>
              <w:rPr>
                <w:color w:val="5F5F5F"/>
                <w:sz w:val="18"/>
              </w:rPr>
              <w:t>to</w:t>
            </w:r>
            <w:r>
              <w:rPr>
                <w:color w:val="5F5F5F"/>
                <w:spacing w:val="-1"/>
                <w:sz w:val="18"/>
              </w:rPr>
              <w:t xml:space="preserve"> </w:t>
            </w:r>
            <w:r>
              <w:rPr>
                <w:color w:val="5F5F5F"/>
                <w:sz w:val="18"/>
              </w:rPr>
              <w:t>1.2</w:t>
            </w:r>
            <w:r>
              <w:rPr>
                <w:color w:val="5F5F5F"/>
                <w:spacing w:val="-1"/>
                <w:sz w:val="18"/>
              </w:rPr>
              <w:t xml:space="preserve"> </w:t>
            </w:r>
            <w:r>
              <w:rPr>
                <w:color w:val="5F5F5F"/>
                <w:spacing w:val="-10"/>
                <w:sz w:val="18"/>
              </w:rPr>
              <w:t>m</w:t>
            </w:r>
          </w:p>
        </w:tc>
        <w:tc>
          <w:tcPr>
            <w:tcW w:w="4319" w:type="dxa"/>
          </w:tcPr>
          <w:p w14:paraId="51AEE100" w14:textId="77777777" w:rsidR="009F43CE" w:rsidRDefault="00B4054A">
            <w:pPr>
              <w:pStyle w:val="TableParagraph"/>
              <w:spacing w:before="109"/>
              <w:ind w:left="113"/>
              <w:rPr>
                <w:sz w:val="18"/>
              </w:rPr>
            </w:pPr>
            <w:r>
              <w:rPr>
                <w:color w:val="5F5F5F"/>
                <w:spacing w:val="-10"/>
                <w:sz w:val="18"/>
              </w:rPr>
              <w:t>-</w:t>
            </w:r>
          </w:p>
        </w:tc>
      </w:tr>
      <w:tr w:rsidR="009F43CE" w14:paraId="71C80A1D" w14:textId="77777777">
        <w:trPr>
          <w:trHeight w:val="1262"/>
        </w:trPr>
        <w:tc>
          <w:tcPr>
            <w:tcW w:w="1538" w:type="dxa"/>
            <w:shd w:val="clear" w:color="auto" w:fill="D3E6F4"/>
          </w:tcPr>
          <w:p w14:paraId="7792E415" w14:textId="77777777" w:rsidR="009F43CE" w:rsidRDefault="00B4054A">
            <w:pPr>
              <w:pStyle w:val="TableParagraph"/>
              <w:spacing w:before="114"/>
              <w:ind w:left="110" w:right="497"/>
              <w:jc w:val="both"/>
              <w:rPr>
                <w:sz w:val="18"/>
              </w:rPr>
            </w:pPr>
            <w:r>
              <w:rPr>
                <w:color w:val="5F5F5F"/>
                <w:spacing w:val="-2"/>
                <w:sz w:val="18"/>
              </w:rPr>
              <w:t xml:space="preserve">Freshwater </w:t>
            </w:r>
            <w:r>
              <w:rPr>
                <w:color w:val="5F5F5F"/>
                <w:sz w:val="18"/>
              </w:rPr>
              <w:t>swamp</w:t>
            </w:r>
            <w:r>
              <w:rPr>
                <w:color w:val="5F5F5F"/>
                <w:spacing w:val="-13"/>
                <w:sz w:val="18"/>
              </w:rPr>
              <w:t xml:space="preserve"> </w:t>
            </w:r>
            <w:r>
              <w:rPr>
                <w:color w:val="5F5F5F"/>
                <w:sz w:val="18"/>
              </w:rPr>
              <w:t xml:space="preserve">(KP </w:t>
            </w:r>
            <w:r>
              <w:rPr>
                <w:color w:val="5F5F5F"/>
                <w:spacing w:val="-2"/>
                <w:sz w:val="18"/>
              </w:rPr>
              <w:t>34,600)</w:t>
            </w:r>
          </w:p>
        </w:tc>
        <w:tc>
          <w:tcPr>
            <w:tcW w:w="1503" w:type="dxa"/>
            <w:shd w:val="clear" w:color="auto" w:fill="D3E6F4"/>
          </w:tcPr>
          <w:p w14:paraId="5944E081" w14:textId="77777777" w:rsidR="009F43CE" w:rsidRDefault="00B4054A">
            <w:pPr>
              <w:pStyle w:val="TableParagraph"/>
              <w:spacing w:before="114"/>
              <w:ind w:left="132"/>
              <w:rPr>
                <w:sz w:val="18"/>
              </w:rPr>
            </w:pPr>
            <w:r>
              <w:rPr>
                <w:color w:val="5F5F5F"/>
                <w:sz w:val="18"/>
              </w:rPr>
              <w:t>90</w:t>
            </w:r>
            <w:r>
              <w:rPr>
                <w:color w:val="5F5F5F"/>
                <w:spacing w:val="-2"/>
                <w:sz w:val="18"/>
              </w:rPr>
              <w:t xml:space="preserve"> </w:t>
            </w:r>
            <w:r>
              <w:rPr>
                <w:color w:val="5F5F5F"/>
                <w:spacing w:val="-10"/>
                <w:sz w:val="18"/>
              </w:rPr>
              <w:t>m</w:t>
            </w:r>
          </w:p>
        </w:tc>
        <w:tc>
          <w:tcPr>
            <w:tcW w:w="2279" w:type="dxa"/>
            <w:shd w:val="clear" w:color="auto" w:fill="D3E6F4"/>
          </w:tcPr>
          <w:p w14:paraId="42659DD7" w14:textId="77777777" w:rsidR="009F43CE" w:rsidRDefault="00B4054A">
            <w:pPr>
              <w:pStyle w:val="TableParagraph"/>
              <w:spacing w:before="114"/>
              <w:ind w:left="165"/>
              <w:rPr>
                <w:sz w:val="18"/>
              </w:rPr>
            </w:pPr>
            <w:r>
              <w:rPr>
                <w:color w:val="5F5F5F"/>
                <w:sz w:val="18"/>
              </w:rPr>
              <w:t>0.1</w:t>
            </w:r>
            <w:r>
              <w:rPr>
                <w:color w:val="5F5F5F"/>
                <w:spacing w:val="-2"/>
                <w:sz w:val="18"/>
              </w:rPr>
              <w:t xml:space="preserve"> </w:t>
            </w:r>
            <w:r>
              <w:rPr>
                <w:color w:val="5F5F5F"/>
                <w:sz w:val="18"/>
              </w:rPr>
              <w:t>to</w:t>
            </w:r>
            <w:r>
              <w:rPr>
                <w:color w:val="5F5F5F"/>
                <w:spacing w:val="-1"/>
                <w:sz w:val="18"/>
              </w:rPr>
              <w:t xml:space="preserve"> </w:t>
            </w:r>
            <w:r>
              <w:rPr>
                <w:color w:val="5F5F5F"/>
                <w:sz w:val="18"/>
              </w:rPr>
              <w:t>0.5</w:t>
            </w:r>
            <w:r>
              <w:rPr>
                <w:color w:val="5F5F5F"/>
                <w:spacing w:val="-1"/>
                <w:sz w:val="18"/>
              </w:rPr>
              <w:t xml:space="preserve"> </w:t>
            </w:r>
            <w:r>
              <w:rPr>
                <w:color w:val="5F5F5F"/>
                <w:spacing w:val="-10"/>
                <w:sz w:val="18"/>
              </w:rPr>
              <w:t>m</w:t>
            </w:r>
          </w:p>
        </w:tc>
        <w:tc>
          <w:tcPr>
            <w:tcW w:w="4319" w:type="dxa"/>
            <w:shd w:val="clear" w:color="auto" w:fill="D3E6F4"/>
          </w:tcPr>
          <w:p w14:paraId="4F6506F0" w14:textId="77777777" w:rsidR="009F43CE" w:rsidRDefault="00B4054A">
            <w:pPr>
              <w:pStyle w:val="TableParagraph"/>
              <w:spacing w:before="114"/>
              <w:ind w:left="113" w:right="133"/>
              <w:rPr>
                <w:sz w:val="18"/>
              </w:rPr>
            </w:pPr>
            <w:r>
              <w:rPr>
                <w:color w:val="5F5F5F"/>
                <w:sz w:val="18"/>
              </w:rPr>
              <w:t>Located</w:t>
            </w:r>
            <w:r>
              <w:rPr>
                <w:color w:val="5F5F5F"/>
                <w:spacing w:val="-4"/>
                <w:sz w:val="18"/>
              </w:rPr>
              <w:t xml:space="preserve"> </w:t>
            </w:r>
            <w:r>
              <w:rPr>
                <w:color w:val="5F5F5F"/>
                <w:sz w:val="18"/>
              </w:rPr>
              <w:t>on</w:t>
            </w:r>
            <w:r>
              <w:rPr>
                <w:color w:val="5F5F5F"/>
                <w:spacing w:val="-9"/>
                <w:sz w:val="18"/>
              </w:rPr>
              <w:t xml:space="preserve"> </w:t>
            </w:r>
            <w:r>
              <w:rPr>
                <w:color w:val="5F5F5F"/>
                <w:sz w:val="18"/>
              </w:rPr>
              <w:t>low-conductivity</w:t>
            </w:r>
            <w:r>
              <w:rPr>
                <w:color w:val="5F5F5F"/>
                <w:spacing w:val="-12"/>
                <w:sz w:val="18"/>
              </w:rPr>
              <w:t xml:space="preserve"> </w:t>
            </w:r>
            <w:proofErr w:type="spellStart"/>
            <w:r>
              <w:rPr>
                <w:color w:val="5F5F5F"/>
                <w:sz w:val="18"/>
              </w:rPr>
              <w:t>Wonthaggi</w:t>
            </w:r>
            <w:proofErr w:type="spellEnd"/>
            <w:r>
              <w:rPr>
                <w:color w:val="5F5F5F"/>
                <w:spacing w:val="-6"/>
                <w:sz w:val="18"/>
              </w:rPr>
              <w:t xml:space="preserve"> </w:t>
            </w:r>
            <w:r>
              <w:rPr>
                <w:color w:val="5F5F5F"/>
                <w:sz w:val="18"/>
              </w:rPr>
              <w:t>Formation outcrop. Drawdown only expected to influence western edge</w:t>
            </w:r>
            <w:r>
              <w:rPr>
                <w:color w:val="5F5F5F"/>
                <w:spacing w:val="-5"/>
                <w:sz w:val="18"/>
              </w:rPr>
              <w:t xml:space="preserve"> </w:t>
            </w:r>
            <w:r>
              <w:rPr>
                <w:color w:val="5F5F5F"/>
                <w:sz w:val="18"/>
              </w:rPr>
              <w:t>of</w:t>
            </w:r>
            <w:r>
              <w:rPr>
                <w:color w:val="5F5F5F"/>
                <w:spacing w:val="-2"/>
                <w:sz w:val="18"/>
              </w:rPr>
              <w:t xml:space="preserve"> </w:t>
            </w:r>
            <w:r>
              <w:rPr>
                <w:color w:val="5F5F5F"/>
                <w:sz w:val="18"/>
              </w:rPr>
              <w:t>the swamp</w:t>
            </w:r>
            <w:r>
              <w:rPr>
                <w:color w:val="5F5F5F"/>
                <w:spacing w:val="-5"/>
                <w:sz w:val="18"/>
              </w:rPr>
              <w:t xml:space="preserve"> </w:t>
            </w:r>
            <w:r>
              <w:rPr>
                <w:color w:val="5F5F5F"/>
                <w:sz w:val="18"/>
              </w:rPr>
              <w:t>and would</w:t>
            </w:r>
            <w:r>
              <w:rPr>
                <w:color w:val="5F5F5F"/>
                <w:spacing w:val="-5"/>
                <w:sz w:val="18"/>
              </w:rPr>
              <w:t xml:space="preserve"> </w:t>
            </w:r>
            <w:r>
              <w:rPr>
                <w:color w:val="5F5F5F"/>
                <w:sz w:val="18"/>
              </w:rPr>
              <w:t>be</w:t>
            </w:r>
            <w:r>
              <w:rPr>
                <w:color w:val="5F5F5F"/>
                <w:spacing w:val="-5"/>
                <w:sz w:val="18"/>
              </w:rPr>
              <w:t xml:space="preserve"> </w:t>
            </w:r>
            <w:r>
              <w:rPr>
                <w:color w:val="5F5F5F"/>
                <w:sz w:val="18"/>
              </w:rPr>
              <w:t>unlikely to</w:t>
            </w:r>
            <w:r>
              <w:rPr>
                <w:color w:val="5F5F5F"/>
                <w:spacing w:val="-2"/>
                <w:sz w:val="18"/>
              </w:rPr>
              <w:t xml:space="preserve"> </w:t>
            </w:r>
            <w:r>
              <w:rPr>
                <w:color w:val="5F5F5F"/>
                <w:sz w:val="18"/>
              </w:rPr>
              <w:t>have</w:t>
            </w:r>
            <w:r>
              <w:rPr>
                <w:color w:val="5F5F5F"/>
                <w:spacing w:val="-7"/>
                <w:sz w:val="18"/>
              </w:rPr>
              <w:t xml:space="preserve"> </w:t>
            </w:r>
            <w:r>
              <w:rPr>
                <w:color w:val="5F5F5F"/>
                <w:sz w:val="18"/>
              </w:rPr>
              <w:t>measurable</w:t>
            </w:r>
            <w:r>
              <w:rPr>
                <w:color w:val="5F5F5F"/>
                <w:spacing w:val="-2"/>
                <w:sz w:val="18"/>
              </w:rPr>
              <w:t xml:space="preserve"> </w:t>
            </w:r>
            <w:r>
              <w:rPr>
                <w:color w:val="5F5F5F"/>
                <w:sz w:val="18"/>
              </w:rPr>
              <w:t>effect on</w:t>
            </w:r>
            <w:r>
              <w:rPr>
                <w:color w:val="5F5F5F"/>
                <w:spacing w:val="-7"/>
                <w:sz w:val="18"/>
              </w:rPr>
              <w:t xml:space="preserve"> </w:t>
            </w:r>
            <w:r>
              <w:rPr>
                <w:color w:val="5F5F5F"/>
                <w:sz w:val="18"/>
              </w:rPr>
              <w:t>water</w:t>
            </w:r>
            <w:r>
              <w:rPr>
                <w:color w:val="5F5F5F"/>
                <w:spacing w:val="-5"/>
                <w:sz w:val="18"/>
              </w:rPr>
              <w:t xml:space="preserve"> </w:t>
            </w:r>
            <w:r>
              <w:rPr>
                <w:color w:val="5F5F5F"/>
                <w:sz w:val="18"/>
              </w:rPr>
              <w:t>balance</w:t>
            </w:r>
            <w:r>
              <w:rPr>
                <w:color w:val="5F5F5F"/>
                <w:spacing w:val="-2"/>
                <w:sz w:val="18"/>
              </w:rPr>
              <w:t xml:space="preserve"> </w:t>
            </w:r>
            <w:r>
              <w:rPr>
                <w:color w:val="5F5F5F"/>
                <w:sz w:val="18"/>
              </w:rPr>
              <w:t>in</w:t>
            </w:r>
            <w:r>
              <w:rPr>
                <w:color w:val="5F5F5F"/>
                <w:spacing w:val="-7"/>
                <w:sz w:val="18"/>
              </w:rPr>
              <w:t xml:space="preserve"> </w:t>
            </w:r>
            <w:r>
              <w:rPr>
                <w:color w:val="5F5F5F"/>
                <w:sz w:val="18"/>
              </w:rPr>
              <w:t>the short term.</w:t>
            </w:r>
          </w:p>
        </w:tc>
      </w:tr>
      <w:tr w:rsidR="009F43CE" w14:paraId="124B40CA" w14:textId="77777777">
        <w:trPr>
          <w:trHeight w:val="638"/>
        </w:trPr>
        <w:tc>
          <w:tcPr>
            <w:tcW w:w="1538" w:type="dxa"/>
          </w:tcPr>
          <w:p w14:paraId="2238EE14" w14:textId="77777777" w:rsidR="009F43CE" w:rsidRDefault="00B4054A">
            <w:pPr>
              <w:pStyle w:val="TableParagraph"/>
              <w:spacing w:before="109"/>
              <w:ind w:left="110" w:right="410"/>
              <w:rPr>
                <w:sz w:val="18"/>
              </w:rPr>
            </w:pPr>
            <w:proofErr w:type="spellStart"/>
            <w:r>
              <w:rPr>
                <w:color w:val="5F5F5F"/>
                <w:sz w:val="18"/>
              </w:rPr>
              <w:t>Tarwin</w:t>
            </w:r>
            <w:proofErr w:type="spellEnd"/>
            <w:r>
              <w:rPr>
                <w:color w:val="5F5F5F"/>
                <w:spacing w:val="-13"/>
                <w:sz w:val="18"/>
              </w:rPr>
              <w:t xml:space="preserve"> </w:t>
            </w:r>
            <w:r>
              <w:rPr>
                <w:color w:val="5F5F5F"/>
                <w:sz w:val="18"/>
              </w:rPr>
              <w:t xml:space="preserve">River East </w:t>
            </w:r>
            <w:r>
              <w:rPr>
                <w:color w:val="5F5F5F"/>
                <w:spacing w:val="-2"/>
                <w:sz w:val="18"/>
              </w:rPr>
              <w:t>Branch</w:t>
            </w:r>
          </w:p>
        </w:tc>
        <w:tc>
          <w:tcPr>
            <w:tcW w:w="1503" w:type="dxa"/>
          </w:tcPr>
          <w:p w14:paraId="7D122C56" w14:textId="77777777" w:rsidR="009F43CE" w:rsidRDefault="00B4054A">
            <w:pPr>
              <w:pStyle w:val="TableParagraph"/>
              <w:spacing w:before="109"/>
              <w:ind w:left="132"/>
              <w:rPr>
                <w:sz w:val="18"/>
              </w:rPr>
            </w:pPr>
            <w:r>
              <w:rPr>
                <w:color w:val="5F5F5F"/>
                <w:sz w:val="18"/>
              </w:rPr>
              <w:t>45</w:t>
            </w:r>
            <w:r>
              <w:rPr>
                <w:color w:val="5F5F5F"/>
                <w:spacing w:val="-2"/>
                <w:sz w:val="18"/>
              </w:rPr>
              <w:t xml:space="preserve"> </w:t>
            </w:r>
            <w:r>
              <w:rPr>
                <w:color w:val="5F5F5F"/>
                <w:spacing w:val="-10"/>
                <w:sz w:val="18"/>
              </w:rPr>
              <w:t>m</w:t>
            </w:r>
          </w:p>
        </w:tc>
        <w:tc>
          <w:tcPr>
            <w:tcW w:w="2279" w:type="dxa"/>
          </w:tcPr>
          <w:p w14:paraId="3D3BCC7D" w14:textId="77777777" w:rsidR="009F43CE" w:rsidRDefault="00B4054A">
            <w:pPr>
              <w:pStyle w:val="TableParagraph"/>
              <w:spacing w:before="109"/>
              <w:ind w:left="165"/>
              <w:rPr>
                <w:sz w:val="18"/>
              </w:rPr>
            </w:pPr>
            <w:r>
              <w:rPr>
                <w:color w:val="5F5F5F"/>
                <w:sz w:val="18"/>
              </w:rPr>
              <w:t>1.0</w:t>
            </w:r>
            <w:r>
              <w:rPr>
                <w:color w:val="5F5F5F"/>
                <w:spacing w:val="-2"/>
                <w:sz w:val="18"/>
              </w:rPr>
              <w:t xml:space="preserve"> </w:t>
            </w:r>
            <w:r>
              <w:rPr>
                <w:color w:val="5F5F5F"/>
                <w:sz w:val="18"/>
              </w:rPr>
              <w:t>to</w:t>
            </w:r>
            <w:r>
              <w:rPr>
                <w:color w:val="5F5F5F"/>
                <w:spacing w:val="-1"/>
                <w:sz w:val="18"/>
              </w:rPr>
              <w:t xml:space="preserve"> </w:t>
            </w:r>
            <w:r>
              <w:rPr>
                <w:color w:val="5F5F5F"/>
                <w:sz w:val="18"/>
              </w:rPr>
              <w:t>1.2</w:t>
            </w:r>
            <w:r>
              <w:rPr>
                <w:color w:val="5F5F5F"/>
                <w:spacing w:val="-1"/>
                <w:sz w:val="18"/>
              </w:rPr>
              <w:t xml:space="preserve"> </w:t>
            </w:r>
            <w:r>
              <w:rPr>
                <w:color w:val="5F5F5F"/>
                <w:spacing w:val="-10"/>
                <w:sz w:val="18"/>
              </w:rPr>
              <w:t>m</w:t>
            </w:r>
          </w:p>
        </w:tc>
        <w:tc>
          <w:tcPr>
            <w:tcW w:w="4319" w:type="dxa"/>
          </w:tcPr>
          <w:p w14:paraId="3A20AAF5" w14:textId="77777777" w:rsidR="009F43CE" w:rsidRDefault="00B4054A">
            <w:pPr>
              <w:pStyle w:val="TableParagraph"/>
              <w:spacing w:before="109"/>
              <w:ind w:left="113"/>
              <w:rPr>
                <w:sz w:val="18"/>
              </w:rPr>
            </w:pPr>
            <w:r>
              <w:rPr>
                <w:color w:val="5F5F5F"/>
                <w:sz w:val="18"/>
              </w:rPr>
              <w:t>Joint</w:t>
            </w:r>
            <w:r>
              <w:rPr>
                <w:color w:val="5F5F5F"/>
                <w:spacing w:val="-4"/>
                <w:sz w:val="18"/>
              </w:rPr>
              <w:t xml:space="preserve"> </w:t>
            </w:r>
            <w:r>
              <w:rPr>
                <w:color w:val="5F5F5F"/>
                <w:sz w:val="18"/>
              </w:rPr>
              <w:t>pit</w:t>
            </w:r>
            <w:r>
              <w:rPr>
                <w:color w:val="5F5F5F"/>
                <w:spacing w:val="-3"/>
                <w:sz w:val="18"/>
              </w:rPr>
              <w:t xml:space="preserve"> </w:t>
            </w:r>
            <w:r>
              <w:rPr>
                <w:color w:val="5F5F5F"/>
                <w:sz w:val="18"/>
              </w:rPr>
              <w:t>at</w:t>
            </w:r>
            <w:r>
              <w:rPr>
                <w:color w:val="5F5F5F"/>
                <w:spacing w:val="-3"/>
                <w:sz w:val="18"/>
              </w:rPr>
              <w:t xml:space="preserve"> </w:t>
            </w:r>
            <w:r>
              <w:rPr>
                <w:color w:val="5F5F5F"/>
                <w:sz w:val="18"/>
              </w:rPr>
              <w:t>the</w:t>
            </w:r>
            <w:r>
              <w:rPr>
                <w:color w:val="5F5F5F"/>
                <w:spacing w:val="-2"/>
                <w:sz w:val="18"/>
              </w:rPr>
              <w:t xml:space="preserve"> </w:t>
            </w:r>
            <w:r>
              <w:rPr>
                <w:color w:val="5F5F5F"/>
                <w:sz w:val="18"/>
              </w:rPr>
              <w:t>edge</w:t>
            </w:r>
            <w:r>
              <w:rPr>
                <w:color w:val="5F5F5F"/>
                <w:spacing w:val="-1"/>
                <w:sz w:val="18"/>
              </w:rPr>
              <w:t xml:space="preserve"> </w:t>
            </w:r>
            <w:r>
              <w:rPr>
                <w:color w:val="5F5F5F"/>
                <w:sz w:val="18"/>
              </w:rPr>
              <w:t>of</w:t>
            </w:r>
            <w:r>
              <w:rPr>
                <w:color w:val="5F5F5F"/>
                <w:spacing w:val="-3"/>
                <w:sz w:val="18"/>
              </w:rPr>
              <w:t xml:space="preserve"> </w:t>
            </w:r>
            <w:r>
              <w:rPr>
                <w:color w:val="5F5F5F"/>
                <w:sz w:val="18"/>
              </w:rPr>
              <w:t>the</w:t>
            </w:r>
            <w:r>
              <w:rPr>
                <w:color w:val="5F5F5F"/>
                <w:spacing w:val="-1"/>
                <w:sz w:val="18"/>
              </w:rPr>
              <w:t xml:space="preserve"> </w:t>
            </w:r>
            <w:r>
              <w:rPr>
                <w:color w:val="5F5F5F"/>
                <w:sz w:val="18"/>
              </w:rPr>
              <w:t>HDD</w:t>
            </w:r>
            <w:r>
              <w:rPr>
                <w:color w:val="5F5F5F"/>
                <w:spacing w:val="-3"/>
                <w:sz w:val="18"/>
              </w:rPr>
              <w:t xml:space="preserve"> </w:t>
            </w:r>
            <w:r>
              <w:rPr>
                <w:color w:val="5F5F5F"/>
                <w:sz w:val="18"/>
              </w:rPr>
              <w:t>launch</w:t>
            </w:r>
            <w:r>
              <w:rPr>
                <w:color w:val="5F5F5F"/>
                <w:spacing w:val="-6"/>
                <w:sz w:val="18"/>
              </w:rPr>
              <w:t xml:space="preserve"> </w:t>
            </w:r>
            <w:r>
              <w:rPr>
                <w:color w:val="5F5F5F"/>
                <w:sz w:val="18"/>
              </w:rPr>
              <w:t>point,</w:t>
            </w:r>
            <w:r>
              <w:rPr>
                <w:color w:val="5F5F5F"/>
                <w:spacing w:val="-3"/>
                <w:sz w:val="18"/>
              </w:rPr>
              <w:t xml:space="preserve"> </w:t>
            </w:r>
            <w:r>
              <w:rPr>
                <w:color w:val="5F5F5F"/>
                <w:sz w:val="18"/>
              </w:rPr>
              <w:t>45</w:t>
            </w:r>
            <w:r>
              <w:rPr>
                <w:color w:val="5F5F5F"/>
                <w:spacing w:val="-7"/>
                <w:sz w:val="18"/>
              </w:rPr>
              <w:t xml:space="preserve"> </w:t>
            </w:r>
            <w:r>
              <w:rPr>
                <w:color w:val="5F5F5F"/>
                <w:sz w:val="18"/>
              </w:rPr>
              <w:t>m from the river.</w:t>
            </w:r>
          </w:p>
        </w:tc>
      </w:tr>
      <w:tr w:rsidR="009F43CE" w14:paraId="1C794A86" w14:textId="77777777">
        <w:trPr>
          <w:trHeight w:val="436"/>
        </w:trPr>
        <w:tc>
          <w:tcPr>
            <w:tcW w:w="1538" w:type="dxa"/>
            <w:shd w:val="clear" w:color="auto" w:fill="D3E6F4"/>
          </w:tcPr>
          <w:p w14:paraId="6C01394E" w14:textId="77777777" w:rsidR="009F43CE" w:rsidRDefault="00B4054A">
            <w:pPr>
              <w:pStyle w:val="TableParagraph"/>
              <w:spacing w:before="114"/>
              <w:ind w:left="110"/>
              <w:rPr>
                <w:sz w:val="18"/>
              </w:rPr>
            </w:pPr>
            <w:r>
              <w:rPr>
                <w:color w:val="5F5F5F"/>
                <w:sz w:val="18"/>
              </w:rPr>
              <w:t>Berrys</w:t>
            </w:r>
            <w:r>
              <w:rPr>
                <w:color w:val="5F5F5F"/>
                <w:spacing w:val="1"/>
                <w:sz w:val="18"/>
              </w:rPr>
              <w:t xml:space="preserve"> </w:t>
            </w:r>
            <w:r>
              <w:rPr>
                <w:color w:val="5F5F5F"/>
                <w:spacing w:val="-2"/>
                <w:sz w:val="18"/>
              </w:rPr>
              <w:t>Creek</w:t>
            </w:r>
          </w:p>
        </w:tc>
        <w:tc>
          <w:tcPr>
            <w:tcW w:w="1503" w:type="dxa"/>
            <w:shd w:val="clear" w:color="auto" w:fill="D3E6F4"/>
          </w:tcPr>
          <w:p w14:paraId="060060D2" w14:textId="77777777" w:rsidR="009F43CE" w:rsidRDefault="00B4054A">
            <w:pPr>
              <w:pStyle w:val="TableParagraph"/>
              <w:spacing w:before="114"/>
              <w:ind w:left="132"/>
              <w:rPr>
                <w:sz w:val="18"/>
              </w:rPr>
            </w:pPr>
            <w:r>
              <w:rPr>
                <w:color w:val="5F5F5F"/>
                <w:spacing w:val="-5"/>
                <w:sz w:val="18"/>
              </w:rPr>
              <w:t>N/A</w:t>
            </w:r>
          </w:p>
        </w:tc>
        <w:tc>
          <w:tcPr>
            <w:tcW w:w="2279" w:type="dxa"/>
            <w:shd w:val="clear" w:color="auto" w:fill="D3E6F4"/>
          </w:tcPr>
          <w:p w14:paraId="578F18F3" w14:textId="77777777" w:rsidR="009F43CE" w:rsidRDefault="00B4054A">
            <w:pPr>
              <w:pStyle w:val="TableParagraph"/>
              <w:spacing w:before="114"/>
              <w:ind w:left="165"/>
              <w:rPr>
                <w:sz w:val="18"/>
              </w:rPr>
            </w:pPr>
            <w:r>
              <w:rPr>
                <w:color w:val="5F5F5F"/>
                <w:spacing w:val="-5"/>
                <w:sz w:val="18"/>
              </w:rPr>
              <w:t>N/A</w:t>
            </w:r>
          </w:p>
        </w:tc>
        <w:tc>
          <w:tcPr>
            <w:tcW w:w="4319" w:type="dxa"/>
            <w:shd w:val="clear" w:color="auto" w:fill="D3E6F4"/>
          </w:tcPr>
          <w:p w14:paraId="27BD191E" w14:textId="77777777" w:rsidR="009F43CE" w:rsidRDefault="00B4054A">
            <w:pPr>
              <w:pStyle w:val="TableParagraph"/>
              <w:spacing w:before="114"/>
              <w:ind w:left="113"/>
              <w:rPr>
                <w:sz w:val="18"/>
              </w:rPr>
            </w:pPr>
            <w:r>
              <w:rPr>
                <w:color w:val="5F5F5F"/>
                <w:sz w:val="18"/>
              </w:rPr>
              <w:t>Dewatering</w:t>
            </w:r>
            <w:r>
              <w:rPr>
                <w:color w:val="5F5F5F"/>
                <w:spacing w:val="-6"/>
                <w:sz w:val="18"/>
              </w:rPr>
              <w:t xml:space="preserve"> </w:t>
            </w:r>
            <w:r>
              <w:rPr>
                <w:color w:val="5F5F5F"/>
                <w:sz w:val="18"/>
              </w:rPr>
              <w:t>not</w:t>
            </w:r>
            <w:r>
              <w:rPr>
                <w:color w:val="5F5F5F"/>
                <w:spacing w:val="-3"/>
                <w:sz w:val="18"/>
              </w:rPr>
              <w:t xml:space="preserve"> </w:t>
            </w:r>
            <w:r>
              <w:rPr>
                <w:color w:val="5F5F5F"/>
                <w:spacing w:val="-2"/>
                <w:sz w:val="18"/>
              </w:rPr>
              <w:t>anticipated.</w:t>
            </w:r>
          </w:p>
        </w:tc>
      </w:tr>
      <w:tr w:rsidR="009F43CE" w14:paraId="35835835" w14:textId="77777777">
        <w:trPr>
          <w:trHeight w:val="1464"/>
        </w:trPr>
        <w:tc>
          <w:tcPr>
            <w:tcW w:w="1538" w:type="dxa"/>
          </w:tcPr>
          <w:p w14:paraId="742CBA1D" w14:textId="77777777" w:rsidR="009F43CE" w:rsidRDefault="00B4054A">
            <w:pPr>
              <w:pStyle w:val="TableParagraph"/>
              <w:spacing w:before="109"/>
              <w:ind w:left="110" w:right="370"/>
              <w:rPr>
                <w:sz w:val="18"/>
              </w:rPr>
            </w:pPr>
            <w:r>
              <w:rPr>
                <w:color w:val="5F5F5F"/>
                <w:sz w:val="18"/>
              </w:rPr>
              <w:t>Little</w:t>
            </w:r>
            <w:r>
              <w:rPr>
                <w:color w:val="5F5F5F"/>
                <w:spacing w:val="-13"/>
                <w:sz w:val="18"/>
              </w:rPr>
              <w:t xml:space="preserve"> </w:t>
            </w:r>
            <w:r>
              <w:rPr>
                <w:color w:val="5F5F5F"/>
                <w:sz w:val="18"/>
              </w:rPr>
              <w:t xml:space="preserve">Morwell </w:t>
            </w:r>
            <w:r>
              <w:rPr>
                <w:color w:val="5F5F5F"/>
                <w:spacing w:val="-2"/>
                <w:sz w:val="18"/>
              </w:rPr>
              <w:t>River</w:t>
            </w:r>
          </w:p>
        </w:tc>
        <w:tc>
          <w:tcPr>
            <w:tcW w:w="1503" w:type="dxa"/>
          </w:tcPr>
          <w:p w14:paraId="72ECD6A7" w14:textId="77777777" w:rsidR="009F43CE" w:rsidRDefault="00B4054A">
            <w:pPr>
              <w:pStyle w:val="TableParagraph"/>
              <w:spacing w:before="109"/>
              <w:ind w:left="132"/>
              <w:rPr>
                <w:sz w:val="18"/>
              </w:rPr>
            </w:pPr>
            <w:r>
              <w:rPr>
                <w:color w:val="5F5F5F"/>
                <w:sz w:val="18"/>
              </w:rPr>
              <w:t>0</w:t>
            </w:r>
            <w:r>
              <w:rPr>
                <w:color w:val="5F5F5F"/>
                <w:spacing w:val="3"/>
                <w:sz w:val="18"/>
              </w:rPr>
              <w:t xml:space="preserve"> </w:t>
            </w:r>
            <w:r>
              <w:rPr>
                <w:color w:val="5F5F5F"/>
                <w:spacing w:val="-10"/>
                <w:sz w:val="18"/>
              </w:rPr>
              <w:t>m</w:t>
            </w:r>
          </w:p>
        </w:tc>
        <w:tc>
          <w:tcPr>
            <w:tcW w:w="2279" w:type="dxa"/>
          </w:tcPr>
          <w:p w14:paraId="02F3C912" w14:textId="77777777" w:rsidR="009F43CE" w:rsidRDefault="00B4054A">
            <w:pPr>
              <w:pStyle w:val="TableParagraph"/>
              <w:spacing w:before="109"/>
              <w:ind w:left="165" w:right="188"/>
              <w:jc w:val="both"/>
              <w:rPr>
                <w:sz w:val="18"/>
              </w:rPr>
            </w:pPr>
            <w:r>
              <w:rPr>
                <w:color w:val="5F5F5F"/>
                <w:sz w:val="18"/>
              </w:rPr>
              <w:t>25</w:t>
            </w:r>
            <w:r>
              <w:rPr>
                <w:color w:val="5F5F5F"/>
                <w:spacing w:val="-10"/>
                <w:sz w:val="18"/>
              </w:rPr>
              <w:t xml:space="preserve"> </w:t>
            </w:r>
            <w:r>
              <w:rPr>
                <w:color w:val="5F5F5F"/>
                <w:sz w:val="18"/>
              </w:rPr>
              <w:t>m</w:t>
            </w:r>
            <w:r>
              <w:rPr>
                <w:color w:val="5F5F5F"/>
                <w:spacing w:val="-4"/>
                <w:sz w:val="18"/>
              </w:rPr>
              <w:t xml:space="preserve"> </w:t>
            </w:r>
            <w:r>
              <w:rPr>
                <w:color w:val="5F5F5F"/>
                <w:sz w:val="18"/>
              </w:rPr>
              <w:t>zone</w:t>
            </w:r>
            <w:r>
              <w:rPr>
                <w:color w:val="5F5F5F"/>
                <w:spacing w:val="-10"/>
                <w:sz w:val="18"/>
              </w:rPr>
              <w:t xml:space="preserve"> </w:t>
            </w:r>
            <w:r>
              <w:rPr>
                <w:color w:val="5F5F5F"/>
                <w:sz w:val="18"/>
              </w:rPr>
              <w:t>either</w:t>
            </w:r>
            <w:r>
              <w:rPr>
                <w:color w:val="5F5F5F"/>
                <w:spacing w:val="-8"/>
                <w:sz w:val="18"/>
              </w:rPr>
              <w:t xml:space="preserve"> </w:t>
            </w:r>
            <w:r>
              <w:rPr>
                <w:color w:val="5F5F5F"/>
                <w:sz w:val="18"/>
              </w:rPr>
              <w:t>side</w:t>
            </w:r>
            <w:r>
              <w:rPr>
                <w:color w:val="5F5F5F"/>
                <w:spacing w:val="-6"/>
                <w:sz w:val="18"/>
              </w:rPr>
              <w:t xml:space="preserve"> </w:t>
            </w:r>
            <w:r>
              <w:rPr>
                <w:color w:val="5F5F5F"/>
                <w:sz w:val="18"/>
              </w:rPr>
              <w:t>of trench with 0.1 to 1.5 m groundwater drawdown</w:t>
            </w:r>
          </w:p>
        </w:tc>
        <w:tc>
          <w:tcPr>
            <w:tcW w:w="4319" w:type="dxa"/>
          </w:tcPr>
          <w:p w14:paraId="5D756984" w14:textId="77777777" w:rsidR="009F43CE" w:rsidRDefault="00B4054A">
            <w:pPr>
              <w:pStyle w:val="TableParagraph"/>
              <w:spacing w:before="109"/>
              <w:ind w:left="113" w:right="133"/>
              <w:rPr>
                <w:sz w:val="18"/>
              </w:rPr>
            </w:pPr>
            <w:r>
              <w:rPr>
                <w:color w:val="5F5F5F"/>
                <w:sz w:val="18"/>
              </w:rPr>
              <w:t>Limited</w:t>
            </w:r>
            <w:r>
              <w:rPr>
                <w:color w:val="5F5F5F"/>
                <w:spacing w:val="-6"/>
                <w:sz w:val="18"/>
              </w:rPr>
              <w:t xml:space="preserve"> </w:t>
            </w:r>
            <w:r>
              <w:rPr>
                <w:color w:val="5F5F5F"/>
                <w:sz w:val="18"/>
              </w:rPr>
              <w:t>flow</w:t>
            </w:r>
            <w:r>
              <w:rPr>
                <w:color w:val="5F5F5F"/>
                <w:spacing w:val="-8"/>
                <w:sz w:val="18"/>
              </w:rPr>
              <w:t xml:space="preserve"> </w:t>
            </w:r>
            <w:r>
              <w:rPr>
                <w:color w:val="5F5F5F"/>
                <w:sz w:val="18"/>
              </w:rPr>
              <w:t>anticipated</w:t>
            </w:r>
            <w:r>
              <w:rPr>
                <w:color w:val="5F5F5F"/>
                <w:spacing w:val="-6"/>
                <w:sz w:val="18"/>
              </w:rPr>
              <w:t xml:space="preserve"> </w:t>
            </w:r>
            <w:r>
              <w:rPr>
                <w:color w:val="5F5F5F"/>
                <w:sz w:val="18"/>
              </w:rPr>
              <w:t>in</w:t>
            </w:r>
            <w:r>
              <w:rPr>
                <w:color w:val="5F5F5F"/>
                <w:spacing w:val="-6"/>
                <w:sz w:val="18"/>
              </w:rPr>
              <w:t xml:space="preserve"> </w:t>
            </w:r>
            <w:r>
              <w:rPr>
                <w:color w:val="5F5F5F"/>
                <w:sz w:val="18"/>
              </w:rPr>
              <w:t>minor</w:t>
            </w:r>
            <w:r>
              <w:rPr>
                <w:color w:val="5F5F5F"/>
                <w:spacing w:val="-4"/>
                <w:sz w:val="18"/>
              </w:rPr>
              <w:t xml:space="preserve"> </w:t>
            </w:r>
            <w:r>
              <w:rPr>
                <w:color w:val="5F5F5F"/>
                <w:sz w:val="18"/>
              </w:rPr>
              <w:t>drainage</w:t>
            </w:r>
            <w:r>
              <w:rPr>
                <w:color w:val="5F5F5F"/>
                <w:spacing w:val="-6"/>
                <w:sz w:val="18"/>
              </w:rPr>
              <w:t xml:space="preserve"> </w:t>
            </w:r>
            <w:r>
              <w:rPr>
                <w:color w:val="5F5F5F"/>
                <w:sz w:val="18"/>
              </w:rPr>
              <w:t xml:space="preserve">line, which may increase magnitude of drawdown </w:t>
            </w:r>
            <w:r>
              <w:rPr>
                <w:color w:val="5F5F5F"/>
                <w:spacing w:val="-2"/>
                <w:sz w:val="18"/>
              </w:rPr>
              <w:t>impact.</w:t>
            </w:r>
          </w:p>
          <w:p w14:paraId="7C5DCCB6" w14:textId="77777777" w:rsidR="009F43CE" w:rsidRDefault="00B4054A">
            <w:pPr>
              <w:pStyle w:val="TableParagraph"/>
              <w:ind w:left="113"/>
              <w:rPr>
                <w:sz w:val="18"/>
              </w:rPr>
            </w:pPr>
            <w:r>
              <w:rPr>
                <w:color w:val="5F5F5F"/>
                <w:sz w:val="18"/>
              </w:rPr>
              <w:t>Potential for drawdown to affect passing flow. Trenching</w:t>
            </w:r>
            <w:r>
              <w:rPr>
                <w:color w:val="5F5F5F"/>
                <w:spacing w:val="-7"/>
                <w:sz w:val="18"/>
              </w:rPr>
              <w:t xml:space="preserve"> </w:t>
            </w:r>
            <w:r>
              <w:rPr>
                <w:color w:val="5F5F5F"/>
                <w:sz w:val="18"/>
              </w:rPr>
              <w:t>proposed</w:t>
            </w:r>
            <w:r>
              <w:rPr>
                <w:color w:val="5F5F5F"/>
                <w:spacing w:val="-7"/>
                <w:sz w:val="18"/>
              </w:rPr>
              <w:t xml:space="preserve"> </w:t>
            </w:r>
            <w:r>
              <w:rPr>
                <w:color w:val="5F5F5F"/>
                <w:sz w:val="18"/>
              </w:rPr>
              <w:t>through</w:t>
            </w:r>
            <w:r>
              <w:rPr>
                <w:color w:val="5F5F5F"/>
                <w:spacing w:val="-7"/>
                <w:sz w:val="18"/>
              </w:rPr>
              <w:t xml:space="preserve"> </w:t>
            </w:r>
            <w:r>
              <w:rPr>
                <w:color w:val="5F5F5F"/>
                <w:sz w:val="18"/>
              </w:rPr>
              <w:t>bed</w:t>
            </w:r>
            <w:r>
              <w:rPr>
                <w:color w:val="5F5F5F"/>
                <w:spacing w:val="-7"/>
                <w:sz w:val="18"/>
              </w:rPr>
              <w:t xml:space="preserve"> </w:t>
            </w:r>
            <w:r>
              <w:rPr>
                <w:color w:val="5F5F5F"/>
                <w:sz w:val="18"/>
              </w:rPr>
              <w:t>which</w:t>
            </w:r>
            <w:r>
              <w:rPr>
                <w:color w:val="5F5F5F"/>
                <w:spacing w:val="-3"/>
                <w:sz w:val="18"/>
              </w:rPr>
              <w:t xml:space="preserve"> </w:t>
            </w:r>
            <w:r>
              <w:rPr>
                <w:color w:val="5F5F5F"/>
                <w:sz w:val="18"/>
              </w:rPr>
              <w:t>will</w:t>
            </w:r>
            <w:r>
              <w:rPr>
                <w:color w:val="5F5F5F"/>
                <w:spacing w:val="-4"/>
                <w:sz w:val="18"/>
              </w:rPr>
              <w:t xml:space="preserve"> </w:t>
            </w:r>
            <w:r>
              <w:rPr>
                <w:color w:val="5F5F5F"/>
                <w:sz w:val="18"/>
              </w:rPr>
              <w:t>disrupt flow more considerably than dewatering.</w:t>
            </w:r>
          </w:p>
        </w:tc>
      </w:tr>
      <w:tr w:rsidR="009F43CE" w14:paraId="5C00EA8C" w14:textId="77777777">
        <w:trPr>
          <w:trHeight w:val="643"/>
        </w:trPr>
        <w:tc>
          <w:tcPr>
            <w:tcW w:w="1538" w:type="dxa"/>
            <w:shd w:val="clear" w:color="auto" w:fill="D3E6F4"/>
          </w:tcPr>
          <w:p w14:paraId="0ADBA6EC" w14:textId="77777777" w:rsidR="009F43CE" w:rsidRDefault="00B4054A">
            <w:pPr>
              <w:pStyle w:val="TableParagraph"/>
              <w:spacing w:before="114"/>
              <w:ind w:left="110" w:right="430"/>
              <w:rPr>
                <w:sz w:val="18"/>
              </w:rPr>
            </w:pPr>
            <w:r>
              <w:rPr>
                <w:color w:val="5F5F5F"/>
                <w:sz w:val="18"/>
              </w:rPr>
              <w:t>Stony</w:t>
            </w:r>
            <w:r>
              <w:rPr>
                <w:color w:val="5F5F5F"/>
                <w:spacing w:val="-13"/>
                <w:sz w:val="18"/>
              </w:rPr>
              <w:t xml:space="preserve"> </w:t>
            </w:r>
            <w:r>
              <w:rPr>
                <w:color w:val="5F5F5F"/>
                <w:sz w:val="18"/>
              </w:rPr>
              <w:t xml:space="preserve">Creek </w:t>
            </w:r>
            <w:r>
              <w:rPr>
                <w:color w:val="5F5F5F"/>
                <w:spacing w:val="-2"/>
                <w:sz w:val="18"/>
              </w:rPr>
              <w:t>(north)</w:t>
            </w:r>
          </w:p>
        </w:tc>
        <w:tc>
          <w:tcPr>
            <w:tcW w:w="1503" w:type="dxa"/>
            <w:shd w:val="clear" w:color="auto" w:fill="D3E6F4"/>
          </w:tcPr>
          <w:p w14:paraId="279F7205" w14:textId="77777777" w:rsidR="009F43CE" w:rsidRDefault="00B4054A">
            <w:pPr>
              <w:pStyle w:val="TableParagraph"/>
              <w:spacing w:before="114"/>
              <w:ind w:left="132"/>
              <w:rPr>
                <w:sz w:val="18"/>
              </w:rPr>
            </w:pPr>
            <w:r>
              <w:rPr>
                <w:color w:val="5F5F5F"/>
                <w:spacing w:val="-5"/>
                <w:sz w:val="18"/>
              </w:rPr>
              <w:t>N/A</w:t>
            </w:r>
          </w:p>
        </w:tc>
        <w:tc>
          <w:tcPr>
            <w:tcW w:w="2279" w:type="dxa"/>
            <w:shd w:val="clear" w:color="auto" w:fill="D3E6F4"/>
          </w:tcPr>
          <w:p w14:paraId="2AE5EBD4" w14:textId="77777777" w:rsidR="009F43CE" w:rsidRDefault="00B4054A">
            <w:pPr>
              <w:pStyle w:val="TableParagraph"/>
              <w:spacing w:before="114"/>
              <w:ind w:left="165"/>
              <w:rPr>
                <w:sz w:val="18"/>
              </w:rPr>
            </w:pPr>
            <w:r>
              <w:rPr>
                <w:color w:val="5F5F5F"/>
                <w:spacing w:val="-5"/>
                <w:sz w:val="18"/>
              </w:rPr>
              <w:t>N/A</w:t>
            </w:r>
          </w:p>
        </w:tc>
        <w:tc>
          <w:tcPr>
            <w:tcW w:w="4319" w:type="dxa"/>
            <w:shd w:val="clear" w:color="auto" w:fill="D3E6F4"/>
          </w:tcPr>
          <w:p w14:paraId="5194FED4" w14:textId="77777777" w:rsidR="009F43CE" w:rsidRDefault="00B4054A">
            <w:pPr>
              <w:pStyle w:val="TableParagraph"/>
              <w:spacing w:before="114"/>
              <w:ind w:left="113"/>
              <w:rPr>
                <w:sz w:val="18"/>
              </w:rPr>
            </w:pPr>
            <w:r>
              <w:rPr>
                <w:color w:val="5F5F5F"/>
                <w:sz w:val="18"/>
              </w:rPr>
              <w:t>Dewatering</w:t>
            </w:r>
            <w:r>
              <w:rPr>
                <w:color w:val="5F5F5F"/>
                <w:spacing w:val="-6"/>
                <w:sz w:val="18"/>
              </w:rPr>
              <w:t xml:space="preserve"> </w:t>
            </w:r>
            <w:r>
              <w:rPr>
                <w:color w:val="5F5F5F"/>
                <w:sz w:val="18"/>
              </w:rPr>
              <w:t>not</w:t>
            </w:r>
            <w:r>
              <w:rPr>
                <w:color w:val="5F5F5F"/>
                <w:spacing w:val="-3"/>
                <w:sz w:val="18"/>
              </w:rPr>
              <w:t xml:space="preserve"> </w:t>
            </w:r>
            <w:r>
              <w:rPr>
                <w:color w:val="5F5F5F"/>
                <w:spacing w:val="-2"/>
                <w:sz w:val="18"/>
              </w:rPr>
              <w:t>required.</w:t>
            </w:r>
          </w:p>
        </w:tc>
      </w:tr>
      <w:tr w:rsidR="009F43CE" w14:paraId="587684A4" w14:textId="77777777">
        <w:trPr>
          <w:trHeight w:val="633"/>
        </w:trPr>
        <w:tc>
          <w:tcPr>
            <w:tcW w:w="1538" w:type="dxa"/>
          </w:tcPr>
          <w:p w14:paraId="2A32ED67" w14:textId="77777777" w:rsidR="009F43CE" w:rsidRDefault="00B4054A">
            <w:pPr>
              <w:pStyle w:val="TableParagraph"/>
              <w:spacing w:before="109"/>
              <w:ind w:left="110"/>
              <w:rPr>
                <w:sz w:val="18"/>
              </w:rPr>
            </w:pPr>
            <w:r>
              <w:rPr>
                <w:color w:val="5F5F5F"/>
                <w:sz w:val="18"/>
              </w:rPr>
              <w:t xml:space="preserve">Morwell </w:t>
            </w:r>
            <w:r>
              <w:rPr>
                <w:color w:val="5F5F5F"/>
                <w:spacing w:val="-2"/>
                <w:sz w:val="18"/>
              </w:rPr>
              <w:t>River</w:t>
            </w:r>
          </w:p>
        </w:tc>
        <w:tc>
          <w:tcPr>
            <w:tcW w:w="1503" w:type="dxa"/>
          </w:tcPr>
          <w:p w14:paraId="7ECA5B83" w14:textId="77777777" w:rsidR="009F43CE" w:rsidRDefault="00B4054A">
            <w:pPr>
              <w:pStyle w:val="TableParagraph"/>
              <w:spacing w:before="109"/>
              <w:ind w:left="132"/>
              <w:rPr>
                <w:sz w:val="18"/>
              </w:rPr>
            </w:pPr>
            <w:r>
              <w:rPr>
                <w:color w:val="5F5F5F"/>
                <w:sz w:val="18"/>
              </w:rPr>
              <w:t>260</w:t>
            </w:r>
            <w:r>
              <w:rPr>
                <w:color w:val="5F5F5F"/>
                <w:spacing w:val="-2"/>
                <w:sz w:val="18"/>
              </w:rPr>
              <w:t xml:space="preserve"> </w:t>
            </w:r>
            <w:r>
              <w:rPr>
                <w:color w:val="5F5F5F"/>
                <w:spacing w:val="-10"/>
                <w:sz w:val="18"/>
              </w:rPr>
              <w:t>m</w:t>
            </w:r>
          </w:p>
        </w:tc>
        <w:tc>
          <w:tcPr>
            <w:tcW w:w="2279" w:type="dxa"/>
          </w:tcPr>
          <w:p w14:paraId="34259B4A" w14:textId="77777777" w:rsidR="009F43CE" w:rsidRDefault="00B4054A">
            <w:pPr>
              <w:pStyle w:val="TableParagraph"/>
              <w:spacing w:before="109"/>
              <w:ind w:left="165"/>
              <w:rPr>
                <w:sz w:val="18"/>
              </w:rPr>
            </w:pPr>
            <w:r>
              <w:rPr>
                <w:color w:val="5F5F5F"/>
                <w:sz w:val="18"/>
              </w:rPr>
              <w:t>&lt; 0.1</w:t>
            </w:r>
            <w:r>
              <w:rPr>
                <w:color w:val="5F5F5F"/>
                <w:spacing w:val="-3"/>
                <w:sz w:val="18"/>
              </w:rPr>
              <w:t xml:space="preserve"> </w:t>
            </w:r>
            <w:r>
              <w:rPr>
                <w:color w:val="5F5F5F"/>
                <w:spacing w:val="-12"/>
                <w:sz w:val="18"/>
              </w:rPr>
              <w:t>m</w:t>
            </w:r>
          </w:p>
        </w:tc>
        <w:tc>
          <w:tcPr>
            <w:tcW w:w="4319" w:type="dxa"/>
          </w:tcPr>
          <w:p w14:paraId="21C33289" w14:textId="77777777" w:rsidR="009F43CE" w:rsidRDefault="00B4054A">
            <w:pPr>
              <w:pStyle w:val="TableParagraph"/>
              <w:spacing w:before="109"/>
              <w:ind w:left="113"/>
              <w:rPr>
                <w:sz w:val="18"/>
              </w:rPr>
            </w:pPr>
            <w:r>
              <w:rPr>
                <w:color w:val="5F5F5F"/>
                <w:sz w:val="18"/>
              </w:rPr>
              <w:t>HDD</w:t>
            </w:r>
            <w:r>
              <w:rPr>
                <w:color w:val="5F5F5F"/>
                <w:spacing w:val="-5"/>
                <w:sz w:val="18"/>
              </w:rPr>
              <w:t xml:space="preserve"> </w:t>
            </w:r>
            <w:r>
              <w:rPr>
                <w:color w:val="5F5F5F"/>
                <w:sz w:val="18"/>
              </w:rPr>
              <w:t>will</w:t>
            </w:r>
            <w:r>
              <w:rPr>
                <w:color w:val="5F5F5F"/>
                <w:spacing w:val="-5"/>
                <w:sz w:val="18"/>
              </w:rPr>
              <w:t xml:space="preserve"> </w:t>
            </w:r>
            <w:r>
              <w:rPr>
                <w:color w:val="5F5F5F"/>
                <w:sz w:val="18"/>
              </w:rPr>
              <w:t>avoid</w:t>
            </w:r>
            <w:r>
              <w:rPr>
                <w:color w:val="5F5F5F"/>
                <w:spacing w:val="-3"/>
                <w:sz w:val="18"/>
              </w:rPr>
              <w:t xml:space="preserve"> </w:t>
            </w:r>
            <w:r>
              <w:rPr>
                <w:color w:val="5F5F5F"/>
                <w:sz w:val="18"/>
              </w:rPr>
              <w:t>the</w:t>
            </w:r>
            <w:r>
              <w:rPr>
                <w:color w:val="5F5F5F"/>
                <w:spacing w:val="-3"/>
                <w:sz w:val="18"/>
              </w:rPr>
              <w:t xml:space="preserve"> </w:t>
            </w:r>
            <w:r>
              <w:rPr>
                <w:color w:val="5F5F5F"/>
                <w:sz w:val="18"/>
              </w:rPr>
              <w:t>need</w:t>
            </w:r>
            <w:r>
              <w:rPr>
                <w:color w:val="5F5F5F"/>
                <w:spacing w:val="-7"/>
                <w:sz w:val="18"/>
              </w:rPr>
              <w:t xml:space="preserve"> </w:t>
            </w:r>
            <w:r>
              <w:rPr>
                <w:color w:val="5F5F5F"/>
                <w:sz w:val="18"/>
              </w:rPr>
              <w:t>for</w:t>
            </w:r>
            <w:r>
              <w:rPr>
                <w:color w:val="5F5F5F"/>
                <w:spacing w:val="-1"/>
                <w:sz w:val="18"/>
              </w:rPr>
              <w:t xml:space="preserve"> </w:t>
            </w:r>
            <w:r>
              <w:rPr>
                <w:color w:val="5F5F5F"/>
                <w:sz w:val="18"/>
              </w:rPr>
              <w:t>dewatering</w:t>
            </w:r>
            <w:r>
              <w:rPr>
                <w:color w:val="5F5F5F"/>
                <w:spacing w:val="-3"/>
                <w:sz w:val="18"/>
              </w:rPr>
              <w:t xml:space="preserve"> </w:t>
            </w:r>
            <w:r>
              <w:rPr>
                <w:color w:val="5F5F5F"/>
                <w:sz w:val="18"/>
              </w:rPr>
              <w:t>in</w:t>
            </w:r>
            <w:r>
              <w:rPr>
                <w:color w:val="5F5F5F"/>
                <w:spacing w:val="-7"/>
                <w:sz w:val="18"/>
              </w:rPr>
              <w:t xml:space="preserve"> </w:t>
            </w:r>
            <w:r>
              <w:rPr>
                <w:color w:val="5F5F5F"/>
                <w:sz w:val="18"/>
              </w:rPr>
              <w:t xml:space="preserve">close </w:t>
            </w:r>
            <w:r>
              <w:rPr>
                <w:color w:val="5F5F5F"/>
                <w:spacing w:val="-2"/>
                <w:sz w:val="18"/>
              </w:rPr>
              <w:t>proximity.</w:t>
            </w:r>
          </w:p>
        </w:tc>
      </w:tr>
      <w:tr w:rsidR="009F43CE" w14:paraId="04865601" w14:textId="77777777">
        <w:trPr>
          <w:trHeight w:val="643"/>
        </w:trPr>
        <w:tc>
          <w:tcPr>
            <w:tcW w:w="1538" w:type="dxa"/>
            <w:shd w:val="clear" w:color="auto" w:fill="D3E6F4"/>
          </w:tcPr>
          <w:p w14:paraId="55CB5D5F" w14:textId="77777777" w:rsidR="009F43CE" w:rsidRDefault="00B4054A">
            <w:pPr>
              <w:pStyle w:val="TableParagraph"/>
              <w:spacing w:before="114"/>
              <w:ind w:left="110"/>
              <w:rPr>
                <w:sz w:val="18"/>
              </w:rPr>
            </w:pPr>
            <w:r>
              <w:rPr>
                <w:color w:val="5F5F5F"/>
                <w:sz w:val="18"/>
              </w:rPr>
              <w:t>Eel</w:t>
            </w:r>
            <w:r>
              <w:rPr>
                <w:color w:val="5F5F5F"/>
                <w:spacing w:val="-2"/>
                <w:sz w:val="18"/>
              </w:rPr>
              <w:t xml:space="preserve"> </w:t>
            </w:r>
            <w:r>
              <w:rPr>
                <w:color w:val="5F5F5F"/>
                <w:sz w:val="18"/>
              </w:rPr>
              <w:t xml:space="preserve">Hole </w:t>
            </w:r>
            <w:r>
              <w:rPr>
                <w:color w:val="5F5F5F"/>
                <w:spacing w:val="-2"/>
                <w:sz w:val="18"/>
              </w:rPr>
              <w:t>Creek</w:t>
            </w:r>
          </w:p>
        </w:tc>
        <w:tc>
          <w:tcPr>
            <w:tcW w:w="1503" w:type="dxa"/>
            <w:shd w:val="clear" w:color="auto" w:fill="D3E6F4"/>
          </w:tcPr>
          <w:p w14:paraId="75C9DE86" w14:textId="77777777" w:rsidR="009F43CE" w:rsidRDefault="00B4054A">
            <w:pPr>
              <w:pStyle w:val="TableParagraph"/>
              <w:spacing w:before="114"/>
              <w:ind w:left="132"/>
              <w:rPr>
                <w:sz w:val="18"/>
              </w:rPr>
            </w:pPr>
            <w:r>
              <w:rPr>
                <w:color w:val="5F5F5F"/>
                <w:spacing w:val="-5"/>
                <w:sz w:val="18"/>
              </w:rPr>
              <w:t>N/A</w:t>
            </w:r>
          </w:p>
        </w:tc>
        <w:tc>
          <w:tcPr>
            <w:tcW w:w="2279" w:type="dxa"/>
            <w:shd w:val="clear" w:color="auto" w:fill="D3E6F4"/>
          </w:tcPr>
          <w:p w14:paraId="5C6AB2CA" w14:textId="77777777" w:rsidR="009F43CE" w:rsidRDefault="00B4054A">
            <w:pPr>
              <w:pStyle w:val="TableParagraph"/>
              <w:spacing w:before="114"/>
              <w:ind w:left="165"/>
              <w:rPr>
                <w:sz w:val="18"/>
              </w:rPr>
            </w:pPr>
            <w:r>
              <w:rPr>
                <w:color w:val="5F5F5F"/>
                <w:spacing w:val="-10"/>
                <w:sz w:val="18"/>
              </w:rPr>
              <w:t>-</w:t>
            </w:r>
          </w:p>
        </w:tc>
        <w:tc>
          <w:tcPr>
            <w:tcW w:w="4319" w:type="dxa"/>
            <w:shd w:val="clear" w:color="auto" w:fill="D3E6F4"/>
          </w:tcPr>
          <w:p w14:paraId="0459CFD2" w14:textId="77777777" w:rsidR="009F43CE" w:rsidRDefault="00B4054A">
            <w:pPr>
              <w:pStyle w:val="TableParagraph"/>
              <w:spacing w:before="114"/>
              <w:ind w:left="113" w:right="133"/>
              <w:rPr>
                <w:sz w:val="18"/>
              </w:rPr>
            </w:pPr>
            <w:r>
              <w:rPr>
                <w:color w:val="5F5F5F"/>
                <w:sz w:val="18"/>
              </w:rPr>
              <w:t>Dewatering</w:t>
            </w:r>
            <w:r>
              <w:rPr>
                <w:color w:val="5F5F5F"/>
                <w:spacing w:val="-9"/>
                <w:sz w:val="18"/>
              </w:rPr>
              <w:t xml:space="preserve"> </w:t>
            </w:r>
            <w:r>
              <w:rPr>
                <w:color w:val="5F5F5F"/>
                <w:sz w:val="18"/>
              </w:rPr>
              <w:t>not</w:t>
            </w:r>
            <w:r>
              <w:rPr>
                <w:color w:val="5F5F5F"/>
                <w:spacing w:val="-7"/>
                <w:sz w:val="18"/>
              </w:rPr>
              <w:t xml:space="preserve"> </w:t>
            </w:r>
            <w:r>
              <w:rPr>
                <w:color w:val="5F5F5F"/>
                <w:sz w:val="18"/>
              </w:rPr>
              <w:t>required.</w:t>
            </w:r>
            <w:r>
              <w:rPr>
                <w:color w:val="5F5F5F"/>
                <w:spacing w:val="-8"/>
                <w:sz w:val="18"/>
              </w:rPr>
              <w:t xml:space="preserve"> </w:t>
            </w:r>
            <w:r>
              <w:rPr>
                <w:color w:val="5F5F5F"/>
                <w:sz w:val="18"/>
              </w:rPr>
              <w:t>Located</w:t>
            </w:r>
            <w:r>
              <w:rPr>
                <w:color w:val="5F5F5F"/>
                <w:spacing w:val="-5"/>
                <w:sz w:val="18"/>
              </w:rPr>
              <w:t xml:space="preserve"> </w:t>
            </w:r>
            <w:r>
              <w:rPr>
                <w:color w:val="5F5F5F"/>
                <w:sz w:val="18"/>
              </w:rPr>
              <w:t>near</w:t>
            </w:r>
            <w:r>
              <w:rPr>
                <w:color w:val="5F5F5F"/>
                <w:spacing w:val="-8"/>
                <w:sz w:val="18"/>
              </w:rPr>
              <w:t xml:space="preserve"> </w:t>
            </w:r>
            <w:r>
              <w:rPr>
                <w:color w:val="5F5F5F"/>
                <w:sz w:val="18"/>
              </w:rPr>
              <w:t>the Hazelwood converter station.</w:t>
            </w:r>
          </w:p>
        </w:tc>
      </w:tr>
    </w:tbl>
    <w:p w14:paraId="309E0602" w14:textId="77777777" w:rsidR="009F43CE" w:rsidRDefault="00B4054A">
      <w:pPr>
        <w:spacing w:before="3"/>
        <w:ind w:left="112"/>
        <w:rPr>
          <w:i/>
          <w:sz w:val="16"/>
        </w:rPr>
      </w:pPr>
      <w:r>
        <w:rPr>
          <w:i/>
          <w:color w:val="808080"/>
          <w:sz w:val="16"/>
        </w:rPr>
        <w:t>Note:</w:t>
      </w:r>
      <w:r>
        <w:rPr>
          <w:i/>
          <w:color w:val="808080"/>
          <w:spacing w:val="-5"/>
          <w:sz w:val="16"/>
        </w:rPr>
        <w:t xml:space="preserve"> </w:t>
      </w:r>
      <w:r>
        <w:rPr>
          <w:i/>
          <w:color w:val="808080"/>
          <w:sz w:val="16"/>
        </w:rPr>
        <w:t>N/A</w:t>
      </w:r>
      <w:r>
        <w:rPr>
          <w:i/>
          <w:color w:val="808080"/>
          <w:spacing w:val="-1"/>
          <w:sz w:val="16"/>
        </w:rPr>
        <w:t xml:space="preserve"> </w:t>
      </w:r>
      <w:r>
        <w:rPr>
          <w:i/>
          <w:color w:val="808080"/>
          <w:sz w:val="16"/>
        </w:rPr>
        <w:t>–</w:t>
      </w:r>
      <w:r>
        <w:rPr>
          <w:i/>
          <w:color w:val="808080"/>
          <w:spacing w:val="-2"/>
          <w:sz w:val="16"/>
        </w:rPr>
        <w:t xml:space="preserve"> </w:t>
      </w:r>
      <w:r>
        <w:rPr>
          <w:i/>
          <w:color w:val="808080"/>
          <w:sz w:val="16"/>
        </w:rPr>
        <w:t>Not</w:t>
      </w:r>
      <w:r>
        <w:rPr>
          <w:i/>
          <w:color w:val="808080"/>
          <w:spacing w:val="-1"/>
          <w:sz w:val="16"/>
        </w:rPr>
        <w:t xml:space="preserve"> </w:t>
      </w:r>
      <w:r>
        <w:rPr>
          <w:i/>
          <w:color w:val="808080"/>
          <w:spacing w:val="-2"/>
          <w:sz w:val="16"/>
        </w:rPr>
        <w:t>applicable</w:t>
      </w:r>
    </w:p>
    <w:p w14:paraId="3959438F" w14:textId="77777777" w:rsidR="009F43CE" w:rsidRDefault="009F43CE">
      <w:pPr>
        <w:pStyle w:val="BodyText"/>
        <w:spacing w:before="56"/>
        <w:rPr>
          <w:i/>
          <w:sz w:val="16"/>
        </w:rPr>
      </w:pPr>
    </w:p>
    <w:p w14:paraId="30818DB5" w14:textId="77777777" w:rsidR="009F43CE" w:rsidRDefault="00B4054A">
      <w:pPr>
        <w:pStyle w:val="BodyText"/>
        <w:spacing w:line="360" w:lineRule="auto"/>
        <w:ind w:left="112" w:right="20"/>
      </w:pPr>
      <w:r>
        <w:rPr>
          <w:color w:val="585858"/>
        </w:rPr>
        <w:t>Hydrogeological assessments will be completed where</w:t>
      </w:r>
      <w:r>
        <w:rPr>
          <w:color w:val="585858"/>
          <w:spacing w:val="-3"/>
        </w:rPr>
        <w:t xml:space="preserve"> </w:t>
      </w:r>
      <w:r>
        <w:rPr>
          <w:color w:val="585858"/>
        </w:rPr>
        <w:t>dewatering is likely to be required for the</w:t>
      </w:r>
      <w:r>
        <w:rPr>
          <w:color w:val="585858"/>
          <w:spacing w:val="-3"/>
        </w:rPr>
        <w:t xml:space="preserve"> </w:t>
      </w:r>
      <w:r>
        <w:rPr>
          <w:color w:val="585858"/>
        </w:rPr>
        <w:t>final design and</w:t>
      </w:r>
      <w:r>
        <w:rPr>
          <w:color w:val="585858"/>
          <w:spacing w:val="-2"/>
        </w:rPr>
        <w:t xml:space="preserve"> </w:t>
      </w:r>
      <w:r>
        <w:rPr>
          <w:color w:val="585858"/>
        </w:rPr>
        <w:t>construction</w:t>
      </w:r>
      <w:r>
        <w:rPr>
          <w:color w:val="585858"/>
          <w:spacing w:val="-2"/>
        </w:rPr>
        <w:t xml:space="preserve"> </w:t>
      </w:r>
      <w:r>
        <w:rPr>
          <w:color w:val="585858"/>
        </w:rPr>
        <w:t>method</w:t>
      </w:r>
      <w:r>
        <w:rPr>
          <w:color w:val="585858"/>
          <w:spacing w:val="-8"/>
        </w:rPr>
        <w:t xml:space="preserve"> </w:t>
      </w:r>
      <w:r>
        <w:rPr>
          <w:color w:val="585858"/>
        </w:rPr>
        <w:t>for the</w:t>
      </w:r>
      <w:r>
        <w:rPr>
          <w:color w:val="585858"/>
          <w:spacing w:val="-7"/>
        </w:rPr>
        <w:t xml:space="preserve"> </w:t>
      </w:r>
      <w:r>
        <w:rPr>
          <w:color w:val="585858"/>
        </w:rPr>
        <w:t>cable</w:t>
      </w:r>
      <w:r>
        <w:rPr>
          <w:color w:val="585858"/>
          <w:spacing w:val="-2"/>
        </w:rPr>
        <w:t xml:space="preserve"> </w:t>
      </w:r>
      <w:r>
        <w:rPr>
          <w:color w:val="585858"/>
        </w:rPr>
        <w:t>trench,</w:t>
      </w:r>
      <w:r>
        <w:rPr>
          <w:color w:val="585858"/>
          <w:spacing w:val="-4"/>
        </w:rPr>
        <w:t xml:space="preserve"> </w:t>
      </w:r>
      <w:r>
        <w:rPr>
          <w:color w:val="585858"/>
        </w:rPr>
        <w:t>joint pits</w:t>
      </w:r>
      <w:r>
        <w:rPr>
          <w:color w:val="585858"/>
          <w:spacing w:val="-5"/>
        </w:rPr>
        <w:t xml:space="preserve"> </w:t>
      </w:r>
      <w:r>
        <w:rPr>
          <w:color w:val="585858"/>
        </w:rPr>
        <w:t>and</w:t>
      </w:r>
      <w:r>
        <w:rPr>
          <w:color w:val="585858"/>
          <w:spacing w:val="-2"/>
        </w:rPr>
        <w:t xml:space="preserve"> </w:t>
      </w:r>
      <w:r>
        <w:rPr>
          <w:color w:val="585858"/>
        </w:rPr>
        <w:t>HDDs</w:t>
      </w:r>
      <w:r>
        <w:rPr>
          <w:color w:val="585858"/>
          <w:spacing w:val="-2"/>
        </w:rPr>
        <w:t xml:space="preserve"> </w:t>
      </w:r>
      <w:r>
        <w:rPr>
          <w:color w:val="585858"/>
        </w:rPr>
        <w:t>(EPR</w:t>
      </w:r>
      <w:r>
        <w:rPr>
          <w:color w:val="585858"/>
          <w:spacing w:val="-7"/>
        </w:rPr>
        <w:t xml:space="preserve"> </w:t>
      </w:r>
      <w:r>
        <w:rPr>
          <w:color w:val="585858"/>
        </w:rPr>
        <w:t>GW01).</w:t>
      </w:r>
      <w:r>
        <w:rPr>
          <w:color w:val="585858"/>
          <w:spacing w:val="-4"/>
        </w:rPr>
        <w:t xml:space="preserve"> </w:t>
      </w:r>
      <w:r>
        <w:rPr>
          <w:color w:val="585858"/>
        </w:rPr>
        <w:t>This assessment will</w:t>
      </w:r>
      <w:r>
        <w:rPr>
          <w:color w:val="585858"/>
          <w:spacing w:val="-2"/>
        </w:rPr>
        <w:t xml:space="preserve"> </w:t>
      </w:r>
      <w:r>
        <w:rPr>
          <w:color w:val="585858"/>
        </w:rPr>
        <w:t>include installing groundwater monitoring wells and conducting groundwater testing to verify the local groundwater conditions (including groundwater levels, quality and aquifer hydraulic conditions) and confirm that any drawdown estimates and durations are generally consistent with those predicted by the groundwater impact assessment provided in Technical Appendix P: Groundwater. EPR GW02 also requires contractors to minimise the magnitude and duration of groundwater drawdown that may affect aquatic GDEs.</w:t>
      </w:r>
    </w:p>
    <w:p w14:paraId="75261A8A" w14:textId="77777777" w:rsidR="009F43CE" w:rsidRDefault="009F43CE">
      <w:pPr>
        <w:spacing w:line="360" w:lineRule="auto"/>
        <w:sectPr w:rsidR="009F43CE">
          <w:pgSz w:w="11910" w:h="16840"/>
          <w:pgMar w:top="1500" w:right="1020" w:bottom="820" w:left="1020" w:header="467" w:footer="636" w:gutter="0"/>
          <w:cols w:space="720"/>
        </w:sectPr>
      </w:pPr>
    </w:p>
    <w:p w14:paraId="51D50C67" w14:textId="77777777" w:rsidR="009F43CE" w:rsidRDefault="00B4054A">
      <w:pPr>
        <w:pStyle w:val="Heading2"/>
        <w:numPr>
          <w:ilvl w:val="2"/>
          <w:numId w:val="27"/>
        </w:numPr>
        <w:tabs>
          <w:tab w:val="left" w:pos="1245"/>
        </w:tabs>
        <w:spacing w:before="92"/>
      </w:pPr>
      <w:bookmarkStart w:id="43" w:name="4.3.3_HDD"/>
      <w:bookmarkEnd w:id="43"/>
      <w:r>
        <w:rPr>
          <w:color w:val="18314A"/>
          <w:spacing w:val="-5"/>
        </w:rPr>
        <w:lastRenderedPageBreak/>
        <w:t>HDD</w:t>
      </w:r>
    </w:p>
    <w:p w14:paraId="7549B763" w14:textId="77777777" w:rsidR="009F43CE" w:rsidRDefault="00B4054A">
      <w:pPr>
        <w:pStyle w:val="BodyText"/>
        <w:spacing w:before="236" w:line="360" w:lineRule="auto"/>
        <w:ind w:left="112" w:right="171"/>
      </w:pPr>
      <w:r>
        <w:rPr>
          <w:color w:val="585858"/>
        </w:rPr>
        <w:t>HDD</w:t>
      </w:r>
      <w:r>
        <w:rPr>
          <w:color w:val="585858"/>
          <w:spacing w:val="-2"/>
        </w:rPr>
        <w:t xml:space="preserve"> </w:t>
      </w:r>
      <w:r>
        <w:rPr>
          <w:color w:val="585858"/>
        </w:rPr>
        <w:t>will</w:t>
      </w:r>
      <w:r>
        <w:rPr>
          <w:color w:val="585858"/>
          <w:spacing w:val="-2"/>
        </w:rPr>
        <w:t xml:space="preserve"> </w:t>
      </w:r>
      <w:r>
        <w:rPr>
          <w:color w:val="585858"/>
        </w:rPr>
        <w:t>be</w:t>
      </w:r>
      <w:r>
        <w:rPr>
          <w:color w:val="585858"/>
          <w:spacing w:val="-2"/>
        </w:rPr>
        <w:t xml:space="preserve"> </w:t>
      </w:r>
      <w:r>
        <w:rPr>
          <w:color w:val="585858"/>
        </w:rPr>
        <w:t>used</w:t>
      </w:r>
      <w:r>
        <w:rPr>
          <w:color w:val="585858"/>
          <w:spacing w:val="-2"/>
        </w:rPr>
        <w:t xml:space="preserve"> </w:t>
      </w:r>
      <w:r>
        <w:rPr>
          <w:color w:val="585858"/>
        </w:rPr>
        <w:t>to</w:t>
      </w:r>
      <w:r>
        <w:rPr>
          <w:color w:val="585858"/>
          <w:spacing w:val="-2"/>
        </w:rPr>
        <w:t xml:space="preserve"> </w:t>
      </w:r>
      <w:r>
        <w:rPr>
          <w:color w:val="585858"/>
        </w:rPr>
        <w:t>cross waterways and</w:t>
      </w:r>
      <w:r>
        <w:rPr>
          <w:color w:val="585858"/>
          <w:spacing w:val="-2"/>
        </w:rPr>
        <w:t xml:space="preserve"> </w:t>
      </w:r>
      <w:r>
        <w:rPr>
          <w:color w:val="585858"/>
        </w:rPr>
        <w:t>the</w:t>
      </w:r>
      <w:r>
        <w:rPr>
          <w:color w:val="585858"/>
          <w:spacing w:val="-7"/>
        </w:rPr>
        <w:t xml:space="preserve"> </w:t>
      </w:r>
      <w:r>
        <w:rPr>
          <w:color w:val="585858"/>
        </w:rPr>
        <w:t>coastal</w:t>
      </w:r>
      <w:r>
        <w:rPr>
          <w:color w:val="585858"/>
          <w:spacing w:val="-2"/>
        </w:rPr>
        <w:t xml:space="preserve"> </w:t>
      </w:r>
      <w:r>
        <w:rPr>
          <w:color w:val="585858"/>
        </w:rPr>
        <w:t>dunes at Waratah</w:t>
      </w:r>
      <w:r>
        <w:rPr>
          <w:color w:val="585858"/>
          <w:spacing w:val="-2"/>
        </w:rPr>
        <w:t xml:space="preserve"> </w:t>
      </w:r>
      <w:r>
        <w:rPr>
          <w:color w:val="585858"/>
        </w:rPr>
        <w:t>Bay</w:t>
      </w:r>
      <w:r>
        <w:rPr>
          <w:color w:val="585858"/>
          <w:spacing w:val="-5"/>
        </w:rPr>
        <w:t xml:space="preserve"> </w:t>
      </w:r>
      <w:r>
        <w:rPr>
          <w:color w:val="585858"/>
        </w:rPr>
        <w:t>to</w:t>
      </w:r>
      <w:r>
        <w:rPr>
          <w:color w:val="585858"/>
          <w:spacing w:val="-2"/>
        </w:rPr>
        <w:t xml:space="preserve"> </w:t>
      </w:r>
      <w:r>
        <w:rPr>
          <w:color w:val="585858"/>
        </w:rPr>
        <w:t>avoid</w:t>
      </w:r>
      <w:r>
        <w:rPr>
          <w:color w:val="585858"/>
          <w:spacing w:val="-2"/>
        </w:rPr>
        <w:t xml:space="preserve"> </w:t>
      </w:r>
      <w:r>
        <w:rPr>
          <w:color w:val="585858"/>
        </w:rPr>
        <w:t>surface</w:t>
      </w:r>
      <w:r>
        <w:rPr>
          <w:color w:val="585858"/>
          <w:spacing w:val="-7"/>
        </w:rPr>
        <w:t xml:space="preserve"> </w:t>
      </w:r>
      <w:r>
        <w:rPr>
          <w:color w:val="585858"/>
        </w:rPr>
        <w:t>impacts. HDD will however interact with groundwater and potentially create new hydraulic pathways to and between aquifers. This could impact groundwater availability for GDEs and groundwater users, and impact on the complex perched groundwater systems that can occur in coast dune systems.</w:t>
      </w:r>
    </w:p>
    <w:p w14:paraId="280D475A" w14:textId="77777777" w:rsidR="009F43CE" w:rsidRDefault="009F43CE">
      <w:pPr>
        <w:pStyle w:val="BodyText"/>
        <w:spacing w:before="15"/>
      </w:pPr>
    </w:p>
    <w:p w14:paraId="2077213D" w14:textId="77777777" w:rsidR="009F43CE" w:rsidRDefault="00B4054A">
      <w:pPr>
        <w:pStyle w:val="Heading3"/>
      </w:pPr>
      <w:bookmarkStart w:id="44" w:name="GDEs_and_groundwater_users"/>
      <w:bookmarkEnd w:id="44"/>
      <w:r>
        <w:rPr>
          <w:color w:val="18314A"/>
        </w:rPr>
        <w:t>GDEs</w:t>
      </w:r>
      <w:r>
        <w:rPr>
          <w:color w:val="18314A"/>
          <w:spacing w:val="-8"/>
        </w:rPr>
        <w:t xml:space="preserve"> </w:t>
      </w:r>
      <w:r>
        <w:rPr>
          <w:color w:val="18314A"/>
        </w:rPr>
        <w:t>and</w:t>
      </w:r>
      <w:r>
        <w:rPr>
          <w:color w:val="18314A"/>
          <w:spacing w:val="-9"/>
        </w:rPr>
        <w:t xml:space="preserve"> </w:t>
      </w:r>
      <w:r>
        <w:rPr>
          <w:color w:val="18314A"/>
        </w:rPr>
        <w:t>groundwater</w:t>
      </w:r>
      <w:r>
        <w:rPr>
          <w:color w:val="18314A"/>
          <w:spacing w:val="-8"/>
        </w:rPr>
        <w:t xml:space="preserve"> </w:t>
      </w:r>
      <w:r>
        <w:rPr>
          <w:color w:val="18314A"/>
          <w:spacing w:val="-4"/>
        </w:rPr>
        <w:t>users</w:t>
      </w:r>
    </w:p>
    <w:p w14:paraId="1542D6F6" w14:textId="77777777" w:rsidR="009F43CE" w:rsidRDefault="00B4054A">
      <w:pPr>
        <w:pStyle w:val="BodyText"/>
        <w:spacing w:before="115" w:line="360" w:lineRule="auto"/>
        <w:ind w:left="113" w:right="157" w:hanging="1"/>
      </w:pPr>
      <w:r>
        <w:rPr>
          <w:color w:val="585858"/>
        </w:rPr>
        <w:t>HDD below waterways can create hydraulic pathways between perched or confined aquifers which could reduce groundwater availability and baseflows. Altered flow paths can be created by drilling allowing groundwater</w:t>
      </w:r>
      <w:r>
        <w:rPr>
          <w:color w:val="585858"/>
          <w:spacing w:val="-3"/>
        </w:rPr>
        <w:t xml:space="preserve"> </w:t>
      </w:r>
      <w:r>
        <w:rPr>
          <w:color w:val="585858"/>
        </w:rPr>
        <w:t>to</w:t>
      </w:r>
      <w:r>
        <w:rPr>
          <w:color w:val="585858"/>
          <w:spacing w:val="-3"/>
        </w:rPr>
        <w:t xml:space="preserve"> </w:t>
      </w:r>
      <w:r>
        <w:rPr>
          <w:color w:val="585858"/>
        </w:rPr>
        <w:t>migrate</w:t>
      </w:r>
      <w:r>
        <w:rPr>
          <w:color w:val="585858"/>
          <w:spacing w:val="-3"/>
        </w:rPr>
        <w:t xml:space="preserve"> </w:t>
      </w:r>
      <w:r>
        <w:rPr>
          <w:color w:val="585858"/>
        </w:rPr>
        <w:t>along</w:t>
      </w:r>
      <w:r>
        <w:rPr>
          <w:color w:val="585858"/>
          <w:spacing w:val="-3"/>
        </w:rPr>
        <w:t xml:space="preserve"> </w:t>
      </w:r>
      <w:r>
        <w:rPr>
          <w:color w:val="585858"/>
        </w:rPr>
        <w:t>the</w:t>
      </w:r>
      <w:r>
        <w:rPr>
          <w:color w:val="585858"/>
          <w:spacing w:val="-3"/>
        </w:rPr>
        <w:t xml:space="preserve"> </w:t>
      </w:r>
      <w:r>
        <w:rPr>
          <w:color w:val="585858"/>
        </w:rPr>
        <w:t>borehole</w:t>
      </w:r>
      <w:r>
        <w:rPr>
          <w:color w:val="585858"/>
          <w:spacing w:val="-3"/>
        </w:rPr>
        <w:t xml:space="preserve"> </w:t>
      </w:r>
      <w:r>
        <w:rPr>
          <w:color w:val="585858"/>
        </w:rPr>
        <w:t>annulus,</w:t>
      </w:r>
      <w:r>
        <w:rPr>
          <w:color w:val="585858"/>
          <w:spacing w:val="-1"/>
        </w:rPr>
        <w:t xml:space="preserve"> </w:t>
      </w:r>
      <w:r>
        <w:rPr>
          <w:color w:val="585858"/>
        </w:rPr>
        <w:t>which</w:t>
      </w:r>
      <w:r>
        <w:rPr>
          <w:color w:val="585858"/>
          <w:spacing w:val="-3"/>
        </w:rPr>
        <w:t xml:space="preserve"> </w:t>
      </w:r>
      <w:r>
        <w:rPr>
          <w:color w:val="585858"/>
        </w:rPr>
        <w:t>might</w:t>
      </w:r>
      <w:r>
        <w:rPr>
          <w:color w:val="585858"/>
          <w:spacing w:val="-1"/>
        </w:rPr>
        <w:t xml:space="preserve"> </w:t>
      </w:r>
      <w:r>
        <w:rPr>
          <w:color w:val="585858"/>
        </w:rPr>
        <w:t>allow</w:t>
      </w:r>
      <w:r>
        <w:rPr>
          <w:color w:val="585858"/>
          <w:spacing w:val="-4"/>
        </w:rPr>
        <w:t xml:space="preserve"> </w:t>
      </w:r>
      <w:r>
        <w:rPr>
          <w:color w:val="585858"/>
        </w:rPr>
        <w:t>interaction</w:t>
      </w:r>
      <w:r>
        <w:rPr>
          <w:color w:val="585858"/>
          <w:spacing w:val="-4"/>
        </w:rPr>
        <w:t xml:space="preserve"> </w:t>
      </w:r>
      <w:r>
        <w:rPr>
          <w:color w:val="585858"/>
        </w:rPr>
        <w:t>between</w:t>
      </w:r>
      <w:r>
        <w:rPr>
          <w:color w:val="585858"/>
          <w:spacing w:val="-4"/>
        </w:rPr>
        <w:t xml:space="preserve"> </w:t>
      </w:r>
      <w:r>
        <w:rPr>
          <w:color w:val="585858"/>
        </w:rPr>
        <w:t>different</w:t>
      </w:r>
      <w:r>
        <w:rPr>
          <w:color w:val="585858"/>
          <w:spacing w:val="-1"/>
        </w:rPr>
        <w:t xml:space="preserve"> </w:t>
      </w:r>
      <w:r>
        <w:rPr>
          <w:color w:val="585858"/>
        </w:rPr>
        <w:t>aquifers. This is generally not a concern when drilling within the same aquifer however can be problematic where drilling crosses confining groundwater layers and could allow interaction between isolated aquifers.</w:t>
      </w:r>
    </w:p>
    <w:p w14:paraId="403D5EE1" w14:textId="77777777" w:rsidR="009F43CE" w:rsidRDefault="00B4054A">
      <w:pPr>
        <w:pStyle w:val="BodyText"/>
        <w:spacing w:before="123" w:line="357" w:lineRule="auto"/>
        <w:ind w:left="113" w:right="157" w:hanging="1"/>
      </w:pPr>
      <w:r>
        <w:rPr>
          <w:color w:val="585858"/>
        </w:rPr>
        <w:t>The</w:t>
      </w:r>
      <w:r>
        <w:rPr>
          <w:color w:val="585858"/>
          <w:spacing w:val="-3"/>
        </w:rPr>
        <w:t xml:space="preserve"> </w:t>
      </w:r>
      <w:r>
        <w:rPr>
          <w:color w:val="585858"/>
        </w:rPr>
        <w:t>sediments</w:t>
      </w:r>
      <w:r>
        <w:rPr>
          <w:color w:val="585858"/>
          <w:spacing w:val="-1"/>
        </w:rPr>
        <w:t xml:space="preserve"> </w:t>
      </w:r>
      <w:r>
        <w:rPr>
          <w:color w:val="585858"/>
        </w:rPr>
        <w:t>below</w:t>
      </w:r>
      <w:r>
        <w:rPr>
          <w:color w:val="585858"/>
          <w:spacing w:val="-3"/>
        </w:rPr>
        <w:t xml:space="preserve"> </w:t>
      </w:r>
      <w:r>
        <w:rPr>
          <w:color w:val="585858"/>
        </w:rPr>
        <w:t>waterways</w:t>
      </w:r>
      <w:r>
        <w:rPr>
          <w:color w:val="585858"/>
          <w:spacing w:val="-1"/>
        </w:rPr>
        <w:t xml:space="preserve"> </w:t>
      </w:r>
      <w:r>
        <w:rPr>
          <w:color w:val="585858"/>
        </w:rPr>
        <w:t>are</w:t>
      </w:r>
      <w:r>
        <w:rPr>
          <w:color w:val="585858"/>
          <w:spacing w:val="-9"/>
        </w:rPr>
        <w:t xml:space="preserve"> </w:t>
      </w:r>
      <w:r>
        <w:rPr>
          <w:color w:val="585858"/>
        </w:rPr>
        <w:t>often</w:t>
      </w:r>
      <w:r>
        <w:rPr>
          <w:color w:val="585858"/>
          <w:spacing w:val="-8"/>
        </w:rPr>
        <w:t xml:space="preserve"> </w:t>
      </w:r>
      <w:proofErr w:type="spellStart"/>
      <w:r>
        <w:rPr>
          <w:color w:val="585858"/>
        </w:rPr>
        <w:t>characterised</w:t>
      </w:r>
      <w:proofErr w:type="spellEnd"/>
      <w:r>
        <w:rPr>
          <w:color w:val="585858"/>
          <w:spacing w:val="-3"/>
        </w:rPr>
        <w:t xml:space="preserve"> </w:t>
      </w:r>
      <w:r>
        <w:rPr>
          <w:color w:val="585858"/>
        </w:rPr>
        <w:t>by</w:t>
      </w:r>
      <w:r>
        <w:rPr>
          <w:color w:val="585858"/>
          <w:spacing w:val="-2"/>
        </w:rPr>
        <w:t xml:space="preserve"> </w:t>
      </w:r>
      <w:r>
        <w:rPr>
          <w:color w:val="585858"/>
        </w:rPr>
        <w:t>interbedded</w:t>
      </w:r>
      <w:r>
        <w:rPr>
          <w:color w:val="585858"/>
          <w:spacing w:val="-3"/>
        </w:rPr>
        <w:t xml:space="preserve"> </w:t>
      </w:r>
      <w:r>
        <w:rPr>
          <w:color w:val="585858"/>
        </w:rPr>
        <w:t>lower</w:t>
      </w:r>
      <w:r>
        <w:rPr>
          <w:color w:val="585858"/>
          <w:spacing w:val="-1"/>
        </w:rPr>
        <w:t xml:space="preserve"> </w:t>
      </w:r>
      <w:r>
        <w:rPr>
          <w:color w:val="585858"/>
        </w:rPr>
        <w:t>permeability</w:t>
      </w:r>
      <w:r>
        <w:rPr>
          <w:color w:val="585858"/>
          <w:spacing w:val="-1"/>
        </w:rPr>
        <w:t xml:space="preserve"> </w:t>
      </w:r>
      <w:r>
        <w:rPr>
          <w:color w:val="585858"/>
        </w:rPr>
        <w:t>clays</w:t>
      </w:r>
      <w:r>
        <w:rPr>
          <w:color w:val="585858"/>
          <w:spacing w:val="-3"/>
        </w:rPr>
        <w:t xml:space="preserve"> </w:t>
      </w:r>
      <w:r>
        <w:rPr>
          <w:color w:val="585858"/>
        </w:rPr>
        <w:t>and</w:t>
      </w:r>
      <w:r>
        <w:rPr>
          <w:color w:val="585858"/>
          <w:spacing w:val="-3"/>
        </w:rPr>
        <w:t xml:space="preserve"> </w:t>
      </w:r>
      <w:r>
        <w:rPr>
          <w:color w:val="585858"/>
        </w:rPr>
        <w:t>sands. If clay layers are present and they support perched groundwater system, they may be</w:t>
      </w:r>
      <w:r>
        <w:rPr>
          <w:color w:val="585858"/>
          <w:spacing w:val="-1"/>
        </w:rPr>
        <w:t xml:space="preserve"> </w:t>
      </w:r>
      <w:r>
        <w:rPr>
          <w:color w:val="585858"/>
        </w:rPr>
        <w:t>connected to surface water features. Drilling through these aquifers may alter the flow dynamics of the system.</w:t>
      </w:r>
    </w:p>
    <w:p w14:paraId="0D6DAA78" w14:textId="77777777" w:rsidR="009F43CE" w:rsidRDefault="00B4054A">
      <w:pPr>
        <w:pStyle w:val="BodyText"/>
        <w:spacing w:before="124" w:line="360" w:lineRule="auto"/>
        <w:ind w:left="113" w:right="336"/>
      </w:pPr>
      <w:r>
        <w:rPr>
          <w:color w:val="585858"/>
        </w:rPr>
        <w:t>Drilling</w:t>
      </w:r>
      <w:r>
        <w:rPr>
          <w:color w:val="585858"/>
          <w:spacing w:val="-3"/>
        </w:rPr>
        <w:t xml:space="preserve"> </w:t>
      </w:r>
      <w:r>
        <w:rPr>
          <w:color w:val="585858"/>
        </w:rPr>
        <w:t>may</w:t>
      </w:r>
      <w:r>
        <w:rPr>
          <w:color w:val="585858"/>
          <w:spacing w:val="-1"/>
        </w:rPr>
        <w:t xml:space="preserve"> </w:t>
      </w:r>
      <w:r>
        <w:rPr>
          <w:color w:val="585858"/>
        </w:rPr>
        <w:t>also</w:t>
      </w:r>
      <w:r>
        <w:rPr>
          <w:color w:val="585858"/>
          <w:spacing w:val="-3"/>
        </w:rPr>
        <w:t xml:space="preserve"> </w:t>
      </w:r>
      <w:r>
        <w:rPr>
          <w:color w:val="585858"/>
        </w:rPr>
        <w:t>provide</w:t>
      </w:r>
      <w:r>
        <w:rPr>
          <w:color w:val="585858"/>
          <w:spacing w:val="-3"/>
        </w:rPr>
        <w:t xml:space="preserve"> </w:t>
      </w:r>
      <w:r>
        <w:rPr>
          <w:color w:val="585858"/>
        </w:rPr>
        <w:t>a</w:t>
      </w:r>
      <w:r>
        <w:rPr>
          <w:color w:val="585858"/>
          <w:spacing w:val="-4"/>
        </w:rPr>
        <w:t xml:space="preserve"> </w:t>
      </w:r>
      <w:r>
        <w:rPr>
          <w:color w:val="585858"/>
        </w:rPr>
        <w:t>potential</w:t>
      </w:r>
      <w:r>
        <w:rPr>
          <w:color w:val="585858"/>
          <w:spacing w:val="-4"/>
        </w:rPr>
        <w:t xml:space="preserve"> </w:t>
      </w:r>
      <w:r>
        <w:rPr>
          <w:color w:val="585858"/>
        </w:rPr>
        <w:t>pathway</w:t>
      </w:r>
      <w:r>
        <w:rPr>
          <w:color w:val="585858"/>
          <w:spacing w:val="-1"/>
        </w:rPr>
        <w:t xml:space="preserve"> </w:t>
      </w:r>
      <w:r>
        <w:rPr>
          <w:color w:val="585858"/>
        </w:rPr>
        <w:t>for</w:t>
      </w:r>
      <w:r>
        <w:rPr>
          <w:color w:val="585858"/>
          <w:spacing w:val="-1"/>
        </w:rPr>
        <w:t xml:space="preserve"> </w:t>
      </w:r>
      <w:r>
        <w:rPr>
          <w:color w:val="585858"/>
        </w:rPr>
        <w:t>surface</w:t>
      </w:r>
      <w:r>
        <w:rPr>
          <w:color w:val="585858"/>
          <w:spacing w:val="-4"/>
        </w:rPr>
        <w:t xml:space="preserve"> </w:t>
      </w:r>
      <w:r>
        <w:rPr>
          <w:color w:val="585858"/>
        </w:rPr>
        <w:t>contaminants</w:t>
      </w:r>
      <w:r>
        <w:rPr>
          <w:color w:val="585858"/>
          <w:spacing w:val="-1"/>
        </w:rPr>
        <w:t xml:space="preserve"> </w:t>
      </w:r>
      <w:r>
        <w:rPr>
          <w:color w:val="585858"/>
        </w:rPr>
        <w:t>(such</w:t>
      </w:r>
      <w:r>
        <w:rPr>
          <w:color w:val="585858"/>
          <w:spacing w:val="-3"/>
        </w:rPr>
        <w:t xml:space="preserve"> </w:t>
      </w:r>
      <w:r>
        <w:rPr>
          <w:color w:val="585858"/>
        </w:rPr>
        <w:t>as</w:t>
      </w:r>
      <w:r>
        <w:rPr>
          <w:color w:val="585858"/>
          <w:spacing w:val="-6"/>
        </w:rPr>
        <w:t xml:space="preserve"> </w:t>
      </w:r>
      <w:r>
        <w:rPr>
          <w:color w:val="585858"/>
        </w:rPr>
        <w:t>runoff</w:t>
      </w:r>
      <w:r>
        <w:rPr>
          <w:color w:val="585858"/>
          <w:spacing w:val="-5"/>
        </w:rPr>
        <w:t xml:space="preserve"> </w:t>
      </w:r>
      <w:r>
        <w:rPr>
          <w:color w:val="585858"/>
        </w:rPr>
        <w:t>from</w:t>
      </w:r>
      <w:r>
        <w:rPr>
          <w:color w:val="585858"/>
          <w:spacing w:val="-6"/>
        </w:rPr>
        <w:t xml:space="preserve"> </w:t>
      </w:r>
      <w:r>
        <w:rPr>
          <w:color w:val="585858"/>
        </w:rPr>
        <w:t>agricultural areas, roads, or chemical spills) to enter groundwater more rapidly and affect its quality.</w:t>
      </w:r>
    </w:p>
    <w:p w14:paraId="43317112" w14:textId="77777777" w:rsidR="009F43CE" w:rsidRDefault="00B4054A">
      <w:pPr>
        <w:pStyle w:val="BodyText"/>
        <w:spacing w:before="122" w:line="360" w:lineRule="auto"/>
        <w:ind w:left="113"/>
      </w:pPr>
      <w:r>
        <w:rPr>
          <w:color w:val="585858"/>
        </w:rPr>
        <w:t>If such</w:t>
      </w:r>
      <w:r>
        <w:rPr>
          <w:color w:val="585858"/>
          <w:spacing w:val="-7"/>
        </w:rPr>
        <w:t xml:space="preserve"> </w:t>
      </w:r>
      <w:r>
        <w:rPr>
          <w:color w:val="585858"/>
        </w:rPr>
        <w:t>impact did</w:t>
      </w:r>
      <w:r>
        <w:rPr>
          <w:color w:val="585858"/>
          <w:spacing w:val="-2"/>
        </w:rPr>
        <w:t xml:space="preserve"> </w:t>
      </w:r>
      <w:r>
        <w:rPr>
          <w:color w:val="585858"/>
        </w:rPr>
        <w:t>occur,</w:t>
      </w:r>
      <w:r>
        <w:rPr>
          <w:color w:val="585858"/>
          <w:spacing w:val="-4"/>
        </w:rPr>
        <w:t xml:space="preserve"> </w:t>
      </w:r>
      <w:r>
        <w:rPr>
          <w:color w:val="585858"/>
        </w:rPr>
        <w:t>the</w:t>
      </w:r>
      <w:r>
        <w:rPr>
          <w:color w:val="585858"/>
          <w:spacing w:val="-2"/>
        </w:rPr>
        <w:t xml:space="preserve"> </w:t>
      </w:r>
      <w:r>
        <w:rPr>
          <w:color w:val="585858"/>
        </w:rPr>
        <w:t>spatial</w:t>
      </w:r>
      <w:r>
        <w:rPr>
          <w:color w:val="585858"/>
          <w:spacing w:val="-2"/>
        </w:rPr>
        <w:t xml:space="preserve"> </w:t>
      </w:r>
      <w:r>
        <w:rPr>
          <w:color w:val="585858"/>
        </w:rPr>
        <w:t>extent</w:t>
      </w:r>
      <w:r>
        <w:rPr>
          <w:color w:val="585858"/>
          <w:spacing w:val="-4"/>
        </w:rPr>
        <w:t xml:space="preserve"> </w:t>
      </w:r>
      <w:r>
        <w:rPr>
          <w:color w:val="585858"/>
        </w:rPr>
        <w:t>would</w:t>
      </w:r>
      <w:r>
        <w:rPr>
          <w:color w:val="585858"/>
          <w:spacing w:val="-2"/>
        </w:rPr>
        <w:t xml:space="preserve"> </w:t>
      </w:r>
      <w:r>
        <w:rPr>
          <w:color w:val="585858"/>
        </w:rPr>
        <w:t>be</w:t>
      </w:r>
      <w:r>
        <w:rPr>
          <w:color w:val="585858"/>
          <w:spacing w:val="-2"/>
        </w:rPr>
        <w:t xml:space="preserve"> </w:t>
      </w:r>
      <w:r>
        <w:rPr>
          <w:color w:val="585858"/>
        </w:rPr>
        <w:t>limited</w:t>
      </w:r>
      <w:r>
        <w:rPr>
          <w:color w:val="585858"/>
          <w:spacing w:val="-2"/>
        </w:rPr>
        <w:t xml:space="preserve"> </w:t>
      </w:r>
      <w:r>
        <w:rPr>
          <w:color w:val="585858"/>
        </w:rPr>
        <w:t>to</w:t>
      </w:r>
      <w:r>
        <w:rPr>
          <w:color w:val="585858"/>
          <w:spacing w:val="-2"/>
        </w:rPr>
        <w:t xml:space="preserve"> </w:t>
      </w:r>
      <w:r>
        <w:rPr>
          <w:color w:val="585858"/>
        </w:rPr>
        <w:t>the</w:t>
      </w:r>
      <w:r>
        <w:rPr>
          <w:color w:val="585858"/>
          <w:spacing w:val="-2"/>
        </w:rPr>
        <w:t xml:space="preserve"> </w:t>
      </w:r>
      <w:r>
        <w:rPr>
          <w:color w:val="585858"/>
        </w:rPr>
        <w:t>area</w:t>
      </w:r>
      <w:r>
        <w:rPr>
          <w:color w:val="585858"/>
          <w:spacing w:val="-7"/>
        </w:rPr>
        <w:t xml:space="preserve"> </w:t>
      </w:r>
      <w:r>
        <w:rPr>
          <w:color w:val="585858"/>
        </w:rPr>
        <w:t>surrounding</w:t>
      </w:r>
      <w:r>
        <w:rPr>
          <w:color w:val="585858"/>
          <w:spacing w:val="-2"/>
        </w:rPr>
        <w:t xml:space="preserve"> </w:t>
      </w:r>
      <w:r>
        <w:rPr>
          <w:color w:val="585858"/>
        </w:rPr>
        <w:t>the</w:t>
      </w:r>
      <w:r>
        <w:rPr>
          <w:color w:val="585858"/>
          <w:spacing w:val="-2"/>
        </w:rPr>
        <w:t xml:space="preserve"> </w:t>
      </w:r>
      <w:r>
        <w:rPr>
          <w:color w:val="585858"/>
        </w:rPr>
        <w:t>HDD</w:t>
      </w:r>
      <w:r>
        <w:rPr>
          <w:color w:val="585858"/>
          <w:spacing w:val="-2"/>
        </w:rPr>
        <w:t xml:space="preserve"> </w:t>
      </w:r>
      <w:r>
        <w:rPr>
          <w:color w:val="585858"/>
        </w:rPr>
        <w:t>boreholes and would have a relatively low ecosystem impact due to</w:t>
      </w:r>
      <w:r>
        <w:rPr>
          <w:color w:val="585858"/>
          <w:spacing w:val="-1"/>
        </w:rPr>
        <w:t xml:space="preserve"> </w:t>
      </w:r>
      <w:r>
        <w:rPr>
          <w:color w:val="585858"/>
        </w:rPr>
        <w:t>the characteristics of the alluvial sediments (e.g., low permeability) typically encountered during HDD, which are often interbedded with clays and sands.</w:t>
      </w:r>
    </w:p>
    <w:p w14:paraId="5ACB9136" w14:textId="77777777" w:rsidR="009F43CE" w:rsidRDefault="00B4054A">
      <w:pPr>
        <w:pStyle w:val="BodyText"/>
        <w:spacing w:before="121" w:line="360" w:lineRule="auto"/>
        <w:ind w:left="114" w:right="171"/>
      </w:pPr>
      <w:r>
        <w:rPr>
          <w:color w:val="585858"/>
        </w:rPr>
        <w:t>Frac out</w:t>
      </w:r>
      <w:r>
        <w:rPr>
          <w:color w:val="585858"/>
          <w:spacing w:val="-4"/>
        </w:rPr>
        <w:t xml:space="preserve"> </w:t>
      </w:r>
      <w:r>
        <w:rPr>
          <w:color w:val="585858"/>
        </w:rPr>
        <w:t>during</w:t>
      </w:r>
      <w:r>
        <w:rPr>
          <w:color w:val="585858"/>
          <w:spacing w:val="-2"/>
        </w:rPr>
        <w:t xml:space="preserve"> </w:t>
      </w:r>
      <w:r>
        <w:rPr>
          <w:color w:val="585858"/>
        </w:rPr>
        <w:t>HDD</w:t>
      </w:r>
      <w:r>
        <w:rPr>
          <w:color w:val="585858"/>
          <w:spacing w:val="-2"/>
        </w:rPr>
        <w:t xml:space="preserve"> </w:t>
      </w:r>
      <w:r>
        <w:rPr>
          <w:color w:val="585858"/>
        </w:rPr>
        <w:t>is the</w:t>
      </w:r>
      <w:r>
        <w:rPr>
          <w:color w:val="585858"/>
          <w:spacing w:val="-2"/>
        </w:rPr>
        <w:t xml:space="preserve"> </w:t>
      </w:r>
      <w:r>
        <w:rPr>
          <w:color w:val="585858"/>
        </w:rPr>
        <w:t>release</w:t>
      </w:r>
      <w:r>
        <w:rPr>
          <w:color w:val="585858"/>
          <w:spacing w:val="-2"/>
        </w:rPr>
        <w:t xml:space="preserve"> </w:t>
      </w:r>
      <w:r>
        <w:rPr>
          <w:color w:val="585858"/>
        </w:rPr>
        <w:t>of</w:t>
      </w:r>
      <w:r>
        <w:rPr>
          <w:color w:val="585858"/>
          <w:spacing w:val="-4"/>
        </w:rPr>
        <w:t xml:space="preserve"> </w:t>
      </w:r>
      <w:r>
        <w:rPr>
          <w:color w:val="585858"/>
        </w:rPr>
        <w:t>drilling</w:t>
      </w:r>
      <w:r>
        <w:rPr>
          <w:color w:val="585858"/>
          <w:spacing w:val="-2"/>
        </w:rPr>
        <w:t xml:space="preserve"> </w:t>
      </w:r>
      <w:r>
        <w:rPr>
          <w:color w:val="585858"/>
        </w:rPr>
        <w:t>fluids to</w:t>
      </w:r>
      <w:r>
        <w:rPr>
          <w:color w:val="585858"/>
          <w:spacing w:val="-2"/>
        </w:rPr>
        <w:t xml:space="preserve"> </w:t>
      </w:r>
      <w:r>
        <w:rPr>
          <w:color w:val="585858"/>
        </w:rPr>
        <w:t>the</w:t>
      </w:r>
      <w:r>
        <w:rPr>
          <w:color w:val="585858"/>
          <w:spacing w:val="-2"/>
        </w:rPr>
        <w:t xml:space="preserve"> </w:t>
      </w:r>
      <w:r>
        <w:rPr>
          <w:color w:val="585858"/>
        </w:rPr>
        <w:t>ground</w:t>
      </w:r>
      <w:r>
        <w:rPr>
          <w:color w:val="585858"/>
          <w:spacing w:val="-2"/>
        </w:rPr>
        <w:t xml:space="preserve"> </w:t>
      </w:r>
      <w:r>
        <w:rPr>
          <w:color w:val="585858"/>
        </w:rPr>
        <w:t>surface.</w:t>
      </w:r>
      <w:r>
        <w:rPr>
          <w:color w:val="585858"/>
          <w:spacing w:val="-7"/>
        </w:rPr>
        <w:t xml:space="preserve"> </w:t>
      </w:r>
      <w:r>
        <w:rPr>
          <w:color w:val="585858"/>
        </w:rPr>
        <w:t>It</w:t>
      </w:r>
      <w:r>
        <w:rPr>
          <w:color w:val="585858"/>
          <w:spacing w:val="-4"/>
        </w:rPr>
        <w:t xml:space="preserve"> </w:t>
      </w:r>
      <w:r>
        <w:rPr>
          <w:color w:val="585858"/>
        </w:rPr>
        <w:t>typically</w:t>
      </w:r>
      <w:r>
        <w:rPr>
          <w:color w:val="585858"/>
          <w:spacing w:val="-1"/>
        </w:rPr>
        <w:t xml:space="preserve"> </w:t>
      </w:r>
      <w:r>
        <w:rPr>
          <w:color w:val="585858"/>
        </w:rPr>
        <w:t>occurs</w:t>
      </w:r>
      <w:r>
        <w:rPr>
          <w:color w:val="585858"/>
          <w:spacing w:val="-5"/>
        </w:rPr>
        <w:t xml:space="preserve"> </w:t>
      </w:r>
      <w:r>
        <w:rPr>
          <w:color w:val="585858"/>
        </w:rPr>
        <w:t>most</w:t>
      </w:r>
      <w:r>
        <w:rPr>
          <w:color w:val="585858"/>
          <w:spacing w:val="-4"/>
        </w:rPr>
        <w:t xml:space="preserve"> </w:t>
      </w:r>
      <w:r>
        <w:rPr>
          <w:color w:val="585858"/>
        </w:rPr>
        <w:t xml:space="preserve">commonly near the borehole entry and exit points which will have lower potential for impact due to shallow depth and </w:t>
      </w:r>
      <w:proofErr w:type="spellStart"/>
      <w:r>
        <w:rPr>
          <w:color w:val="585858"/>
        </w:rPr>
        <w:t>localised</w:t>
      </w:r>
      <w:proofErr w:type="spellEnd"/>
      <w:r>
        <w:rPr>
          <w:color w:val="585858"/>
        </w:rPr>
        <w:t xml:space="preserve"> disturbance by the main borehole. It also occurs when the pressure in the drilling hole is greater than the pressure in</w:t>
      </w:r>
      <w:r>
        <w:rPr>
          <w:color w:val="585858"/>
          <w:spacing w:val="-5"/>
        </w:rPr>
        <w:t xml:space="preserve"> </w:t>
      </w:r>
      <w:r>
        <w:rPr>
          <w:color w:val="585858"/>
        </w:rPr>
        <w:t>the surrounding ground and there is a pathway such</w:t>
      </w:r>
      <w:r>
        <w:rPr>
          <w:color w:val="585858"/>
          <w:spacing w:val="-5"/>
        </w:rPr>
        <w:t xml:space="preserve"> </w:t>
      </w:r>
      <w:r>
        <w:rPr>
          <w:color w:val="585858"/>
        </w:rPr>
        <w:t>as fissure</w:t>
      </w:r>
      <w:r>
        <w:rPr>
          <w:color w:val="585858"/>
          <w:spacing w:val="-5"/>
        </w:rPr>
        <w:t xml:space="preserve"> </w:t>
      </w:r>
      <w:r>
        <w:rPr>
          <w:color w:val="585858"/>
        </w:rPr>
        <w:t>that</w:t>
      </w:r>
      <w:r>
        <w:rPr>
          <w:color w:val="585858"/>
          <w:spacing w:val="-2"/>
        </w:rPr>
        <w:t xml:space="preserve"> </w:t>
      </w:r>
      <w:r>
        <w:rPr>
          <w:color w:val="585858"/>
        </w:rPr>
        <w:t>allows for seepage of drilling fluid from drilling hole to the surface.</w:t>
      </w:r>
    </w:p>
    <w:p w14:paraId="4E8E9E02" w14:textId="77777777" w:rsidR="009F43CE" w:rsidRDefault="00B4054A">
      <w:pPr>
        <w:pStyle w:val="BodyText"/>
        <w:spacing w:before="119" w:line="360" w:lineRule="auto"/>
        <w:ind w:left="114" w:right="118" w:hanging="1"/>
      </w:pPr>
      <w:r>
        <w:rPr>
          <w:color w:val="585858"/>
        </w:rPr>
        <w:t>HDD boreholes could have moderate impact magnitude to aquatic GDEs particularly where frac out occurs, which corresponds to an overall</w:t>
      </w:r>
      <w:r>
        <w:rPr>
          <w:color w:val="585858"/>
          <w:spacing w:val="-1"/>
        </w:rPr>
        <w:t xml:space="preserve"> </w:t>
      </w:r>
      <w:r>
        <w:rPr>
          <w:color w:val="585858"/>
        </w:rPr>
        <w:t>moderate un-mitigated</w:t>
      </w:r>
      <w:r>
        <w:rPr>
          <w:color w:val="585858"/>
          <w:spacing w:val="-4"/>
        </w:rPr>
        <w:t xml:space="preserve"> </w:t>
      </w:r>
      <w:r>
        <w:rPr>
          <w:color w:val="585858"/>
        </w:rPr>
        <w:t>impact.</w:t>
      </w:r>
      <w:r>
        <w:rPr>
          <w:color w:val="585858"/>
          <w:spacing w:val="-1"/>
        </w:rPr>
        <w:t xml:space="preserve"> </w:t>
      </w:r>
      <w:r>
        <w:rPr>
          <w:color w:val="585858"/>
        </w:rPr>
        <w:t>Terrestrial GDEs</w:t>
      </w:r>
      <w:r>
        <w:rPr>
          <w:color w:val="585858"/>
          <w:spacing w:val="-2"/>
        </w:rPr>
        <w:t xml:space="preserve"> </w:t>
      </w:r>
      <w:r>
        <w:rPr>
          <w:color w:val="585858"/>
        </w:rPr>
        <w:t>are less</w:t>
      </w:r>
      <w:r>
        <w:rPr>
          <w:color w:val="585858"/>
          <w:spacing w:val="-2"/>
        </w:rPr>
        <w:t xml:space="preserve"> </w:t>
      </w:r>
      <w:r>
        <w:rPr>
          <w:color w:val="585858"/>
        </w:rPr>
        <w:t>sensitive to altered hydraulic pathways and some groundwater users</w:t>
      </w:r>
      <w:r>
        <w:rPr>
          <w:color w:val="585858"/>
          <w:spacing w:val="-1"/>
        </w:rPr>
        <w:t xml:space="preserve"> </w:t>
      </w:r>
      <w:r>
        <w:rPr>
          <w:color w:val="585858"/>
        </w:rPr>
        <w:t>(registered bores) typically do not</w:t>
      </w:r>
      <w:r>
        <w:rPr>
          <w:color w:val="585858"/>
          <w:spacing w:val="-2"/>
        </w:rPr>
        <w:t xml:space="preserve"> </w:t>
      </w:r>
      <w:r>
        <w:rPr>
          <w:color w:val="585858"/>
        </w:rPr>
        <w:t>rely on perched systems for water supply. Therefore, the potential frac out during HDD would have a negligible impact on terrestrial GDEs and</w:t>
      </w:r>
      <w:r>
        <w:rPr>
          <w:color w:val="585858"/>
          <w:spacing w:val="-2"/>
        </w:rPr>
        <w:t xml:space="preserve"> </w:t>
      </w:r>
      <w:r>
        <w:rPr>
          <w:color w:val="585858"/>
        </w:rPr>
        <w:t>groundwater users. Mitigation</w:t>
      </w:r>
      <w:r>
        <w:rPr>
          <w:color w:val="585858"/>
          <w:spacing w:val="-2"/>
        </w:rPr>
        <w:t xml:space="preserve"> </w:t>
      </w:r>
      <w:r>
        <w:rPr>
          <w:color w:val="585858"/>
        </w:rPr>
        <w:t>measures would</w:t>
      </w:r>
      <w:r>
        <w:rPr>
          <w:color w:val="585858"/>
          <w:spacing w:val="-2"/>
        </w:rPr>
        <w:t xml:space="preserve"> </w:t>
      </w:r>
      <w:r>
        <w:rPr>
          <w:color w:val="585858"/>
        </w:rPr>
        <w:t>be</w:t>
      </w:r>
      <w:r>
        <w:rPr>
          <w:color w:val="585858"/>
          <w:spacing w:val="-2"/>
        </w:rPr>
        <w:t xml:space="preserve"> </w:t>
      </w:r>
      <w:r>
        <w:rPr>
          <w:color w:val="585858"/>
        </w:rPr>
        <w:t>implemented</w:t>
      </w:r>
      <w:r>
        <w:rPr>
          <w:color w:val="585858"/>
          <w:spacing w:val="-2"/>
        </w:rPr>
        <w:t xml:space="preserve"> </w:t>
      </w:r>
      <w:r>
        <w:rPr>
          <w:color w:val="585858"/>
        </w:rPr>
        <w:t>to</w:t>
      </w:r>
      <w:r>
        <w:rPr>
          <w:color w:val="585858"/>
          <w:spacing w:val="-2"/>
        </w:rPr>
        <w:t xml:space="preserve"> </w:t>
      </w:r>
      <w:r>
        <w:rPr>
          <w:color w:val="585858"/>
        </w:rPr>
        <w:t>seal</w:t>
      </w:r>
      <w:r>
        <w:rPr>
          <w:color w:val="585858"/>
          <w:spacing w:val="-2"/>
        </w:rPr>
        <w:t xml:space="preserve"> </w:t>
      </w:r>
      <w:r>
        <w:rPr>
          <w:color w:val="585858"/>
        </w:rPr>
        <w:t>the</w:t>
      </w:r>
      <w:r>
        <w:rPr>
          <w:color w:val="585858"/>
          <w:spacing w:val="-2"/>
        </w:rPr>
        <w:t xml:space="preserve"> </w:t>
      </w:r>
      <w:r>
        <w:rPr>
          <w:color w:val="585858"/>
        </w:rPr>
        <w:t>bore</w:t>
      </w:r>
      <w:r>
        <w:rPr>
          <w:color w:val="585858"/>
          <w:spacing w:val="-2"/>
        </w:rPr>
        <w:t xml:space="preserve"> </w:t>
      </w:r>
      <w:r>
        <w:rPr>
          <w:color w:val="585858"/>
        </w:rPr>
        <w:t>hole</w:t>
      </w:r>
      <w:r>
        <w:rPr>
          <w:color w:val="585858"/>
          <w:spacing w:val="-2"/>
        </w:rPr>
        <w:t xml:space="preserve"> </w:t>
      </w:r>
      <w:r>
        <w:rPr>
          <w:color w:val="585858"/>
        </w:rPr>
        <w:t>annulus</w:t>
      </w:r>
      <w:r>
        <w:rPr>
          <w:color w:val="585858"/>
          <w:spacing w:val="-4"/>
        </w:rPr>
        <w:t xml:space="preserve"> </w:t>
      </w:r>
      <w:r>
        <w:rPr>
          <w:color w:val="585858"/>
        </w:rPr>
        <w:t>and minimise the potential for groundwater movement and contamination during HDD (EPR GW03). Incident management, such as frac out will be covered in EIS/EES Volume 5, Chapter 2 – Environmental Management Framework.</w:t>
      </w:r>
      <w:r>
        <w:rPr>
          <w:color w:val="585858"/>
          <w:spacing w:val="-3"/>
        </w:rPr>
        <w:t xml:space="preserve"> </w:t>
      </w:r>
      <w:r>
        <w:rPr>
          <w:color w:val="585858"/>
        </w:rPr>
        <w:t>These</w:t>
      </w:r>
      <w:r>
        <w:rPr>
          <w:color w:val="585858"/>
          <w:spacing w:val="-6"/>
        </w:rPr>
        <w:t xml:space="preserve"> </w:t>
      </w:r>
      <w:r>
        <w:rPr>
          <w:color w:val="585858"/>
        </w:rPr>
        <w:t>mitigation</w:t>
      </w:r>
      <w:r>
        <w:rPr>
          <w:color w:val="585858"/>
          <w:spacing w:val="-1"/>
        </w:rPr>
        <w:t xml:space="preserve"> </w:t>
      </w:r>
      <w:r>
        <w:rPr>
          <w:color w:val="585858"/>
        </w:rPr>
        <w:t>measures</w:t>
      </w:r>
      <w:r>
        <w:rPr>
          <w:color w:val="585858"/>
          <w:spacing w:val="-4"/>
        </w:rPr>
        <w:t xml:space="preserve"> </w:t>
      </w:r>
      <w:r>
        <w:rPr>
          <w:color w:val="585858"/>
        </w:rPr>
        <w:t>would</w:t>
      </w:r>
      <w:r>
        <w:rPr>
          <w:color w:val="585858"/>
          <w:spacing w:val="-1"/>
        </w:rPr>
        <w:t xml:space="preserve"> </w:t>
      </w:r>
      <w:r>
        <w:rPr>
          <w:color w:val="585858"/>
        </w:rPr>
        <w:t>be</w:t>
      </w:r>
      <w:r>
        <w:rPr>
          <w:color w:val="585858"/>
          <w:spacing w:val="-1"/>
        </w:rPr>
        <w:t xml:space="preserve"> </w:t>
      </w:r>
      <w:r>
        <w:rPr>
          <w:color w:val="585858"/>
        </w:rPr>
        <w:t>informed</w:t>
      </w:r>
      <w:r>
        <w:rPr>
          <w:color w:val="585858"/>
          <w:spacing w:val="-1"/>
        </w:rPr>
        <w:t xml:space="preserve"> </w:t>
      </w:r>
      <w:r>
        <w:rPr>
          <w:color w:val="585858"/>
        </w:rPr>
        <w:t>by the</w:t>
      </w:r>
      <w:r>
        <w:rPr>
          <w:color w:val="585858"/>
          <w:spacing w:val="-1"/>
        </w:rPr>
        <w:t xml:space="preserve"> </w:t>
      </w:r>
      <w:r>
        <w:rPr>
          <w:color w:val="585858"/>
        </w:rPr>
        <w:t>hydrogeological</w:t>
      </w:r>
      <w:r>
        <w:rPr>
          <w:color w:val="585858"/>
          <w:spacing w:val="-1"/>
        </w:rPr>
        <w:t xml:space="preserve"> </w:t>
      </w:r>
      <w:r>
        <w:rPr>
          <w:color w:val="585858"/>
        </w:rPr>
        <w:t>assessment completed to inform the design and construction methods (EPR GW01). With the implementation of these mitigation</w:t>
      </w:r>
      <w:r>
        <w:rPr>
          <w:color w:val="585858"/>
          <w:spacing w:val="-3"/>
        </w:rPr>
        <w:t xml:space="preserve"> </w:t>
      </w:r>
      <w:r>
        <w:rPr>
          <w:color w:val="585858"/>
        </w:rPr>
        <w:t>measures</w:t>
      </w:r>
      <w:r>
        <w:rPr>
          <w:color w:val="585858"/>
          <w:spacing w:val="-1"/>
        </w:rPr>
        <w:t xml:space="preserve"> </w:t>
      </w:r>
      <w:r>
        <w:rPr>
          <w:color w:val="585858"/>
        </w:rPr>
        <w:t>there</w:t>
      </w:r>
      <w:r>
        <w:rPr>
          <w:color w:val="585858"/>
          <w:spacing w:val="-3"/>
        </w:rPr>
        <w:t xml:space="preserve"> </w:t>
      </w:r>
      <w:r>
        <w:rPr>
          <w:color w:val="585858"/>
        </w:rPr>
        <w:t>would</w:t>
      </w:r>
      <w:r>
        <w:rPr>
          <w:color w:val="585858"/>
          <w:spacing w:val="-3"/>
        </w:rPr>
        <w:t xml:space="preserve"> </w:t>
      </w:r>
      <w:r>
        <w:rPr>
          <w:color w:val="585858"/>
        </w:rPr>
        <w:t>be</w:t>
      </w:r>
      <w:r>
        <w:rPr>
          <w:color w:val="585858"/>
          <w:spacing w:val="-3"/>
        </w:rPr>
        <w:t xml:space="preserve"> </w:t>
      </w:r>
      <w:r>
        <w:rPr>
          <w:color w:val="585858"/>
        </w:rPr>
        <w:t>a</w:t>
      </w:r>
      <w:r>
        <w:rPr>
          <w:color w:val="585858"/>
          <w:spacing w:val="-3"/>
        </w:rPr>
        <w:t xml:space="preserve"> </w:t>
      </w:r>
      <w:r>
        <w:rPr>
          <w:color w:val="585858"/>
        </w:rPr>
        <w:t>negligible</w:t>
      </w:r>
      <w:r>
        <w:rPr>
          <w:color w:val="585858"/>
          <w:spacing w:val="-3"/>
        </w:rPr>
        <w:t xml:space="preserve"> </w:t>
      </w:r>
      <w:r>
        <w:rPr>
          <w:color w:val="585858"/>
        </w:rPr>
        <w:t>impact</w:t>
      </w:r>
      <w:r>
        <w:rPr>
          <w:color w:val="585858"/>
          <w:spacing w:val="-1"/>
        </w:rPr>
        <w:t xml:space="preserve"> </w:t>
      </w:r>
      <w:r>
        <w:rPr>
          <w:color w:val="585858"/>
        </w:rPr>
        <w:t>magnitude</w:t>
      </w:r>
      <w:r>
        <w:rPr>
          <w:color w:val="585858"/>
          <w:spacing w:val="-3"/>
        </w:rPr>
        <w:t xml:space="preserve"> </w:t>
      </w:r>
      <w:r>
        <w:rPr>
          <w:color w:val="585858"/>
        </w:rPr>
        <w:t>to</w:t>
      </w:r>
      <w:r>
        <w:rPr>
          <w:color w:val="585858"/>
          <w:spacing w:val="-3"/>
        </w:rPr>
        <w:t xml:space="preserve"> </w:t>
      </w:r>
      <w:r>
        <w:rPr>
          <w:color w:val="585858"/>
        </w:rPr>
        <w:t>terrestrial</w:t>
      </w:r>
      <w:r>
        <w:rPr>
          <w:color w:val="585858"/>
          <w:spacing w:val="-3"/>
        </w:rPr>
        <w:t xml:space="preserve"> </w:t>
      </w:r>
      <w:r>
        <w:rPr>
          <w:color w:val="585858"/>
        </w:rPr>
        <w:t>GDEs</w:t>
      </w:r>
      <w:r>
        <w:rPr>
          <w:color w:val="585858"/>
          <w:spacing w:val="-1"/>
        </w:rPr>
        <w:t xml:space="preserve"> </w:t>
      </w:r>
      <w:r>
        <w:rPr>
          <w:color w:val="585858"/>
        </w:rPr>
        <w:t>and</w:t>
      </w:r>
      <w:r>
        <w:rPr>
          <w:color w:val="585858"/>
          <w:spacing w:val="-3"/>
        </w:rPr>
        <w:t xml:space="preserve"> </w:t>
      </w:r>
      <w:r>
        <w:rPr>
          <w:color w:val="585858"/>
        </w:rPr>
        <w:t>other</w:t>
      </w:r>
      <w:r>
        <w:rPr>
          <w:color w:val="585858"/>
          <w:spacing w:val="-1"/>
        </w:rPr>
        <w:t xml:space="preserve"> </w:t>
      </w:r>
      <w:r>
        <w:rPr>
          <w:color w:val="585858"/>
        </w:rPr>
        <w:t>groundwater users, and a negligible impact magnitude to aquatic GDEs. Overall, the impact on GDEs and groundwater users from altered hydraulic pathways due to HDD construct would be low.</w:t>
      </w:r>
    </w:p>
    <w:p w14:paraId="505080F3" w14:textId="77777777" w:rsidR="009F43CE" w:rsidRDefault="009F43CE">
      <w:pPr>
        <w:spacing w:line="360" w:lineRule="auto"/>
        <w:sectPr w:rsidR="009F43CE">
          <w:pgSz w:w="11910" w:h="16840"/>
          <w:pgMar w:top="1500" w:right="1020" w:bottom="820" w:left="1020" w:header="467" w:footer="636" w:gutter="0"/>
          <w:cols w:space="720"/>
        </w:sectPr>
      </w:pPr>
    </w:p>
    <w:p w14:paraId="3B6FDC65" w14:textId="77777777" w:rsidR="009F43CE" w:rsidRDefault="00B4054A">
      <w:pPr>
        <w:pStyle w:val="Heading3"/>
        <w:spacing w:before="94"/>
      </w:pPr>
      <w:bookmarkStart w:id="45" w:name="Waratah_Bay_dunes"/>
      <w:bookmarkEnd w:id="45"/>
      <w:r>
        <w:rPr>
          <w:color w:val="18314A"/>
        </w:rPr>
        <w:lastRenderedPageBreak/>
        <w:t>Waratah</w:t>
      </w:r>
      <w:r>
        <w:rPr>
          <w:color w:val="18314A"/>
          <w:spacing w:val="-11"/>
        </w:rPr>
        <w:t xml:space="preserve"> </w:t>
      </w:r>
      <w:r>
        <w:rPr>
          <w:color w:val="18314A"/>
        </w:rPr>
        <w:t>Bay</w:t>
      </w:r>
      <w:r>
        <w:rPr>
          <w:color w:val="18314A"/>
          <w:spacing w:val="-9"/>
        </w:rPr>
        <w:t xml:space="preserve"> </w:t>
      </w:r>
      <w:r>
        <w:rPr>
          <w:color w:val="18314A"/>
          <w:spacing w:val="-2"/>
        </w:rPr>
        <w:t>dunes</w:t>
      </w:r>
    </w:p>
    <w:p w14:paraId="4D66DAAB" w14:textId="77777777" w:rsidR="009F43CE" w:rsidRDefault="00B4054A">
      <w:pPr>
        <w:pStyle w:val="BodyText"/>
        <w:spacing w:before="115" w:line="360" w:lineRule="auto"/>
        <w:ind w:left="112" w:right="108"/>
      </w:pPr>
      <w:r>
        <w:rPr>
          <w:color w:val="585858"/>
        </w:rPr>
        <w:t>The HDD beneath the Waratah Bay dune system will take around 12 months to construct the shore crossings. It will</w:t>
      </w:r>
      <w:r>
        <w:rPr>
          <w:color w:val="585858"/>
          <w:spacing w:val="-2"/>
        </w:rPr>
        <w:t xml:space="preserve"> </w:t>
      </w:r>
      <w:r>
        <w:rPr>
          <w:color w:val="585858"/>
        </w:rPr>
        <w:t>begin</w:t>
      </w:r>
      <w:r>
        <w:rPr>
          <w:color w:val="585858"/>
          <w:spacing w:val="-2"/>
        </w:rPr>
        <w:t xml:space="preserve"> </w:t>
      </w:r>
      <w:r>
        <w:rPr>
          <w:color w:val="585858"/>
        </w:rPr>
        <w:t>in</w:t>
      </w:r>
      <w:r>
        <w:rPr>
          <w:color w:val="585858"/>
          <w:spacing w:val="-2"/>
        </w:rPr>
        <w:t xml:space="preserve"> </w:t>
      </w:r>
      <w:r>
        <w:rPr>
          <w:color w:val="585858"/>
        </w:rPr>
        <w:t>the</w:t>
      </w:r>
      <w:r>
        <w:rPr>
          <w:color w:val="585858"/>
          <w:spacing w:val="-2"/>
        </w:rPr>
        <w:t xml:space="preserve"> </w:t>
      </w:r>
      <w:r>
        <w:rPr>
          <w:color w:val="585858"/>
        </w:rPr>
        <w:t>farmland</w:t>
      </w:r>
      <w:r>
        <w:rPr>
          <w:color w:val="585858"/>
          <w:spacing w:val="-2"/>
        </w:rPr>
        <w:t xml:space="preserve"> </w:t>
      </w:r>
      <w:r>
        <w:rPr>
          <w:color w:val="585858"/>
        </w:rPr>
        <w:t>behind</w:t>
      </w:r>
      <w:r>
        <w:rPr>
          <w:color w:val="585858"/>
          <w:spacing w:val="-2"/>
        </w:rPr>
        <w:t xml:space="preserve"> </w:t>
      </w:r>
      <w:r>
        <w:rPr>
          <w:color w:val="585858"/>
        </w:rPr>
        <w:t>the</w:t>
      </w:r>
      <w:r>
        <w:rPr>
          <w:color w:val="585858"/>
          <w:spacing w:val="-2"/>
        </w:rPr>
        <w:t xml:space="preserve"> </w:t>
      </w:r>
      <w:r>
        <w:rPr>
          <w:color w:val="585858"/>
        </w:rPr>
        <w:t>coastal</w:t>
      </w:r>
      <w:r>
        <w:rPr>
          <w:color w:val="585858"/>
          <w:spacing w:val="-2"/>
        </w:rPr>
        <w:t xml:space="preserve"> </w:t>
      </w:r>
      <w:r>
        <w:rPr>
          <w:color w:val="585858"/>
        </w:rPr>
        <w:t>reserve</w:t>
      </w:r>
      <w:r>
        <w:rPr>
          <w:color w:val="585858"/>
          <w:spacing w:val="-2"/>
        </w:rPr>
        <w:t xml:space="preserve"> </w:t>
      </w:r>
      <w:r>
        <w:rPr>
          <w:color w:val="585858"/>
        </w:rPr>
        <w:t>and</w:t>
      </w:r>
      <w:r>
        <w:rPr>
          <w:color w:val="585858"/>
          <w:spacing w:val="-2"/>
        </w:rPr>
        <w:t xml:space="preserve"> </w:t>
      </w:r>
      <w:r>
        <w:rPr>
          <w:color w:val="585858"/>
        </w:rPr>
        <w:t>dune</w:t>
      </w:r>
      <w:r>
        <w:rPr>
          <w:color w:val="585858"/>
          <w:spacing w:val="-2"/>
        </w:rPr>
        <w:t xml:space="preserve"> </w:t>
      </w:r>
      <w:r>
        <w:rPr>
          <w:color w:val="585858"/>
        </w:rPr>
        <w:t>system</w:t>
      </w:r>
      <w:r>
        <w:rPr>
          <w:color w:val="585858"/>
          <w:spacing w:val="-8"/>
        </w:rPr>
        <w:t xml:space="preserve"> </w:t>
      </w:r>
      <w:r>
        <w:rPr>
          <w:color w:val="585858"/>
        </w:rPr>
        <w:t>where</w:t>
      </w:r>
      <w:r>
        <w:rPr>
          <w:color w:val="585858"/>
          <w:spacing w:val="-2"/>
        </w:rPr>
        <w:t xml:space="preserve"> </w:t>
      </w:r>
      <w:r>
        <w:rPr>
          <w:color w:val="585858"/>
        </w:rPr>
        <w:t>the</w:t>
      </w:r>
      <w:r>
        <w:rPr>
          <w:color w:val="585858"/>
          <w:spacing w:val="-2"/>
        </w:rPr>
        <w:t xml:space="preserve"> </w:t>
      </w:r>
      <w:r>
        <w:rPr>
          <w:color w:val="585858"/>
        </w:rPr>
        <w:t>ground-surface elevation is approximately 2.5 m</w:t>
      </w:r>
      <w:r>
        <w:rPr>
          <w:color w:val="585858"/>
          <w:spacing w:val="-2"/>
        </w:rPr>
        <w:t xml:space="preserve"> </w:t>
      </w:r>
      <w:r>
        <w:rPr>
          <w:color w:val="585858"/>
        </w:rPr>
        <w:t>Australian Height Datum (AHD) and extend offshore</w:t>
      </w:r>
      <w:r>
        <w:rPr>
          <w:color w:val="585858"/>
          <w:spacing w:val="-6"/>
        </w:rPr>
        <w:t xml:space="preserve"> </w:t>
      </w:r>
      <w:r>
        <w:rPr>
          <w:color w:val="585858"/>
        </w:rPr>
        <w:t>to emerge at a point of about -10 m AHD</w:t>
      </w:r>
      <w:r>
        <w:rPr>
          <w:color w:val="585858"/>
          <w:spacing w:val="-2"/>
        </w:rPr>
        <w:t xml:space="preserve"> </w:t>
      </w:r>
      <w:r>
        <w:rPr>
          <w:color w:val="585858"/>
        </w:rPr>
        <w:t xml:space="preserve">and 10 m water depth. </w:t>
      </w:r>
      <w:hyperlink w:anchor="_bookmark23" w:history="1">
        <w:r>
          <w:rPr>
            <w:color w:val="585858"/>
          </w:rPr>
          <w:t>Figure 4-21</w:t>
        </w:r>
      </w:hyperlink>
      <w:r>
        <w:rPr>
          <w:color w:val="585858"/>
        </w:rPr>
        <w:t xml:space="preserve"> illustrates the HDD arrangement for the</w:t>
      </w:r>
      <w:r>
        <w:rPr>
          <w:color w:val="585858"/>
          <w:spacing w:val="-2"/>
        </w:rPr>
        <w:t xml:space="preserve"> </w:t>
      </w:r>
      <w:r>
        <w:rPr>
          <w:color w:val="585858"/>
        </w:rPr>
        <w:t>shore crossing at Waratah Bay (indicative shore crossing construction).</w:t>
      </w:r>
    </w:p>
    <w:p w14:paraId="7DDFB300" w14:textId="77777777" w:rsidR="009F43CE" w:rsidRDefault="00B4054A">
      <w:pPr>
        <w:pStyle w:val="BodyText"/>
        <w:spacing w:before="119" w:line="360" w:lineRule="auto"/>
        <w:ind w:left="112"/>
      </w:pPr>
      <w:r>
        <w:rPr>
          <w:color w:val="585858"/>
        </w:rPr>
        <w:t>Whilst dune</w:t>
      </w:r>
      <w:r>
        <w:rPr>
          <w:color w:val="585858"/>
          <w:spacing w:val="-2"/>
        </w:rPr>
        <w:t xml:space="preserve"> </w:t>
      </w:r>
      <w:r>
        <w:rPr>
          <w:color w:val="585858"/>
        </w:rPr>
        <w:t>systems</w:t>
      </w:r>
      <w:r>
        <w:rPr>
          <w:color w:val="585858"/>
          <w:spacing w:val="-5"/>
        </w:rPr>
        <w:t xml:space="preserve"> </w:t>
      </w:r>
      <w:r>
        <w:rPr>
          <w:color w:val="585858"/>
        </w:rPr>
        <w:t>can</w:t>
      </w:r>
      <w:r>
        <w:rPr>
          <w:color w:val="585858"/>
          <w:spacing w:val="-2"/>
        </w:rPr>
        <w:t xml:space="preserve"> </w:t>
      </w:r>
      <w:r>
        <w:rPr>
          <w:color w:val="585858"/>
        </w:rPr>
        <w:t>have</w:t>
      </w:r>
      <w:r>
        <w:rPr>
          <w:color w:val="585858"/>
          <w:spacing w:val="-2"/>
        </w:rPr>
        <w:t xml:space="preserve"> </w:t>
      </w:r>
      <w:r>
        <w:rPr>
          <w:color w:val="585858"/>
        </w:rPr>
        <w:t>perched</w:t>
      </w:r>
      <w:r>
        <w:rPr>
          <w:color w:val="585858"/>
          <w:spacing w:val="-2"/>
        </w:rPr>
        <w:t xml:space="preserve"> </w:t>
      </w:r>
      <w:r>
        <w:rPr>
          <w:color w:val="585858"/>
        </w:rPr>
        <w:t>groundwater systems,</w:t>
      </w:r>
      <w:r>
        <w:rPr>
          <w:color w:val="585858"/>
          <w:spacing w:val="-4"/>
        </w:rPr>
        <w:t xml:space="preserve"> </w:t>
      </w:r>
      <w:r>
        <w:rPr>
          <w:color w:val="585858"/>
        </w:rPr>
        <w:t>there</w:t>
      </w:r>
      <w:r>
        <w:rPr>
          <w:color w:val="585858"/>
          <w:spacing w:val="-2"/>
        </w:rPr>
        <w:t xml:space="preserve"> </w:t>
      </w:r>
      <w:r>
        <w:rPr>
          <w:color w:val="585858"/>
        </w:rPr>
        <w:t>is</w:t>
      </w:r>
      <w:r>
        <w:rPr>
          <w:color w:val="585858"/>
          <w:spacing w:val="-5"/>
        </w:rPr>
        <w:t xml:space="preserve"> </w:t>
      </w:r>
      <w:r>
        <w:rPr>
          <w:color w:val="585858"/>
        </w:rPr>
        <w:t>no</w:t>
      </w:r>
      <w:r>
        <w:rPr>
          <w:color w:val="585858"/>
          <w:spacing w:val="-2"/>
        </w:rPr>
        <w:t xml:space="preserve"> </w:t>
      </w:r>
      <w:r>
        <w:rPr>
          <w:color w:val="585858"/>
        </w:rPr>
        <w:t>evidence</w:t>
      </w:r>
      <w:r>
        <w:rPr>
          <w:color w:val="585858"/>
          <w:spacing w:val="-2"/>
        </w:rPr>
        <w:t xml:space="preserve"> </w:t>
      </w:r>
      <w:r>
        <w:rPr>
          <w:color w:val="585858"/>
        </w:rPr>
        <w:t>that</w:t>
      </w:r>
      <w:r>
        <w:rPr>
          <w:color w:val="585858"/>
          <w:spacing w:val="-4"/>
        </w:rPr>
        <w:t xml:space="preserve"> </w:t>
      </w:r>
      <w:r>
        <w:rPr>
          <w:color w:val="585858"/>
        </w:rPr>
        <w:t>this occurs</w:t>
      </w:r>
      <w:r>
        <w:rPr>
          <w:color w:val="585858"/>
          <w:spacing w:val="-5"/>
        </w:rPr>
        <w:t xml:space="preserve"> </w:t>
      </w:r>
      <w:r>
        <w:rPr>
          <w:color w:val="585858"/>
        </w:rPr>
        <w:t>in</w:t>
      </w:r>
      <w:r>
        <w:rPr>
          <w:color w:val="585858"/>
          <w:spacing w:val="-2"/>
        </w:rPr>
        <w:t xml:space="preserve"> </w:t>
      </w:r>
      <w:r>
        <w:rPr>
          <w:color w:val="585858"/>
        </w:rPr>
        <w:t>the Waratah Bay coastal reserve. Terrestrial and aquatic GDEs were also not identified with the dunes and foreshore area.</w:t>
      </w:r>
    </w:p>
    <w:p w14:paraId="09E301E3" w14:textId="77777777" w:rsidR="009F43CE" w:rsidRDefault="00B4054A">
      <w:pPr>
        <w:pStyle w:val="BodyText"/>
        <w:spacing w:before="121" w:line="360" w:lineRule="auto"/>
        <w:ind w:left="112" w:right="171"/>
      </w:pPr>
      <w:r>
        <w:rPr>
          <w:color w:val="585858"/>
        </w:rPr>
        <w:t>It is unlikely that HDD activities at the shore crossing will impact on groundwater, as the baseline assessment</w:t>
      </w:r>
      <w:r>
        <w:rPr>
          <w:color w:val="585858"/>
          <w:spacing w:val="-1"/>
        </w:rPr>
        <w:t xml:space="preserve"> </w:t>
      </w:r>
      <w:r>
        <w:rPr>
          <w:color w:val="585858"/>
        </w:rPr>
        <w:t>(see</w:t>
      </w:r>
      <w:r>
        <w:rPr>
          <w:color w:val="585858"/>
          <w:spacing w:val="-8"/>
        </w:rPr>
        <w:t xml:space="preserve"> </w:t>
      </w:r>
      <w:r>
        <w:rPr>
          <w:color w:val="585858"/>
        </w:rPr>
        <w:t>Section</w:t>
      </w:r>
      <w:r>
        <w:rPr>
          <w:color w:val="585858"/>
          <w:spacing w:val="-3"/>
        </w:rPr>
        <w:t xml:space="preserve"> </w:t>
      </w:r>
      <w:hyperlink w:anchor="_bookmark11" w:history="1">
        <w:r>
          <w:rPr>
            <w:color w:val="585858"/>
          </w:rPr>
          <w:t>4.2.7</w:t>
        </w:r>
      </w:hyperlink>
      <w:r>
        <w:rPr>
          <w:color w:val="585858"/>
          <w:spacing w:val="-4"/>
        </w:rPr>
        <w:t xml:space="preserve"> </w:t>
      </w:r>
      <w:r>
        <w:rPr>
          <w:color w:val="585858"/>
        </w:rPr>
        <w:t>and</w:t>
      </w:r>
      <w:r>
        <w:rPr>
          <w:color w:val="585858"/>
          <w:spacing w:val="-3"/>
        </w:rPr>
        <w:t xml:space="preserve"> </w:t>
      </w:r>
      <w:r>
        <w:rPr>
          <w:color w:val="585858"/>
        </w:rPr>
        <w:t>Section</w:t>
      </w:r>
      <w:r>
        <w:rPr>
          <w:color w:val="585858"/>
          <w:spacing w:val="-3"/>
        </w:rPr>
        <w:t xml:space="preserve"> </w:t>
      </w:r>
      <w:hyperlink w:anchor="_bookmark14" w:history="1">
        <w:r>
          <w:rPr>
            <w:color w:val="585858"/>
          </w:rPr>
          <w:t>4.2.9</w:t>
        </w:r>
      </w:hyperlink>
      <w:r>
        <w:rPr>
          <w:color w:val="585858"/>
        </w:rPr>
        <w:t>)</w:t>
      </w:r>
      <w:r>
        <w:rPr>
          <w:color w:val="585858"/>
          <w:spacing w:val="-2"/>
        </w:rPr>
        <w:t xml:space="preserve"> </w:t>
      </w:r>
      <w:r>
        <w:rPr>
          <w:color w:val="585858"/>
        </w:rPr>
        <w:t>did</w:t>
      </w:r>
      <w:r>
        <w:rPr>
          <w:color w:val="585858"/>
          <w:spacing w:val="-3"/>
        </w:rPr>
        <w:t xml:space="preserve"> </w:t>
      </w:r>
      <w:r>
        <w:rPr>
          <w:color w:val="585858"/>
        </w:rPr>
        <w:t>not</w:t>
      </w:r>
      <w:r>
        <w:rPr>
          <w:color w:val="585858"/>
          <w:spacing w:val="-1"/>
        </w:rPr>
        <w:t xml:space="preserve"> </w:t>
      </w:r>
      <w:r>
        <w:rPr>
          <w:color w:val="585858"/>
        </w:rPr>
        <w:t>identify</w:t>
      </w:r>
      <w:r>
        <w:rPr>
          <w:color w:val="585858"/>
          <w:spacing w:val="-2"/>
        </w:rPr>
        <w:t xml:space="preserve"> </w:t>
      </w:r>
      <w:r>
        <w:rPr>
          <w:color w:val="585858"/>
        </w:rPr>
        <w:t>any</w:t>
      </w:r>
      <w:r>
        <w:rPr>
          <w:color w:val="585858"/>
          <w:spacing w:val="-2"/>
        </w:rPr>
        <w:t xml:space="preserve"> </w:t>
      </w:r>
      <w:r>
        <w:rPr>
          <w:color w:val="585858"/>
        </w:rPr>
        <w:t>perched</w:t>
      </w:r>
      <w:r>
        <w:rPr>
          <w:color w:val="585858"/>
          <w:spacing w:val="-3"/>
        </w:rPr>
        <w:t xml:space="preserve"> </w:t>
      </w:r>
      <w:r>
        <w:rPr>
          <w:color w:val="585858"/>
        </w:rPr>
        <w:t>aquifers</w:t>
      </w:r>
      <w:r>
        <w:rPr>
          <w:color w:val="585858"/>
          <w:spacing w:val="-2"/>
        </w:rPr>
        <w:t xml:space="preserve"> </w:t>
      </w:r>
      <w:r>
        <w:rPr>
          <w:color w:val="585858"/>
        </w:rPr>
        <w:t>and</w:t>
      </w:r>
      <w:r>
        <w:rPr>
          <w:color w:val="585858"/>
          <w:spacing w:val="-3"/>
        </w:rPr>
        <w:t xml:space="preserve"> </w:t>
      </w:r>
      <w:r>
        <w:rPr>
          <w:color w:val="585858"/>
        </w:rPr>
        <w:t>potential</w:t>
      </w:r>
      <w:r>
        <w:rPr>
          <w:color w:val="585858"/>
          <w:spacing w:val="-3"/>
        </w:rPr>
        <w:t xml:space="preserve"> </w:t>
      </w:r>
      <w:r>
        <w:rPr>
          <w:color w:val="585858"/>
        </w:rPr>
        <w:t>aquatic or terrestrial</w:t>
      </w:r>
      <w:r>
        <w:rPr>
          <w:color w:val="585858"/>
          <w:spacing w:val="-7"/>
        </w:rPr>
        <w:t xml:space="preserve"> </w:t>
      </w:r>
      <w:r>
        <w:rPr>
          <w:color w:val="585858"/>
        </w:rPr>
        <w:t>GDEs</w:t>
      </w:r>
      <w:r>
        <w:rPr>
          <w:color w:val="585858"/>
          <w:spacing w:val="-6"/>
        </w:rPr>
        <w:t xml:space="preserve"> </w:t>
      </w:r>
      <w:r>
        <w:rPr>
          <w:color w:val="585858"/>
        </w:rPr>
        <w:t>within</w:t>
      </w:r>
      <w:r>
        <w:rPr>
          <w:color w:val="585858"/>
          <w:spacing w:val="-2"/>
        </w:rPr>
        <w:t xml:space="preserve"> </w:t>
      </w:r>
      <w:r>
        <w:rPr>
          <w:color w:val="585858"/>
        </w:rPr>
        <w:t>the</w:t>
      </w:r>
      <w:r>
        <w:rPr>
          <w:color w:val="585858"/>
          <w:spacing w:val="-7"/>
        </w:rPr>
        <w:t xml:space="preserve"> </w:t>
      </w:r>
      <w:r>
        <w:rPr>
          <w:color w:val="585858"/>
        </w:rPr>
        <w:t>Waratah</w:t>
      </w:r>
      <w:r>
        <w:rPr>
          <w:color w:val="585858"/>
          <w:spacing w:val="-2"/>
        </w:rPr>
        <w:t xml:space="preserve"> </w:t>
      </w:r>
      <w:r>
        <w:rPr>
          <w:color w:val="585858"/>
        </w:rPr>
        <w:t>Bay</w:t>
      </w:r>
      <w:r>
        <w:rPr>
          <w:color w:val="585858"/>
          <w:spacing w:val="-5"/>
        </w:rPr>
        <w:t xml:space="preserve"> </w:t>
      </w:r>
      <w:r>
        <w:rPr>
          <w:color w:val="585858"/>
        </w:rPr>
        <w:t>dune</w:t>
      </w:r>
      <w:r>
        <w:rPr>
          <w:color w:val="585858"/>
          <w:spacing w:val="-2"/>
        </w:rPr>
        <w:t xml:space="preserve"> </w:t>
      </w:r>
      <w:r>
        <w:rPr>
          <w:color w:val="585858"/>
        </w:rPr>
        <w:t>system. Precautionary</w:t>
      </w:r>
      <w:r>
        <w:rPr>
          <w:color w:val="585858"/>
          <w:spacing w:val="-1"/>
        </w:rPr>
        <w:t xml:space="preserve"> </w:t>
      </w:r>
      <w:r>
        <w:rPr>
          <w:color w:val="585858"/>
        </w:rPr>
        <w:t>mitigation</w:t>
      </w:r>
      <w:r>
        <w:rPr>
          <w:color w:val="585858"/>
          <w:spacing w:val="-2"/>
        </w:rPr>
        <w:t xml:space="preserve"> </w:t>
      </w:r>
      <w:r>
        <w:rPr>
          <w:color w:val="585858"/>
        </w:rPr>
        <w:t>measures</w:t>
      </w:r>
      <w:r>
        <w:rPr>
          <w:color w:val="585858"/>
          <w:spacing w:val="-1"/>
        </w:rPr>
        <w:t xml:space="preserve"> </w:t>
      </w:r>
      <w:r>
        <w:rPr>
          <w:color w:val="585858"/>
        </w:rPr>
        <w:t>will</w:t>
      </w:r>
      <w:r>
        <w:rPr>
          <w:color w:val="585858"/>
          <w:spacing w:val="-2"/>
        </w:rPr>
        <w:t xml:space="preserve"> </w:t>
      </w:r>
      <w:r>
        <w:rPr>
          <w:color w:val="585858"/>
        </w:rPr>
        <w:t>however be implemented to minimise the potential for groundwater movement and contamination during the HDD crossing of the Waratah Bay dunes (EPR GW03). Further assessment will be undertaken to confirm the hydrogeological conditions for the shore crossing and inform construction methods (EPR GW01). Overall, the impacts to groundwater at the Waratah Bay shore crossing have been assessed as low.</w:t>
      </w:r>
    </w:p>
    <w:p w14:paraId="64CC10BE" w14:textId="77777777" w:rsidR="009F43CE" w:rsidRDefault="00B4054A">
      <w:pPr>
        <w:pStyle w:val="BodyText"/>
        <w:spacing w:before="80"/>
      </w:pPr>
      <w:r>
        <w:rPr>
          <w:noProof/>
        </w:rPr>
        <w:drawing>
          <wp:anchor distT="0" distB="0" distL="0" distR="0" simplePos="0" relativeHeight="487768576" behindDoc="1" locked="0" layoutInCell="1" allowOverlap="1" wp14:anchorId="39D4BD84" wp14:editId="3177567B">
            <wp:simplePos x="0" y="0"/>
            <wp:positionH relativeFrom="page">
              <wp:posOffset>721359</wp:posOffset>
            </wp:positionH>
            <wp:positionV relativeFrom="paragraph">
              <wp:posOffset>212145</wp:posOffset>
            </wp:positionV>
            <wp:extent cx="6123734" cy="1743456"/>
            <wp:effectExtent l="0" t="0" r="0" b="0"/>
            <wp:wrapTopAndBottom/>
            <wp:docPr id="687" name="Image 6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7" name="Image 687"/>
                    <pic:cNvPicPr/>
                  </pic:nvPicPr>
                  <pic:blipFill>
                    <a:blip r:embed="rId45" cstate="print"/>
                    <a:stretch>
                      <a:fillRect/>
                    </a:stretch>
                  </pic:blipFill>
                  <pic:spPr>
                    <a:xfrm>
                      <a:off x="0" y="0"/>
                      <a:ext cx="6123734" cy="1743456"/>
                    </a:xfrm>
                    <a:prstGeom prst="rect">
                      <a:avLst/>
                    </a:prstGeom>
                  </pic:spPr>
                </pic:pic>
              </a:graphicData>
            </a:graphic>
          </wp:anchor>
        </w:drawing>
      </w:r>
    </w:p>
    <w:p w14:paraId="03AB3A78" w14:textId="77777777" w:rsidR="009F43CE" w:rsidRDefault="009F43CE">
      <w:pPr>
        <w:pStyle w:val="BodyText"/>
        <w:spacing w:before="70"/>
      </w:pPr>
    </w:p>
    <w:p w14:paraId="5AEEC138" w14:textId="77777777" w:rsidR="009F43CE" w:rsidRDefault="00B4054A">
      <w:pPr>
        <w:pStyle w:val="BodyText"/>
        <w:tabs>
          <w:tab w:val="left" w:pos="1552"/>
        </w:tabs>
        <w:ind w:left="112"/>
        <w:rPr>
          <w:rFonts w:ascii="Century Gothic"/>
        </w:rPr>
      </w:pPr>
      <w:bookmarkStart w:id="46" w:name="_bookmark23"/>
      <w:bookmarkEnd w:id="46"/>
      <w:r>
        <w:rPr>
          <w:rFonts w:ascii="Century Gothic"/>
          <w:color w:val="133149"/>
        </w:rPr>
        <w:t>Figure</w:t>
      </w:r>
      <w:r>
        <w:rPr>
          <w:rFonts w:ascii="Century Gothic"/>
          <w:color w:val="133149"/>
          <w:spacing w:val="-6"/>
        </w:rPr>
        <w:t xml:space="preserve"> </w:t>
      </w:r>
      <w:r>
        <w:rPr>
          <w:rFonts w:ascii="Century Gothic"/>
          <w:color w:val="133149"/>
        </w:rPr>
        <w:t>4-</w:t>
      </w:r>
      <w:r>
        <w:rPr>
          <w:rFonts w:ascii="Century Gothic"/>
          <w:color w:val="133149"/>
          <w:spacing w:val="-5"/>
        </w:rPr>
        <w:t>21</w:t>
      </w:r>
      <w:r>
        <w:rPr>
          <w:rFonts w:ascii="Century Gothic"/>
          <w:color w:val="133149"/>
        </w:rPr>
        <w:tab/>
        <w:t>Indicative</w:t>
      </w:r>
      <w:r>
        <w:rPr>
          <w:rFonts w:ascii="Century Gothic"/>
          <w:color w:val="133149"/>
          <w:spacing w:val="-9"/>
        </w:rPr>
        <w:t xml:space="preserve"> </w:t>
      </w:r>
      <w:r>
        <w:rPr>
          <w:rFonts w:ascii="Century Gothic"/>
          <w:color w:val="133149"/>
        </w:rPr>
        <w:t>shore</w:t>
      </w:r>
      <w:r>
        <w:rPr>
          <w:rFonts w:ascii="Century Gothic"/>
          <w:color w:val="133149"/>
          <w:spacing w:val="-9"/>
        </w:rPr>
        <w:t xml:space="preserve"> </w:t>
      </w:r>
      <w:r>
        <w:rPr>
          <w:rFonts w:ascii="Century Gothic"/>
          <w:color w:val="133149"/>
        </w:rPr>
        <w:t>crossing</w:t>
      </w:r>
      <w:r>
        <w:rPr>
          <w:rFonts w:ascii="Century Gothic"/>
          <w:color w:val="133149"/>
          <w:spacing w:val="-4"/>
        </w:rPr>
        <w:t xml:space="preserve"> </w:t>
      </w:r>
      <w:r>
        <w:rPr>
          <w:rFonts w:ascii="Century Gothic"/>
          <w:color w:val="133149"/>
          <w:spacing w:val="-2"/>
        </w:rPr>
        <w:t>construction</w:t>
      </w:r>
    </w:p>
    <w:p w14:paraId="147760F5" w14:textId="77777777" w:rsidR="009F43CE" w:rsidRDefault="009F43CE">
      <w:pPr>
        <w:pStyle w:val="BodyText"/>
        <w:spacing w:before="133"/>
        <w:rPr>
          <w:rFonts w:ascii="Century Gothic"/>
        </w:rPr>
      </w:pPr>
    </w:p>
    <w:p w14:paraId="42CF41CA" w14:textId="77777777" w:rsidR="009F43CE" w:rsidRDefault="00B4054A">
      <w:pPr>
        <w:pStyle w:val="Heading2"/>
        <w:numPr>
          <w:ilvl w:val="2"/>
          <w:numId w:val="27"/>
        </w:numPr>
        <w:tabs>
          <w:tab w:val="left" w:pos="1245"/>
        </w:tabs>
      </w:pPr>
      <w:bookmarkStart w:id="47" w:name="4.3.4_Construction_of_project_infrastruc"/>
      <w:bookmarkEnd w:id="47"/>
      <w:r>
        <w:rPr>
          <w:color w:val="18314A"/>
        </w:rPr>
        <w:t>Construction</w:t>
      </w:r>
      <w:r>
        <w:rPr>
          <w:color w:val="18314A"/>
          <w:spacing w:val="-9"/>
        </w:rPr>
        <w:t xml:space="preserve"> </w:t>
      </w:r>
      <w:r>
        <w:rPr>
          <w:color w:val="18314A"/>
        </w:rPr>
        <w:t>of</w:t>
      </w:r>
      <w:r>
        <w:rPr>
          <w:color w:val="18314A"/>
          <w:spacing w:val="-9"/>
        </w:rPr>
        <w:t xml:space="preserve"> </w:t>
      </w:r>
      <w:r>
        <w:rPr>
          <w:color w:val="18314A"/>
        </w:rPr>
        <w:t>project</w:t>
      </w:r>
      <w:r>
        <w:rPr>
          <w:color w:val="18314A"/>
          <w:spacing w:val="-7"/>
        </w:rPr>
        <w:t xml:space="preserve"> </w:t>
      </w:r>
      <w:r>
        <w:rPr>
          <w:color w:val="18314A"/>
          <w:spacing w:val="-2"/>
        </w:rPr>
        <w:t>infrastructure</w:t>
      </w:r>
    </w:p>
    <w:p w14:paraId="241BB15C" w14:textId="77777777" w:rsidR="009F43CE" w:rsidRDefault="00B4054A">
      <w:pPr>
        <w:pStyle w:val="BodyText"/>
        <w:spacing w:before="237" w:line="360" w:lineRule="auto"/>
        <w:ind w:left="113" w:right="157" w:hanging="1"/>
      </w:pPr>
      <w:r>
        <w:rPr>
          <w:color w:val="585858"/>
        </w:rPr>
        <w:t>Construction</w:t>
      </w:r>
      <w:r>
        <w:rPr>
          <w:color w:val="585858"/>
          <w:spacing w:val="-4"/>
        </w:rPr>
        <w:t xml:space="preserve"> </w:t>
      </w:r>
      <w:r>
        <w:rPr>
          <w:color w:val="585858"/>
        </w:rPr>
        <w:t>of</w:t>
      </w:r>
      <w:r>
        <w:rPr>
          <w:color w:val="585858"/>
          <w:spacing w:val="-1"/>
        </w:rPr>
        <w:t xml:space="preserve"> </w:t>
      </w:r>
      <w:r>
        <w:rPr>
          <w:color w:val="585858"/>
        </w:rPr>
        <w:t>project</w:t>
      </w:r>
      <w:r>
        <w:rPr>
          <w:color w:val="585858"/>
          <w:spacing w:val="-6"/>
        </w:rPr>
        <w:t xml:space="preserve"> </w:t>
      </w:r>
      <w:r>
        <w:rPr>
          <w:color w:val="585858"/>
        </w:rPr>
        <w:t>infrastructure,</w:t>
      </w:r>
      <w:r>
        <w:rPr>
          <w:color w:val="585858"/>
          <w:spacing w:val="-1"/>
        </w:rPr>
        <w:t xml:space="preserve"> </w:t>
      </w:r>
      <w:r>
        <w:rPr>
          <w:color w:val="585858"/>
        </w:rPr>
        <w:t>including</w:t>
      </w:r>
      <w:r>
        <w:rPr>
          <w:color w:val="585858"/>
          <w:spacing w:val="-4"/>
        </w:rPr>
        <w:t xml:space="preserve"> </w:t>
      </w:r>
      <w:r>
        <w:rPr>
          <w:color w:val="585858"/>
        </w:rPr>
        <w:t>haul</w:t>
      </w:r>
      <w:r>
        <w:rPr>
          <w:color w:val="585858"/>
          <w:spacing w:val="-4"/>
        </w:rPr>
        <w:t xml:space="preserve"> </w:t>
      </w:r>
      <w:r>
        <w:rPr>
          <w:color w:val="585858"/>
        </w:rPr>
        <w:t>roads,</w:t>
      </w:r>
      <w:r>
        <w:rPr>
          <w:color w:val="585858"/>
          <w:spacing w:val="-1"/>
        </w:rPr>
        <w:t xml:space="preserve"> </w:t>
      </w:r>
      <w:r>
        <w:rPr>
          <w:color w:val="585858"/>
        </w:rPr>
        <w:t>laydown</w:t>
      </w:r>
      <w:r>
        <w:rPr>
          <w:color w:val="585858"/>
          <w:spacing w:val="-4"/>
        </w:rPr>
        <w:t xml:space="preserve"> </w:t>
      </w:r>
      <w:r>
        <w:rPr>
          <w:color w:val="585858"/>
        </w:rPr>
        <w:t>areas,</w:t>
      </w:r>
      <w:r>
        <w:rPr>
          <w:color w:val="585858"/>
          <w:spacing w:val="-1"/>
        </w:rPr>
        <w:t xml:space="preserve"> </w:t>
      </w:r>
      <w:r>
        <w:rPr>
          <w:color w:val="585858"/>
        </w:rPr>
        <w:t>converter</w:t>
      </w:r>
      <w:r>
        <w:rPr>
          <w:color w:val="585858"/>
          <w:spacing w:val="-7"/>
        </w:rPr>
        <w:t xml:space="preserve"> </w:t>
      </w:r>
      <w:r>
        <w:rPr>
          <w:color w:val="585858"/>
        </w:rPr>
        <w:t>station</w:t>
      </w:r>
      <w:r>
        <w:rPr>
          <w:color w:val="585858"/>
          <w:spacing w:val="-5"/>
        </w:rPr>
        <w:t xml:space="preserve"> </w:t>
      </w:r>
      <w:r>
        <w:rPr>
          <w:color w:val="585858"/>
        </w:rPr>
        <w:t>and</w:t>
      </w:r>
      <w:r>
        <w:rPr>
          <w:color w:val="585858"/>
          <w:spacing w:val="-4"/>
        </w:rPr>
        <w:t xml:space="preserve"> </w:t>
      </w:r>
      <w:r>
        <w:rPr>
          <w:color w:val="585858"/>
        </w:rPr>
        <w:t>land</w:t>
      </w:r>
      <w:r>
        <w:rPr>
          <w:color w:val="585858"/>
          <w:spacing w:val="-4"/>
        </w:rPr>
        <w:t xml:space="preserve"> </w:t>
      </w:r>
      <w:r>
        <w:rPr>
          <w:color w:val="585858"/>
        </w:rPr>
        <w:t>cables has the potential to</w:t>
      </w:r>
      <w:r>
        <w:rPr>
          <w:color w:val="585858"/>
          <w:spacing w:val="-3"/>
        </w:rPr>
        <w:t xml:space="preserve"> </w:t>
      </w:r>
      <w:r>
        <w:rPr>
          <w:color w:val="585858"/>
        </w:rPr>
        <w:t>cause compaction of unconsolidated aquifer matrices in alluvial sediments. Compaction is less likely to occur in areas where bedrock units outcrop. Compaction causes changes to the physical properties of the aquifers through reducing pore space and altering hydraulic properties, which changes groundwater levels, flow direction and flow rates.</w:t>
      </w:r>
    </w:p>
    <w:p w14:paraId="556FDB21" w14:textId="77777777" w:rsidR="009F43CE" w:rsidRDefault="00B4054A">
      <w:pPr>
        <w:pStyle w:val="BodyText"/>
        <w:spacing w:before="123" w:line="360" w:lineRule="auto"/>
        <w:ind w:left="113" w:right="171"/>
      </w:pPr>
      <w:r>
        <w:rPr>
          <w:color w:val="585858"/>
        </w:rPr>
        <w:t>Generally, construction and operational activities do not result in</w:t>
      </w:r>
      <w:r>
        <w:rPr>
          <w:color w:val="585858"/>
          <w:spacing w:val="-3"/>
        </w:rPr>
        <w:t xml:space="preserve"> </w:t>
      </w:r>
      <w:r>
        <w:rPr>
          <w:color w:val="585858"/>
        </w:rPr>
        <w:t>the level of ground surface compaction or loading</w:t>
      </w:r>
      <w:r>
        <w:rPr>
          <w:color w:val="585858"/>
          <w:spacing w:val="-4"/>
        </w:rPr>
        <w:t xml:space="preserve"> </w:t>
      </w:r>
      <w:r>
        <w:rPr>
          <w:color w:val="585858"/>
        </w:rPr>
        <w:t>that</w:t>
      </w:r>
      <w:r>
        <w:rPr>
          <w:color w:val="585858"/>
          <w:spacing w:val="-1"/>
        </w:rPr>
        <w:t xml:space="preserve"> </w:t>
      </w:r>
      <w:r>
        <w:rPr>
          <w:color w:val="585858"/>
        </w:rPr>
        <w:t>will</w:t>
      </w:r>
      <w:r>
        <w:rPr>
          <w:color w:val="585858"/>
          <w:spacing w:val="-4"/>
        </w:rPr>
        <w:t xml:space="preserve"> </w:t>
      </w:r>
      <w:r>
        <w:rPr>
          <w:color w:val="585858"/>
        </w:rPr>
        <w:t>alter</w:t>
      </w:r>
      <w:r>
        <w:rPr>
          <w:color w:val="585858"/>
          <w:spacing w:val="-2"/>
        </w:rPr>
        <w:t xml:space="preserve"> </w:t>
      </w:r>
      <w:r>
        <w:rPr>
          <w:color w:val="585858"/>
        </w:rPr>
        <w:t>the</w:t>
      </w:r>
      <w:r>
        <w:rPr>
          <w:color w:val="585858"/>
          <w:spacing w:val="-4"/>
        </w:rPr>
        <w:t xml:space="preserve"> </w:t>
      </w:r>
      <w:r>
        <w:rPr>
          <w:color w:val="585858"/>
        </w:rPr>
        <w:t>hydraulic</w:t>
      </w:r>
      <w:r>
        <w:rPr>
          <w:color w:val="585858"/>
          <w:spacing w:val="-2"/>
        </w:rPr>
        <w:t xml:space="preserve"> </w:t>
      </w:r>
      <w:r>
        <w:rPr>
          <w:color w:val="585858"/>
        </w:rPr>
        <w:t>properties</w:t>
      </w:r>
      <w:r>
        <w:rPr>
          <w:color w:val="585858"/>
          <w:spacing w:val="-4"/>
        </w:rPr>
        <w:t xml:space="preserve"> </w:t>
      </w:r>
      <w:r>
        <w:rPr>
          <w:color w:val="585858"/>
        </w:rPr>
        <w:t>of</w:t>
      </w:r>
      <w:r>
        <w:rPr>
          <w:color w:val="585858"/>
          <w:spacing w:val="-1"/>
        </w:rPr>
        <w:t xml:space="preserve"> </w:t>
      </w:r>
      <w:r>
        <w:rPr>
          <w:color w:val="585858"/>
        </w:rPr>
        <w:t>aquifers.</w:t>
      </w:r>
      <w:r>
        <w:rPr>
          <w:color w:val="585858"/>
          <w:spacing w:val="-1"/>
        </w:rPr>
        <w:t xml:space="preserve"> </w:t>
      </w:r>
      <w:r>
        <w:rPr>
          <w:color w:val="585858"/>
        </w:rPr>
        <w:t>Localised</w:t>
      </w:r>
      <w:r>
        <w:rPr>
          <w:color w:val="585858"/>
          <w:spacing w:val="-4"/>
        </w:rPr>
        <w:t xml:space="preserve"> </w:t>
      </w:r>
      <w:r>
        <w:rPr>
          <w:color w:val="585858"/>
        </w:rPr>
        <w:t>compaction</w:t>
      </w:r>
      <w:r>
        <w:rPr>
          <w:color w:val="585858"/>
          <w:spacing w:val="-4"/>
        </w:rPr>
        <w:t xml:space="preserve"> </w:t>
      </w:r>
      <w:r>
        <w:rPr>
          <w:color w:val="585858"/>
        </w:rPr>
        <w:t>around</w:t>
      </w:r>
      <w:r>
        <w:rPr>
          <w:color w:val="585858"/>
          <w:spacing w:val="-4"/>
        </w:rPr>
        <w:t xml:space="preserve"> </w:t>
      </w:r>
      <w:r>
        <w:rPr>
          <w:color w:val="585858"/>
        </w:rPr>
        <w:t>haul</w:t>
      </w:r>
      <w:r>
        <w:rPr>
          <w:color w:val="585858"/>
          <w:spacing w:val="-4"/>
        </w:rPr>
        <w:t xml:space="preserve"> </w:t>
      </w:r>
      <w:r>
        <w:rPr>
          <w:color w:val="585858"/>
        </w:rPr>
        <w:t>roads,</w:t>
      </w:r>
      <w:r>
        <w:rPr>
          <w:color w:val="585858"/>
          <w:spacing w:val="-7"/>
        </w:rPr>
        <w:t xml:space="preserve"> </w:t>
      </w:r>
      <w:r>
        <w:rPr>
          <w:color w:val="585858"/>
        </w:rPr>
        <w:t>joint</w:t>
      </w:r>
      <w:r>
        <w:rPr>
          <w:color w:val="585858"/>
          <w:spacing w:val="-1"/>
        </w:rPr>
        <w:t xml:space="preserve"> </w:t>
      </w:r>
      <w:r>
        <w:rPr>
          <w:color w:val="585858"/>
        </w:rPr>
        <w:t>pits or other surface infrastructure would be negligible and would not affect groundwater flow directions at a regional aquifer scale. It is unlikely to cause aquifer compaction at levels lower than those experienced</w:t>
      </w:r>
    </w:p>
    <w:p w14:paraId="3F36707B" w14:textId="77777777" w:rsidR="009F43CE" w:rsidRDefault="009F43CE">
      <w:pPr>
        <w:spacing w:line="360" w:lineRule="auto"/>
        <w:sectPr w:rsidR="009F43CE">
          <w:pgSz w:w="11910" w:h="16840"/>
          <w:pgMar w:top="1500" w:right="1020" w:bottom="820" w:left="1020" w:header="467" w:footer="636" w:gutter="0"/>
          <w:cols w:space="720"/>
        </w:sectPr>
      </w:pPr>
    </w:p>
    <w:p w14:paraId="26860350" w14:textId="6FBF0CED" w:rsidR="009F43CE" w:rsidRDefault="00B4054A">
      <w:pPr>
        <w:pStyle w:val="BodyText"/>
        <w:spacing w:before="92" w:line="355" w:lineRule="auto"/>
        <w:ind w:left="113" w:hanging="1"/>
      </w:pPr>
      <w:r>
        <w:rPr>
          <w:color w:val="585858"/>
        </w:rPr>
        <w:lastRenderedPageBreak/>
        <w:t>across the</w:t>
      </w:r>
      <w:r>
        <w:rPr>
          <w:color w:val="585858"/>
          <w:spacing w:val="-2"/>
        </w:rPr>
        <w:t xml:space="preserve"> </w:t>
      </w:r>
      <w:r>
        <w:rPr>
          <w:color w:val="585858"/>
        </w:rPr>
        <w:t>region</w:t>
      </w:r>
      <w:r>
        <w:rPr>
          <w:color w:val="585858"/>
          <w:spacing w:val="-2"/>
        </w:rPr>
        <w:t xml:space="preserve"> </w:t>
      </w:r>
      <w:r>
        <w:rPr>
          <w:color w:val="585858"/>
        </w:rPr>
        <w:t>in</w:t>
      </w:r>
      <w:r>
        <w:rPr>
          <w:color w:val="585858"/>
          <w:spacing w:val="-2"/>
        </w:rPr>
        <w:t xml:space="preserve"> </w:t>
      </w:r>
      <w:r>
        <w:rPr>
          <w:color w:val="585858"/>
        </w:rPr>
        <w:t>highly</w:t>
      </w:r>
      <w:r>
        <w:rPr>
          <w:color w:val="585858"/>
          <w:spacing w:val="-1"/>
        </w:rPr>
        <w:t xml:space="preserve"> </w:t>
      </w:r>
      <w:r>
        <w:rPr>
          <w:color w:val="585858"/>
        </w:rPr>
        <w:t>trafficked</w:t>
      </w:r>
      <w:r>
        <w:rPr>
          <w:color w:val="585858"/>
          <w:spacing w:val="-2"/>
        </w:rPr>
        <w:t xml:space="preserve"> </w:t>
      </w:r>
      <w:r>
        <w:rPr>
          <w:color w:val="585858"/>
        </w:rPr>
        <w:t>roads outside</w:t>
      </w:r>
      <w:r>
        <w:rPr>
          <w:color w:val="585858"/>
          <w:spacing w:val="-7"/>
        </w:rPr>
        <w:t xml:space="preserve"> </w:t>
      </w:r>
      <w:r>
        <w:rPr>
          <w:color w:val="585858"/>
        </w:rPr>
        <w:t>the</w:t>
      </w:r>
      <w:r>
        <w:rPr>
          <w:color w:val="585858"/>
          <w:spacing w:val="-7"/>
        </w:rPr>
        <w:t xml:space="preserve"> </w:t>
      </w:r>
      <w:r>
        <w:rPr>
          <w:color w:val="585858"/>
        </w:rPr>
        <w:t>study area.</w:t>
      </w:r>
      <w:r>
        <w:rPr>
          <w:color w:val="585858"/>
          <w:spacing w:val="-5"/>
        </w:rPr>
        <w:t xml:space="preserve"> </w:t>
      </w:r>
      <w:r>
        <w:rPr>
          <w:color w:val="585858"/>
        </w:rPr>
        <w:t>Therefore,</w:t>
      </w:r>
      <w:r>
        <w:rPr>
          <w:color w:val="585858"/>
          <w:spacing w:val="-4"/>
        </w:rPr>
        <w:t xml:space="preserve"> </w:t>
      </w:r>
      <w:r>
        <w:rPr>
          <w:color w:val="585858"/>
        </w:rPr>
        <w:t>impacts</w:t>
      </w:r>
      <w:r>
        <w:rPr>
          <w:color w:val="585858"/>
          <w:spacing w:val="-5"/>
        </w:rPr>
        <w:t xml:space="preserve"> </w:t>
      </w:r>
      <w:r>
        <w:rPr>
          <w:color w:val="585858"/>
        </w:rPr>
        <w:t>from</w:t>
      </w:r>
      <w:r>
        <w:rPr>
          <w:color w:val="585858"/>
          <w:spacing w:val="-5"/>
        </w:rPr>
        <w:t xml:space="preserve"> </w:t>
      </w:r>
      <w:r>
        <w:rPr>
          <w:color w:val="585858"/>
        </w:rPr>
        <w:t>groundwater compaction have been assessed as low.</w:t>
      </w:r>
    </w:p>
    <w:p w14:paraId="7E39EBBA" w14:textId="77777777" w:rsidR="009F43CE" w:rsidRDefault="009F43CE">
      <w:pPr>
        <w:pStyle w:val="BodyText"/>
        <w:spacing w:before="135"/>
      </w:pPr>
    </w:p>
    <w:p w14:paraId="0F152C58" w14:textId="77777777" w:rsidR="009F43CE" w:rsidRDefault="00B4054A">
      <w:pPr>
        <w:pStyle w:val="Heading2"/>
        <w:numPr>
          <w:ilvl w:val="2"/>
          <w:numId w:val="27"/>
        </w:numPr>
        <w:tabs>
          <w:tab w:val="left" w:pos="1245"/>
        </w:tabs>
        <w:spacing w:before="1"/>
      </w:pPr>
      <w:bookmarkStart w:id="48" w:name="4.3.5_Groundwater_acidification"/>
      <w:bookmarkEnd w:id="48"/>
      <w:r>
        <w:rPr>
          <w:color w:val="18314A"/>
        </w:rPr>
        <w:t>Groundwater</w:t>
      </w:r>
      <w:r>
        <w:rPr>
          <w:color w:val="18314A"/>
          <w:spacing w:val="-11"/>
        </w:rPr>
        <w:t xml:space="preserve"> </w:t>
      </w:r>
      <w:r>
        <w:rPr>
          <w:color w:val="18314A"/>
          <w:spacing w:val="-2"/>
        </w:rPr>
        <w:t>acidification</w:t>
      </w:r>
    </w:p>
    <w:p w14:paraId="3A52E37E" w14:textId="77777777" w:rsidR="009F43CE" w:rsidRDefault="00B4054A">
      <w:pPr>
        <w:pStyle w:val="BodyText"/>
        <w:spacing w:before="241" w:line="360" w:lineRule="auto"/>
        <w:ind w:left="112" w:right="462"/>
        <w:jc w:val="both"/>
      </w:pPr>
      <w:r>
        <w:rPr>
          <w:color w:val="585858"/>
        </w:rPr>
        <w:t>Where ASS</w:t>
      </w:r>
      <w:r>
        <w:rPr>
          <w:color w:val="585858"/>
          <w:spacing w:val="-3"/>
        </w:rPr>
        <w:t xml:space="preserve"> </w:t>
      </w:r>
      <w:r>
        <w:rPr>
          <w:color w:val="585858"/>
        </w:rPr>
        <w:t>are present in</w:t>
      </w:r>
      <w:r>
        <w:rPr>
          <w:color w:val="585858"/>
          <w:spacing w:val="-5"/>
        </w:rPr>
        <w:t xml:space="preserve"> </w:t>
      </w:r>
      <w:r>
        <w:rPr>
          <w:color w:val="585858"/>
        </w:rPr>
        <w:t>the study area and it is</w:t>
      </w:r>
      <w:r>
        <w:rPr>
          <w:color w:val="585858"/>
          <w:spacing w:val="-3"/>
        </w:rPr>
        <w:t xml:space="preserve"> </w:t>
      </w:r>
      <w:r>
        <w:rPr>
          <w:color w:val="585858"/>
        </w:rPr>
        <w:t xml:space="preserve">allowed to </w:t>
      </w:r>
      <w:proofErr w:type="spellStart"/>
      <w:r>
        <w:rPr>
          <w:color w:val="585858"/>
        </w:rPr>
        <w:t>oxidise</w:t>
      </w:r>
      <w:proofErr w:type="spellEnd"/>
      <w:r>
        <w:rPr>
          <w:color w:val="585858"/>
        </w:rPr>
        <w:t>, either in situ</w:t>
      </w:r>
      <w:r>
        <w:rPr>
          <w:color w:val="585858"/>
          <w:spacing w:val="-5"/>
        </w:rPr>
        <w:t xml:space="preserve"> </w:t>
      </w:r>
      <w:r>
        <w:rPr>
          <w:color w:val="585858"/>
        </w:rPr>
        <w:t>or in stockpiles, it</w:t>
      </w:r>
      <w:r>
        <w:rPr>
          <w:color w:val="585858"/>
          <w:spacing w:val="-2"/>
        </w:rPr>
        <w:t xml:space="preserve"> </w:t>
      </w:r>
      <w:r>
        <w:rPr>
          <w:color w:val="585858"/>
        </w:rPr>
        <w:t>may acidify</w:t>
      </w:r>
      <w:r>
        <w:rPr>
          <w:color w:val="585858"/>
          <w:spacing w:val="-1"/>
        </w:rPr>
        <w:t xml:space="preserve"> </w:t>
      </w:r>
      <w:r>
        <w:rPr>
          <w:color w:val="585858"/>
        </w:rPr>
        <w:t>groundwater. Acidification</w:t>
      </w:r>
      <w:r>
        <w:rPr>
          <w:color w:val="585858"/>
          <w:spacing w:val="-3"/>
        </w:rPr>
        <w:t xml:space="preserve"> </w:t>
      </w:r>
      <w:r>
        <w:rPr>
          <w:color w:val="585858"/>
        </w:rPr>
        <w:t>of groundwater</w:t>
      </w:r>
      <w:r>
        <w:rPr>
          <w:color w:val="585858"/>
          <w:spacing w:val="-1"/>
        </w:rPr>
        <w:t xml:space="preserve"> </w:t>
      </w:r>
      <w:r>
        <w:rPr>
          <w:color w:val="585858"/>
        </w:rPr>
        <w:t>can</w:t>
      </w:r>
      <w:r>
        <w:rPr>
          <w:color w:val="585858"/>
          <w:spacing w:val="-8"/>
        </w:rPr>
        <w:t xml:space="preserve"> </w:t>
      </w:r>
      <w:r>
        <w:rPr>
          <w:color w:val="585858"/>
        </w:rPr>
        <w:t>impact on</w:t>
      </w:r>
      <w:r>
        <w:rPr>
          <w:color w:val="585858"/>
          <w:spacing w:val="-3"/>
        </w:rPr>
        <w:t xml:space="preserve"> </w:t>
      </w:r>
      <w:r>
        <w:rPr>
          <w:color w:val="585858"/>
        </w:rPr>
        <w:t>ecology</w:t>
      </w:r>
      <w:r>
        <w:rPr>
          <w:color w:val="585858"/>
          <w:spacing w:val="-1"/>
        </w:rPr>
        <w:t xml:space="preserve"> </w:t>
      </w:r>
      <w:r>
        <w:rPr>
          <w:color w:val="585858"/>
        </w:rPr>
        <w:t>as</w:t>
      </w:r>
      <w:r>
        <w:rPr>
          <w:color w:val="585858"/>
          <w:spacing w:val="-1"/>
        </w:rPr>
        <w:t xml:space="preserve"> </w:t>
      </w:r>
      <w:r>
        <w:rPr>
          <w:color w:val="585858"/>
        </w:rPr>
        <w:t>well</w:t>
      </w:r>
      <w:r>
        <w:rPr>
          <w:color w:val="585858"/>
          <w:spacing w:val="-3"/>
        </w:rPr>
        <w:t xml:space="preserve"> </w:t>
      </w:r>
      <w:r>
        <w:rPr>
          <w:color w:val="585858"/>
        </w:rPr>
        <w:t>as</w:t>
      </w:r>
      <w:r>
        <w:rPr>
          <w:color w:val="585858"/>
          <w:spacing w:val="-1"/>
        </w:rPr>
        <w:t xml:space="preserve"> </w:t>
      </w:r>
      <w:r>
        <w:rPr>
          <w:color w:val="585858"/>
        </w:rPr>
        <w:t>lowering</w:t>
      </w:r>
      <w:r>
        <w:rPr>
          <w:color w:val="585858"/>
          <w:spacing w:val="-3"/>
        </w:rPr>
        <w:t xml:space="preserve"> </w:t>
      </w:r>
      <w:r>
        <w:rPr>
          <w:color w:val="585858"/>
        </w:rPr>
        <w:t>the</w:t>
      </w:r>
      <w:r>
        <w:rPr>
          <w:color w:val="585858"/>
          <w:spacing w:val="-3"/>
        </w:rPr>
        <w:t xml:space="preserve"> </w:t>
      </w:r>
      <w:r>
        <w:rPr>
          <w:color w:val="585858"/>
        </w:rPr>
        <w:t>pH</w:t>
      </w:r>
      <w:r>
        <w:rPr>
          <w:color w:val="585858"/>
          <w:spacing w:val="-3"/>
        </w:rPr>
        <w:t xml:space="preserve"> </w:t>
      </w:r>
      <w:r>
        <w:rPr>
          <w:color w:val="585858"/>
        </w:rPr>
        <w:t>of the groundwater which can increase concentrations of dissolved metals.</w:t>
      </w:r>
    </w:p>
    <w:p w14:paraId="18EE231B" w14:textId="77777777" w:rsidR="009F43CE" w:rsidRDefault="00B4054A">
      <w:pPr>
        <w:pStyle w:val="BodyText"/>
        <w:spacing w:before="122" w:line="360" w:lineRule="auto"/>
        <w:ind w:left="112" w:right="151"/>
      </w:pPr>
      <w:r>
        <w:rPr>
          <w:color w:val="585858"/>
        </w:rPr>
        <w:t>A</w:t>
      </w:r>
      <w:r>
        <w:rPr>
          <w:color w:val="585858"/>
          <w:spacing w:val="-1"/>
        </w:rPr>
        <w:t xml:space="preserve"> </w:t>
      </w:r>
      <w:r>
        <w:rPr>
          <w:color w:val="585858"/>
        </w:rPr>
        <w:t>zone</w:t>
      </w:r>
      <w:r>
        <w:rPr>
          <w:color w:val="585858"/>
          <w:spacing w:val="-3"/>
        </w:rPr>
        <w:t xml:space="preserve"> </w:t>
      </w:r>
      <w:r>
        <w:rPr>
          <w:color w:val="585858"/>
        </w:rPr>
        <w:t>of</w:t>
      </w:r>
      <w:r>
        <w:rPr>
          <w:color w:val="585858"/>
          <w:spacing w:val="-4"/>
        </w:rPr>
        <w:t xml:space="preserve"> </w:t>
      </w:r>
      <w:r>
        <w:rPr>
          <w:color w:val="585858"/>
        </w:rPr>
        <w:t>mapped</w:t>
      </w:r>
      <w:r>
        <w:rPr>
          <w:color w:val="585858"/>
          <w:spacing w:val="-3"/>
        </w:rPr>
        <w:t xml:space="preserve"> </w:t>
      </w:r>
      <w:r>
        <w:rPr>
          <w:color w:val="585858"/>
        </w:rPr>
        <w:t>potential</w:t>
      </w:r>
      <w:r>
        <w:rPr>
          <w:color w:val="585858"/>
          <w:spacing w:val="-3"/>
        </w:rPr>
        <w:t xml:space="preserve"> </w:t>
      </w:r>
      <w:r>
        <w:rPr>
          <w:color w:val="585858"/>
        </w:rPr>
        <w:t>coastal</w:t>
      </w:r>
      <w:r>
        <w:rPr>
          <w:color w:val="585858"/>
          <w:spacing w:val="-3"/>
        </w:rPr>
        <w:t xml:space="preserve"> </w:t>
      </w:r>
      <w:r>
        <w:rPr>
          <w:color w:val="585858"/>
        </w:rPr>
        <w:t>ASS</w:t>
      </w:r>
      <w:r>
        <w:rPr>
          <w:color w:val="585858"/>
          <w:spacing w:val="-5"/>
        </w:rPr>
        <w:t xml:space="preserve"> </w:t>
      </w:r>
      <w:r>
        <w:rPr>
          <w:color w:val="585858"/>
        </w:rPr>
        <w:t>material</w:t>
      </w:r>
      <w:r>
        <w:rPr>
          <w:color w:val="585858"/>
          <w:spacing w:val="-3"/>
        </w:rPr>
        <w:t xml:space="preserve"> </w:t>
      </w:r>
      <w:r>
        <w:rPr>
          <w:color w:val="585858"/>
        </w:rPr>
        <w:t>has</w:t>
      </w:r>
      <w:r>
        <w:rPr>
          <w:color w:val="585858"/>
          <w:spacing w:val="-1"/>
        </w:rPr>
        <w:t xml:space="preserve"> </w:t>
      </w:r>
      <w:r>
        <w:rPr>
          <w:color w:val="585858"/>
        </w:rPr>
        <w:t>been</w:t>
      </w:r>
      <w:r>
        <w:rPr>
          <w:color w:val="585858"/>
          <w:spacing w:val="-5"/>
        </w:rPr>
        <w:t xml:space="preserve"> </w:t>
      </w:r>
      <w:r>
        <w:rPr>
          <w:color w:val="585858"/>
        </w:rPr>
        <w:t>identified</w:t>
      </w:r>
      <w:r>
        <w:rPr>
          <w:color w:val="585858"/>
          <w:spacing w:val="-3"/>
        </w:rPr>
        <w:t xml:space="preserve"> </w:t>
      </w:r>
      <w:r>
        <w:rPr>
          <w:color w:val="585858"/>
        </w:rPr>
        <w:t>between</w:t>
      </w:r>
      <w:r>
        <w:rPr>
          <w:color w:val="585858"/>
          <w:spacing w:val="-3"/>
        </w:rPr>
        <w:t xml:space="preserve"> </w:t>
      </w:r>
      <w:r>
        <w:rPr>
          <w:color w:val="585858"/>
        </w:rPr>
        <w:t>the</w:t>
      </w:r>
      <w:r>
        <w:rPr>
          <w:color w:val="585858"/>
          <w:spacing w:val="-3"/>
        </w:rPr>
        <w:t xml:space="preserve"> </w:t>
      </w:r>
      <w:r>
        <w:rPr>
          <w:color w:val="585858"/>
        </w:rPr>
        <w:t>Waratah</w:t>
      </w:r>
      <w:r>
        <w:rPr>
          <w:color w:val="585858"/>
          <w:spacing w:val="-3"/>
        </w:rPr>
        <w:t xml:space="preserve"> </w:t>
      </w:r>
      <w:r>
        <w:rPr>
          <w:color w:val="585858"/>
        </w:rPr>
        <w:t>Bay</w:t>
      </w:r>
      <w:r>
        <w:rPr>
          <w:color w:val="585858"/>
          <w:spacing w:val="-5"/>
        </w:rPr>
        <w:t xml:space="preserve"> </w:t>
      </w:r>
      <w:r>
        <w:rPr>
          <w:color w:val="585858"/>
        </w:rPr>
        <w:t>landfall</w:t>
      </w:r>
      <w:r>
        <w:rPr>
          <w:color w:val="585858"/>
          <w:spacing w:val="-3"/>
        </w:rPr>
        <w:t xml:space="preserve"> </w:t>
      </w:r>
      <w:r>
        <w:rPr>
          <w:color w:val="585858"/>
        </w:rPr>
        <w:t xml:space="preserve">point and approximately the first 430 m of the project alignment towards cable joint pit JP1A </w:t>
      </w:r>
      <w:hyperlink w:anchor="_bookmark24" w:history="1">
        <w:r>
          <w:rPr>
            <w:color w:val="585858"/>
          </w:rPr>
          <w:t>(Figure 4-22</w:t>
        </w:r>
      </w:hyperlink>
      <w:r>
        <w:rPr>
          <w:color w:val="585858"/>
        </w:rPr>
        <w:t xml:space="preserve">). If shallow soil sulfides </w:t>
      </w:r>
      <w:proofErr w:type="spellStart"/>
      <w:r>
        <w:rPr>
          <w:color w:val="585858"/>
        </w:rPr>
        <w:t>oxidise</w:t>
      </w:r>
      <w:proofErr w:type="spellEnd"/>
      <w:r>
        <w:rPr>
          <w:color w:val="585858"/>
        </w:rPr>
        <w:t xml:space="preserve"> from exposure to oxygen</w:t>
      </w:r>
      <w:r>
        <w:rPr>
          <w:color w:val="585858"/>
          <w:spacing w:val="-4"/>
        </w:rPr>
        <w:t xml:space="preserve"> </w:t>
      </w:r>
      <w:r>
        <w:rPr>
          <w:color w:val="585858"/>
        </w:rPr>
        <w:t>following drawdown during dewatering, it may pose an impact associated with groundwater acidification. There is a low likelihood of ASS occurring in other</w:t>
      </w:r>
      <w:r>
        <w:rPr>
          <w:color w:val="585858"/>
          <w:spacing w:val="40"/>
        </w:rPr>
        <w:t xml:space="preserve"> </w:t>
      </w:r>
      <w:r>
        <w:rPr>
          <w:color w:val="585858"/>
        </w:rPr>
        <w:t>locations along the study area.</w:t>
      </w:r>
    </w:p>
    <w:p w14:paraId="02C57D7B" w14:textId="77777777" w:rsidR="009F43CE" w:rsidRDefault="00B4054A">
      <w:pPr>
        <w:pStyle w:val="BodyText"/>
        <w:spacing w:before="118" w:line="360" w:lineRule="auto"/>
        <w:ind w:left="113" w:right="118"/>
      </w:pPr>
      <w:r>
        <w:rPr>
          <w:color w:val="585858"/>
        </w:rPr>
        <w:t>The</w:t>
      </w:r>
      <w:r>
        <w:rPr>
          <w:color w:val="585858"/>
          <w:spacing w:val="-2"/>
        </w:rPr>
        <w:t xml:space="preserve"> </w:t>
      </w:r>
      <w:r>
        <w:rPr>
          <w:color w:val="585858"/>
        </w:rPr>
        <w:t>extent</w:t>
      </w:r>
      <w:r>
        <w:rPr>
          <w:color w:val="585858"/>
          <w:spacing w:val="-4"/>
        </w:rPr>
        <w:t xml:space="preserve"> </w:t>
      </w:r>
      <w:r>
        <w:rPr>
          <w:color w:val="585858"/>
        </w:rPr>
        <w:t>of groundwater</w:t>
      </w:r>
      <w:r>
        <w:rPr>
          <w:color w:val="585858"/>
          <w:spacing w:val="-2"/>
        </w:rPr>
        <w:t xml:space="preserve"> </w:t>
      </w:r>
      <w:r>
        <w:rPr>
          <w:color w:val="585858"/>
        </w:rPr>
        <w:t>acidification</w:t>
      </w:r>
      <w:r>
        <w:rPr>
          <w:color w:val="585858"/>
          <w:spacing w:val="-3"/>
        </w:rPr>
        <w:t xml:space="preserve"> </w:t>
      </w:r>
      <w:r>
        <w:rPr>
          <w:color w:val="585858"/>
        </w:rPr>
        <w:t>from oxidation</w:t>
      </w:r>
      <w:r>
        <w:rPr>
          <w:color w:val="585858"/>
          <w:spacing w:val="-7"/>
        </w:rPr>
        <w:t xml:space="preserve"> </w:t>
      </w:r>
      <w:r>
        <w:rPr>
          <w:color w:val="585858"/>
        </w:rPr>
        <w:t>of ASS</w:t>
      </w:r>
      <w:r>
        <w:rPr>
          <w:color w:val="585858"/>
          <w:spacing w:val="-5"/>
        </w:rPr>
        <w:t xml:space="preserve"> </w:t>
      </w:r>
      <w:r>
        <w:rPr>
          <w:color w:val="585858"/>
        </w:rPr>
        <w:t>(if it occurs)</w:t>
      </w:r>
      <w:r>
        <w:rPr>
          <w:color w:val="585858"/>
          <w:spacing w:val="-5"/>
        </w:rPr>
        <w:t xml:space="preserve"> </w:t>
      </w:r>
      <w:r>
        <w:rPr>
          <w:color w:val="585858"/>
        </w:rPr>
        <w:t>would</w:t>
      </w:r>
      <w:r>
        <w:rPr>
          <w:color w:val="585858"/>
          <w:spacing w:val="-2"/>
        </w:rPr>
        <w:t xml:space="preserve"> </w:t>
      </w:r>
      <w:r>
        <w:rPr>
          <w:color w:val="585858"/>
        </w:rPr>
        <w:t>be</w:t>
      </w:r>
      <w:r>
        <w:rPr>
          <w:color w:val="585858"/>
          <w:spacing w:val="-2"/>
        </w:rPr>
        <w:t xml:space="preserve"> </w:t>
      </w:r>
      <w:r>
        <w:rPr>
          <w:color w:val="585858"/>
        </w:rPr>
        <w:t>a</w:t>
      </w:r>
      <w:r>
        <w:rPr>
          <w:color w:val="585858"/>
          <w:spacing w:val="-2"/>
        </w:rPr>
        <w:t xml:space="preserve"> </w:t>
      </w:r>
      <w:r>
        <w:rPr>
          <w:color w:val="585858"/>
        </w:rPr>
        <w:t>function</w:t>
      </w:r>
      <w:r>
        <w:rPr>
          <w:color w:val="585858"/>
          <w:spacing w:val="-2"/>
        </w:rPr>
        <w:t xml:space="preserve"> </w:t>
      </w:r>
      <w:r>
        <w:rPr>
          <w:color w:val="585858"/>
        </w:rPr>
        <w:t>of the</w:t>
      </w:r>
      <w:r>
        <w:rPr>
          <w:color w:val="585858"/>
          <w:spacing w:val="-7"/>
        </w:rPr>
        <w:t xml:space="preserve"> </w:t>
      </w:r>
      <w:r>
        <w:rPr>
          <w:color w:val="585858"/>
        </w:rPr>
        <w:t>duration of dewatering</w:t>
      </w:r>
      <w:r>
        <w:rPr>
          <w:color w:val="585858"/>
          <w:spacing w:val="-2"/>
        </w:rPr>
        <w:t xml:space="preserve"> </w:t>
      </w:r>
      <w:r>
        <w:rPr>
          <w:color w:val="585858"/>
        </w:rPr>
        <w:t>and</w:t>
      </w:r>
      <w:r>
        <w:rPr>
          <w:color w:val="585858"/>
          <w:spacing w:val="-2"/>
        </w:rPr>
        <w:t xml:space="preserve"> </w:t>
      </w:r>
      <w:r>
        <w:rPr>
          <w:color w:val="585858"/>
        </w:rPr>
        <w:t>the</w:t>
      </w:r>
      <w:r>
        <w:rPr>
          <w:color w:val="585858"/>
          <w:spacing w:val="-2"/>
        </w:rPr>
        <w:t xml:space="preserve"> </w:t>
      </w:r>
      <w:r>
        <w:rPr>
          <w:color w:val="585858"/>
        </w:rPr>
        <w:t>time</w:t>
      </w:r>
      <w:r>
        <w:rPr>
          <w:color w:val="585858"/>
          <w:spacing w:val="-6"/>
        </w:rPr>
        <w:t xml:space="preserve"> </w:t>
      </w:r>
      <w:r>
        <w:rPr>
          <w:color w:val="585858"/>
        </w:rPr>
        <w:t>required</w:t>
      </w:r>
      <w:r>
        <w:rPr>
          <w:color w:val="585858"/>
          <w:spacing w:val="-2"/>
        </w:rPr>
        <w:t xml:space="preserve"> </w:t>
      </w:r>
      <w:r>
        <w:rPr>
          <w:color w:val="585858"/>
        </w:rPr>
        <w:t>for groundwater levels to</w:t>
      </w:r>
      <w:r>
        <w:rPr>
          <w:color w:val="585858"/>
          <w:spacing w:val="-2"/>
        </w:rPr>
        <w:t xml:space="preserve"> </w:t>
      </w:r>
      <w:r>
        <w:rPr>
          <w:color w:val="585858"/>
        </w:rPr>
        <w:t>recover. If acidic groundwater</w:t>
      </w:r>
      <w:r>
        <w:rPr>
          <w:color w:val="585858"/>
          <w:spacing w:val="-1"/>
        </w:rPr>
        <w:t xml:space="preserve"> </w:t>
      </w:r>
      <w:r>
        <w:rPr>
          <w:color w:val="585858"/>
        </w:rPr>
        <w:t>was generated</w:t>
      </w:r>
      <w:r>
        <w:rPr>
          <w:color w:val="585858"/>
          <w:spacing w:val="-3"/>
        </w:rPr>
        <w:t xml:space="preserve"> </w:t>
      </w:r>
      <w:r>
        <w:rPr>
          <w:color w:val="585858"/>
        </w:rPr>
        <w:t>it is expected to be limited in extent and would likely migrate towards the Waratah Bay coastline and the estuarine environment behind the dune system, then discharging to the marine environment. Areas of vegetation dieback and aquatic ecosystem impact could occur, and in turn, affect other groundwater values such as water-based recreation and traditional owner cultural values.</w:t>
      </w:r>
    </w:p>
    <w:p w14:paraId="6D6B93C6" w14:textId="79895E65" w:rsidR="009F43CE" w:rsidRDefault="00B4054A">
      <w:pPr>
        <w:pStyle w:val="BodyText"/>
        <w:spacing w:before="119" w:line="360" w:lineRule="auto"/>
        <w:ind w:left="113"/>
      </w:pPr>
      <w:r>
        <w:rPr>
          <w:color w:val="585858"/>
        </w:rPr>
        <w:t>Permanently waterlogged soils, such as those found in streams, floodplains, rivers, wetlands, and shallow groundwater, have an increased potential of containing ASS. Due to the presence of these features in the section of Eel Hole Creek that feeds into Hazelwood cooling water pond and the Waratah Bay beach area, these</w:t>
      </w:r>
      <w:r>
        <w:rPr>
          <w:color w:val="585858"/>
          <w:spacing w:val="-2"/>
        </w:rPr>
        <w:t xml:space="preserve"> </w:t>
      </w:r>
      <w:r>
        <w:rPr>
          <w:color w:val="585858"/>
        </w:rPr>
        <w:t>areas have</w:t>
      </w:r>
      <w:r>
        <w:rPr>
          <w:color w:val="585858"/>
          <w:spacing w:val="-2"/>
        </w:rPr>
        <w:t xml:space="preserve"> </w:t>
      </w:r>
      <w:r>
        <w:rPr>
          <w:color w:val="585858"/>
        </w:rPr>
        <w:t>been</w:t>
      </w:r>
      <w:r>
        <w:rPr>
          <w:color w:val="585858"/>
          <w:spacing w:val="-3"/>
        </w:rPr>
        <w:t xml:space="preserve"> </w:t>
      </w:r>
      <w:r>
        <w:rPr>
          <w:color w:val="585858"/>
        </w:rPr>
        <w:t>considered</w:t>
      </w:r>
      <w:r>
        <w:rPr>
          <w:color w:val="585858"/>
          <w:spacing w:val="-2"/>
        </w:rPr>
        <w:t xml:space="preserve"> </w:t>
      </w:r>
      <w:r>
        <w:rPr>
          <w:color w:val="585858"/>
        </w:rPr>
        <w:t>as potential</w:t>
      </w:r>
      <w:r>
        <w:rPr>
          <w:color w:val="585858"/>
          <w:spacing w:val="-2"/>
        </w:rPr>
        <w:t xml:space="preserve"> </w:t>
      </w:r>
      <w:r>
        <w:rPr>
          <w:color w:val="585858"/>
        </w:rPr>
        <w:t>ASS</w:t>
      </w:r>
      <w:r>
        <w:rPr>
          <w:color w:val="585858"/>
          <w:spacing w:val="-5"/>
        </w:rPr>
        <w:t xml:space="preserve"> </w:t>
      </w:r>
      <w:r>
        <w:rPr>
          <w:color w:val="585858"/>
        </w:rPr>
        <w:t>site. However,</w:t>
      </w:r>
      <w:r>
        <w:rPr>
          <w:color w:val="585858"/>
          <w:spacing w:val="-4"/>
        </w:rPr>
        <w:t xml:space="preserve"> </w:t>
      </w:r>
      <w:r>
        <w:rPr>
          <w:color w:val="585858"/>
        </w:rPr>
        <w:t>there</w:t>
      </w:r>
      <w:r>
        <w:rPr>
          <w:color w:val="585858"/>
          <w:spacing w:val="-2"/>
        </w:rPr>
        <w:t xml:space="preserve"> </w:t>
      </w:r>
      <w:r>
        <w:rPr>
          <w:color w:val="585858"/>
        </w:rPr>
        <w:t>is a</w:t>
      </w:r>
      <w:r>
        <w:rPr>
          <w:color w:val="585858"/>
          <w:spacing w:val="-2"/>
        </w:rPr>
        <w:t xml:space="preserve"> </w:t>
      </w:r>
      <w:r>
        <w:rPr>
          <w:color w:val="585858"/>
        </w:rPr>
        <w:t>low</w:t>
      </w:r>
      <w:r>
        <w:rPr>
          <w:color w:val="585858"/>
          <w:spacing w:val="-7"/>
        </w:rPr>
        <w:t xml:space="preserve"> </w:t>
      </w:r>
      <w:r>
        <w:rPr>
          <w:color w:val="585858"/>
        </w:rPr>
        <w:t>to</w:t>
      </w:r>
      <w:r>
        <w:rPr>
          <w:color w:val="585858"/>
          <w:spacing w:val="-2"/>
        </w:rPr>
        <w:t xml:space="preserve"> </w:t>
      </w:r>
      <w:r>
        <w:rPr>
          <w:color w:val="585858"/>
        </w:rPr>
        <w:t>extremely</w:t>
      </w:r>
      <w:r>
        <w:rPr>
          <w:color w:val="585858"/>
          <w:spacing w:val="-5"/>
        </w:rPr>
        <w:t xml:space="preserve"> </w:t>
      </w:r>
      <w:r>
        <w:rPr>
          <w:color w:val="585858"/>
        </w:rPr>
        <w:t>low</w:t>
      </w:r>
      <w:r>
        <w:rPr>
          <w:color w:val="585858"/>
          <w:spacing w:val="-2"/>
        </w:rPr>
        <w:t xml:space="preserve"> </w:t>
      </w:r>
      <w:r>
        <w:rPr>
          <w:color w:val="585858"/>
        </w:rPr>
        <w:t>probability that ASS exists within most of the study area (Volume 4, Chapter 3 – Contamination and acid sulfate soils). Therefore, initial impacts to due to groundwater acidification were assessed as low for aquatic GDEs, and moderate for terrestrial GDEs and groundwater users.</w:t>
      </w:r>
    </w:p>
    <w:p w14:paraId="5E4CDC40" w14:textId="77777777" w:rsidR="00B4054A" w:rsidRDefault="00B4054A">
      <w:pPr>
        <w:pStyle w:val="BodyText"/>
        <w:spacing w:before="119" w:line="360" w:lineRule="auto"/>
        <w:ind w:left="113" w:right="183"/>
        <w:rPr>
          <w:color w:val="585858"/>
        </w:rPr>
        <w:sectPr w:rsidR="00B4054A">
          <w:pgSz w:w="11910" w:h="16840"/>
          <w:pgMar w:top="1500" w:right="1020" w:bottom="820" w:left="1020" w:header="467" w:footer="636" w:gutter="0"/>
          <w:cols w:space="720"/>
        </w:sectPr>
      </w:pPr>
      <w:r>
        <w:rPr>
          <w:color w:val="585858"/>
        </w:rPr>
        <w:t>Further assessment of the</w:t>
      </w:r>
      <w:r>
        <w:rPr>
          <w:color w:val="585858"/>
          <w:spacing w:val="-7"/>
        </w:rPr>
        <w:t xml:space="preserve"> </w:t>
      </w:r>
      <w:r>
        <w:rPr>
          <w:color w:val="585858"/>
        </w:rPr>
        <w:t>ASS</w:t>
      </w:r>
      <w:r>
        <w:rPr>
          <w:color w:val="585858"/>
          <w:spacing w:val="-5"/>
        </w:rPr>
        <w:t xml:space="preserve"> </w:t>
      </w:r>
      <w:r>
        <w:rPr>
          <w:color w:val="585858"/>
        </w:rPr>
        <w:t>in</w:t>
      </w:r>
      <w:r>
        <w:rPr>
          <w:color w:val="585858"/>
          <w:spacing w:val="-2"/>
        </w:rPr>
        <w:t xml:space="preserve"> </w:t>
      </w:r>
      <w:r>
        <w:rPr>
          <w:color w:val="585858"/>
        </w:rPr>
        <w:t>the</w:t>
      </w:r>
      <w:r>
        <w:rPr>
          <w:color w:val="585858"/>
          <w:spacing w:val="-2"/>
        </w:rPr>
        <w:t xml:space="preserve"> </w:t>
      </w:r>
      <w:r>
        <w:rPr>
          <w:color w:val="585858"/>
        </w:rPr>
        <w:t>coastal</w:t>
      </w:r>
      <w:r>
        <w:rPr>
          <w:color w:val="585858"/>
          <w:spacing w:val="-7"/>
        </w:rPr>
        <w:t xml:space="preserve"> </w:t>
      </w:r>
      <w:r>
        <w:rPr>
          <w:color w:val="585858"/>
        </w:rPr>
        <w:t>zone</w:t>
      </w:r>
      <w:r>
        <w:rPr>
          <w:color w:val="585858"/>
          <w:spacing w:val="-2"/>
        </w:rPr>
        <w:t xml:space="preserve"> </w:t>
      </w:r>
      <w:r>
        <w:rPr>
          <w:color w:val="585858"/>
        </w:rPr>
        <w:t>will</w:t>
      </w:r>
      <w:r>
        <w:rPr>
          <w:color w:val="585858"/>
          <w:spacing w:val="-2"/>
        </w:rPr>
        <w:t xml:space="preserve"> </w:t>
      </w:r>
      <w:r>
        <w:rPr>
          <w:color w:val="585858"/>
        </w:rPr>
        <w:t>be</w:t>
      </w:r>
      <w:r>
        <w:rPr>
          <w:color w:val="585858"/>
          <w:spacing w:val="-4"/>
        </w:rPr>
        <w:t xml:space="preserve"> </w:t>
      </w:r>
      <w:r>
        <w:rPr>
          <w:color w:val="585858"/>
        </w:rPr>
        <w:t>required</w:t>
      </w:r>
      <w:r>
        <w:rPr>
          <w:color w:val="585858"/>
          <w:spacing w:val="-2"/>
        </w:rPr>
        <w:t xml:space="preserve"> </w:t>
      </w:r>
      <w:r>
        <w:rPr>
          <w:color w:val="585858"/>
        </w:rPr>
        <w:t>prior to</w:t>
      </w:r>
      <w:r>
        <w:rPr>
          <w:color w:val="585858"/>
          <w:spacing w:val="-2"/>
        </w:rPr>
        <w:t xml:space="preserve"> </w:t>
      </w:r>
      <w:r>
        <w:rPr>
          <w:color w:val="585858"/>
        </w:rPr>
        <w:t>construction</w:t>
      </w:r>
      <w:r>
        <w:rPr>
          <w:color w:val="585858"/>
          <w:spacing w:val="-8"/>
        </w:rPr>
        <w:t xml:space="preserve"> </w:t>
      </w:r>
      <w:r>
        <w:rPr>
          <w:color w:val="585858"/>
        </w:rPr>
        <w:t>to</w:t>
      </w:r>
      <w:r>
        <w:rPr>
          <w:color w:val="585858"/>
          <w:spacing w:val="-2"/>
        </w:rPr>
        <w:t xml:space="preserve"> </w:t>
      </w:r>
      <w:r>
        <w:rPr>
          <w:color w:val="585858"/>
        </w:rPr>
        <w:t>confirm</w:t>
      </w:r>
      <w:r>
        <w:rPr>
          <w:color w:val="585858"/>
          <w:spacing w:val="-5"/>
        </w:rPr>
        <w:t xml:space="preserve"> </w:t>
      </w:r>
      <w:r>
        <w:rPr>
          <w:color w:val="585858"/>
        </w:rPr>
        <w:t>the</w:t>
      </w:r>
      <w:r>
        <w:rPr>
          <w:color w:val="585858"/>
          <w:spacing w:val="-2"/>
        </w:rPr>
        <w:t xml:space="preserve"> </w:t>
      </w:r>
      <w:r>
        <w:rPr>
          <w:color w:val="585858"/>
        </w:rPr>
        <w:t>extent of ASS and groundwater levels (EPR GW07). This would inform the development of mitigation measures, such as installing barriers to minimise groundwater drawdown in areas of ASS to the extent reasonably practicable to prevent the acidification of groundwater. Where the potential for groundwater acidification occurs, groundwater monitoring would be required to confirm mitigation measures are effective and EPRs are being met (EPR GW06).</w:t>
      </w:r>
    </w:p>
    <w:p w14:paraId="531106B2" w14:textId="0695D805" w:rsidR="009F43CE" w:rsidRDefault="00B4054A">
      <w:pPr>
        <w:pStyle w:val="BodyText"/>
        <w:spacing w:before="119" w:line="360" w:lineRule="auto"/>
        <w:ind w:left="113" w:right="183"/>
      </w:pPr>
      <w:r>
        <w:rPr>
          <w:rFonts w:ascii="Arial Narrow" w:hAnsi="Arial Narrow"/>
          <w:noProof/>
          <w:sz w:val="8"/>
        </w:rPr>
        <w:lastRenderedPageBreak/>
        <w:drawing>
          <wp:anchor distT="0" distB="0" distL="114300" distR="114300" simplePos="0" relativeHeight="251942400" behindDoc="0" locked="0" layoutInCell="1" allowOverlap="1" wp14:anchorId="64C8145A" wp14:editId="69B8C882">
            <wp:simplePos x="0" y="0"/>
            <wp:positionH relativeFrom="column">
              <wp:posOffset>-645858</wp:posOffset>
            </wp:positionH>
            <wp:positionV relativeFrom="paragraph">
              <wp:posOffset>-944918</wp:posOffset>
            </wp:positionV>
            <wp:extent cx="7560000" cy="10692000"/>
            <wp:effectExtent l="0" t="0" r="3175" b="0"/>
            <wp:wrapNone/>
            <wp:docPr id="6009402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3ABD7E" w14:textId="77777777" w:rsidR="009F43CE" w:rsidRDefault="009F43CE">
      <w:pPr>
        <w:spacing w:line="360" w:lineRule="auto"/>
        <w:sectPr w:rsidR="009F43CE">
          <w:pgSz w:w="11910" w:h="16840"/>
          <w:pgMar w:top="1500" w:right="1020" w:bottom="820" w:left="1020" w:header="467" w:footer="636" w:gutter="0"/>
          <w:cols w:space="720"/>
        </w:sectPr>
      </w:pPr>
    </w:p>
    <w:p w14:paraId="50D3180C" w14:textId="49CB49CC" w:rsidR="009F43CE" w:rsidRDefault="009F43CE">
      <w:pPr>
        <w:spacing w:line="201" w:lineRule="auto"/>
        <w:rPr>
          <w:rFonts w:ascii="Arial Narrow" w:hAnsi="Arial Narrow"/>
          <w:sz w:val="8"/>
        </w:rPr>
        <w:sectPr w:rsidR="009F43CE" w:rsidSect="00B4054A">
          <w:headerReference w:type="default" r:id="rId47"/>
          <w:footerReference w:type="default" r:id="rId48"/>
          <w:type w:val="continuous"/>
          <w:pgSz w:w="11910" w:h="16840"/>
          <w:pgMar w:top="580" w:right="860" w:bottom="560" w:left="1500" w:header="0" w:footer="0" w:gutter="0"/>
          <w:cols w:space="720"/>
          <w:docGrid w:linePitch="299"/>
        </w:sectPr>
      </w:pPr>
      <w:bookmarkStart w:id="49" w:name="_bookmark24"/>
      <w:bookmarkEnd w:id="49"/>
    </w:p>
    <w:p w14:paraId="4D4E7726" w14:textId="1EF70C0C" w:rsidR="009F43CE" w:rsidRDefault="00B4054A">
      <w:pPr>
        <w:pStyle w:val="Heading2"/>
        <w:numPr>
          <w:ilvl w:val="2"/>
          <w:numId w:val="27"/>
        </w:numPr>
        <w:tabs>
          <w:tab w:val="left" w:pos="1245"/>
        </w:tabs>
        <w:spacing w:before="91"/>
      </w:pPr>
      <w:bookmarkStart w:id="50" w:name="4.3.6_Saline_intrusion"/>
      <w:bookmarkEnd w:id="50"/>
      <w:r>
        <w:rPr>
          <w:color w:val="18314A"/>
        </w:rPr>
        <w:lastRenderedPageBreak/>
        <w:t>Saline</w:t>
      </w:r>
      <w:r>
        <w:rPr>
          <w:color w:val="18314A"/>
          <w:spacing w:val="-6"/>
        </w:rPr>
        <w:t xml:space="preserve"> </w:t>
      </w:r>
      <w:r>
        <w:rPr>
          <w:color w:val="18314A"/>
          <w:spacing w:val="-2"/>
        </w:rPr>
        <w:t>intrusion</w:t>
      </w:r>
    </w:p>
    <w:p w14:paraId="563DD122" w14:textId="77777777" w:rsidR="009F43CE" w:rsidRDefault="00B4054A">
      <w:pPr>
        <w:pStyle w:val="BodyText"/>
        <w:spacing w:before="237" w:line="360" w:lineRule="auto"/>
        <w:ind w:left="112" w:right="157"/>
      </w:pPr>
      <w:r>
        <w:rPr>
          <w:color w:val="585858"/>
        </w:rPr>
        <w:t>Trenching and dewatering activities between the shore crossing and joint pit JP1A in the low-lying coastal region of the study</w:t>
      </w:r>
      <w:r>
        <w:rPr>
          <w:color w:val="585858"/>
          <w:spacing w:val="-2"/>
        </w:rPr>
        <w:t xml:space="preserve"> </w:t>
      </w:r>
      <w:r>
        <w:rPr>
          <w:color w:val="585858"/>
        </w:rPr>
        <w:t>area has the potential to alter</w:t>
      </w:r>
      <w:r>
        <w:rPr>
          <w:color w:val="585858"/>
          <w:spacing w:val="-2"/>
        </w:rPr>
        <w:t xml:space="preserve"> </w:t>
      </w:r>
      <w:r>
        <w:rPr>
          <w:color w:val="585858"/>
        </w:rPr>
        <w:t>the fresh and saline water interface.</w:t>
      </w:r>
      <w:r>
        <w:rPr>
          <w:color w:val="585858"/>
          <w:spacing w:val="-1"/>
        </w:rPr>
        <w:t xml:space="preserve"> </w:t>
      </w:r>
      <w:r>
        <w:rPr>
          <w:color w:val="585858"/>
        </w:rPr>
        <w:t>The dewatering could cause landward movement of</w:t>
      </w:r>
      <w:r>
        <w:rPr>
          <w:color w:val="585858"/>
          <w:spacing w:val="-1"/>
        </w:rPr>
        <w:t xml:space="preserve"> </w:t>
      </w:r>
      <w:r>
        <w:rPr>
          <w:color w:val="585858"/>
        </w:rPr>
        <w:t>the saline</w:t>
      </w:r>
      <w:r>
        <w:rPr>
          <w:color w:val="585858"/>
          <w:spacing w:val="-1"/>
        </w:rPr>
        <w:t xml:space="preserve"> </w:t>
      </w:r>
      <w:r>
        <w:rPr>
          <w:color w:val="585858"/>
        </w:rPr>
        <w:t>water interface</w:t>
      </w:r>
      <w:r>
        <w:rPr>
          <w:color w:val="585858"/>
          <w:spacing w:val="-4"/>
        </w:rPr>
        <w:t xml:space="preserve"> </w:t>
      </w:r>
      <w:r>
        <w:rPr>
          <w:color w:val="585858"/>
        </w:rPr>
        <w:t>that</w:t>
      </w:r>
      <w:r>
        <w:rPr>
          <w:color w:val="585858"/>
          <w:spacing w:val="-1"/>
        </w:rPr>
        <w:t xml:space="preserve"> </w:t>
      </w:r>
      <w:r>
        <w:rPr>
          <w:color w:val="585858"/>
        </w:rPr>
        <w:t>may displace fresh,</w:t>
      </w:r>
      <w:r>
        <w:rPr>
          <w:color w:val="585858"/>
          <w:spacing w:val="-1"/>
        </w:rPr>
        <w:t xml:space="preserve"> </w:t>
      </w:r>
      <w:r>
        <w:rPr>
          <w:color w:val="585858"/>
        </w:rPr>
        <w:t>shallow groundwater in the estuary</w:t>
      </w:r>
      <w:r>
        <w:rPr>
          <w:color w:val="585858"/>
          <w:spacing w:val="-1"/>
        </w:rPr>
        <w:t xml:space="preserve"> </w:t>
      </w:r>
      <w:r>
        <w:rPr>
          <w:color w:val="585858"/>
        </w:rPr>
        <w:t>zone</w:t>
      </w:r>
      <w:r>
        <w:rPr>
          <w:color w:val="585858"/>
          <w:spacing w:val="-3"/>
        </w:rPr>
        <w:t xml:space="preserve"> </w:t>
      </w:r>
      <w:r>
        <w:rPr>
          <w:color w:val="585858"/>
        </w:rPr>
        <w:t>and</w:t>
      </w:r>
      <w:r>
        <w:rPr>
          <w:color w:val="585858"/>
          <w:spacing w:val="-4"/>
        </w:rPr>
        <w:t xml:space="preserve"> </w:t>
      </w:r>
      <w:r>
        <w:rPr>
          <w:color w:val="585858"/>
        </w:rPr>
        <w:t>increase</w:t>
      </w:r>
      <w:r>
        <w:rPr>
          <w:color w:val="585858"/>
          <w:spacing w:val="-3"/>
        </w:rPr>
        <w:t xml:space="preserve"> </w:t>
      </w:r>
      <w:r>
        <w:rPr>
          <w:color w:val="585858"/>
        </w:rPr>
        <w:t>groundwater</w:t>
      </w:r>
      <w:r>
        <w:rPr>
          <w:color w:val="585858"/>
          <w:spacing w:val="-1"/>
        </w:rPr>
        <w:t xml:space="preserve"> </w:t>
      </w:r>
      <w:r>
        <w:rPr>
          <w:color w:val="585858"/>
        </w:rPr>
        <w:t>salinity.</w:t>
      </w:r>
      <w:r>
        <w:rPr>
          <w:color w:val="585858"/>
          <w:spacing w:val="-5"/>
        </w:rPr>
        <w:t xml:space="preserve"> </w:t>
      </w:r>
      <w:r>
        <w:rPr>
          <w:color w:val="585858"/>
        </w:rPr>
        <w:t>The</w:t>
      </w:r>
      <w:r>
        <w:rPr>
          <w:color w:val="585858"/>
          <w:spacing w:val="-3"/>
        </w:rPr>
        <w:t xml:space="preserve"> </w:t>
      </w:r>
      <w:r>
        <w:rPr>
          <w:color w:val="585858"/>
        </w:rPr>
        <w:t>proposed</w:t>
      </w:r>
      <w:r>
        <w:rPr>
          <w:color w:val="585858"/>
          <w:spacing w:val="-3"/>
        </w:rPr>
        <w:t xml:space="preserve"> </w:t>
      </w:r>
      <w:r>
        <w:rPr>
          <w:color w:val="585858"/>
        </w:rPr>
        <w:t>dewatering</w:t>
      </w:r>
      <w:r>
        <w:rPr>
          <w:color w:val="585858"/>
          <w:spacing w:val="-3"/>
        </w:rPr>
        <w:t xml:space="preserve"> </w:t>
      </w:r>
      <w:r>
        <w:rPr>
          <w:color w:val="585858"/>
        </w:rPr>
        <w:t>activities</w:t>
      </w:r>
      <w:r>
        <w:rPr>
          <w:color w:val="585858"/>
          <w:spacing w:val="-1"/>
        </w:rPr>
        <w:t xml:space="preserve"> </w:t>
      </w:r>
      <w:r>
        <w:rPr>
          <w:color w:val="585858"/>
        </w:rPr>
        <w:t>in</w:t>
      </w:r>
      <w:r>
        <w:rPr>
          <w:color w:val="585858"/>
          <w:spacing w:val="-3"/>
        </w:rPr>
        <w:t xml:space="preserve"> </w:t>
      </w:r>
      <w:r>
        <w:rPr>
          <w:color w:val="585858"/>
        </w:rPr>
        <w:t>the</w:t>
      </w:r>
      <w:r>
        <w:rPr>
          <w:color w:val="585858"/>
          <w:spacing w:val="-3"/>
        </w:rPr>
        <w:t xml:space="preserve"> </w:t>
      </w:r>
      <w:r>
        <w:rPr>
          <w:color w:val="585858"/>
        </w:rPr>
        <w:t>coastal</w:t>
      </w:r>
      <w:r>
        <w:rPr>
          <w:color w:val="585858"/>
          <w:spacing w:val="-3"/>
        </w:rPr>
        <w:t xml:space="preserve"> </w:t>
      </w:r>
      <w:r>
        <w:rPr>
          <w:color w:val="585858"/>
        </w:rPr>
        <w:t>zone</w:t>
      </w:r>
      <w:r>
        <w:rPr>
          <w:color w:val="585858"/>
          <w:spacing w:val="-3"/>
        </w:rPr>
        <w:t xml:space="preserve"> </w:t>
      </w:r>
      <w:r>
        <w:rPr>
          <w:color w:val="585858"/>
        </w:rPr>
        <w:t>may result in a groundwater drawdown of up to 1.5 m, which is the maximum cable trench depth. Groundwater drawdown of 1 m is not predicted to extend beyond 200 m from the edge of the onshore trench under long term, steady state conditions.</w:t>
      </w:r>
    </w:p>
    <w:p w14:paraId="1C8CE783" w14:textId="77777777" w:rsidR="009F43CE" w:rsidRDefault="00B4054A">
      <w:pPr>
        <w:pStyle w:val="BodyText"/>
        <w:spacing w:before="119" w:line="360" w:lineRule="auto"/>
        <w:ind w:left="113" w:right="157" w:hanging="1"/>
      </w:pPr>
      <w:r>
        <w:rPr>
          <w:color w:val="585858"/>
        </w:rPr>
        <w:t>Altered</w:t>
      </w:r>
      <w:r>
        <w:rPr>
          <w:color w:val="585858"/>
          <w:spacing w:val="-2"/>
        </w:rPr>
        <w:t xml:space="preserve"> </w:t>
      </w:r>
      <w:r>
        <w:rPr>
          <w:color w:val="585858"/>
        </w:rPr>
        <w:t>flow</w:t>
      </w:r>
      <w:r>
        <w:rPr>
          <w:color w:val="585858"/>
          <w:spacing w:val="-2"/>
        </w:rPr>
        <w:t xml:space="preserve"> </w:t>
      </w:r>
      <w:r>
        <w:rPr>
          <w:color w:val="585858"/>
        </w:rPr>
        <w:t>paths can</w:t>
      </w:r>
      <w:r>
        <w:rPr>
          <w:color w:val="585858"/>
          <w:spacing w:val="-7"/>
        </w:rPr>
        <w:t xml:space="preserve"> </w:t>
      </w:r>
      <w:r>
        <w:rPr>
          <w:color w:val="585858"/>
        </w:rPr>
        <w:t>also</w:t>
      </w:r>
      <w:r>
        <w:rPr>
          <w:color w:val="585858"/>
          <w:spacing w:val="-2"/>
        </w:rPr>
        <w:t xml:space="preserve"> </w:t>
      </w:r>
      <w:r>
        <w:rPr>
          <w:color w:val="585858"/>
        </w:rPr>
        <w:t>be</w:t>
      </w:r>
      <w:r>
        <w:rPr>
          <w:color w:val="585858"/>
          <w:spacing w:val="-2"/>
        </w:rPr>
        <w:t xml:space="preserve"> </w:t>
      </w:r>
      <w:r>
        <w:rPr>
          <w:color w:val="585858"/>
        </w:rPr>
        <w:t>created</w:t>
      </w:r>
      <w:r>
        <w:rPr>
          <w:color w:val="585858"/>
          <w:spacing w:val="-2"/>
        </w:rPr>
        <w:t xml:space="preserve"> </w:t>
      </w:r>
      <w:r>
        <w:rPr>
          <w:color w:val="585858"/>
        </w:rPr>
        <w:t>by</w:t>
      </w:r>
      <w:r>
        <w:rPr>
          <w:color w:val="585858"/>
          <w:spacing w:val="-7"/>
        </w:rPr>
        <w:t xml:space="preserve"> </w:t>
      </w:r>
      <w:r>
        <w:rPr>
          <w:color w:val="585858"/>
        </w:rPr>
        <w:t>HDD</w:t>
      </w:r>
      <w:r>
        <w:rPr>
          <w:color w:val="585858"/>
          <w:spacing w:val="-2"/>
        </w:rPr>
        <w:t xml:space="preserve"> </w:t>
      </w:r>
      <w:r>
        <w:rPr>
          <w:color w:val="585858"/>
        </w:rPr>
        <w:t>that</w:t>
      </w:r>
      <w:r>
        <w:rPr>
          <w:color w:val="585858"/>
          <w:spacing w:val="-4"/>
        </w:rPr>
        <w:t xml:space="preserve"> </w:t>
      </w:r>
      <w:r>
        <w:rPr>
          <w:color w:val="585858"/>
        </w:rPr>
        <w:t>can</w:t>
      </w:r>
      <w:r>
        <w:rPr>
          <w:color w:val="585858"/>
          <w:spacing w:val="-2"/>
        </w:rPr>
        <w:t xml:space="preserve"> </w:t>
      </w:r>
      <w:r>
        <w:rPr>
          <w:color w:val="585858"/>
        </w:rPr>
        <w:t>allow</w:t>
      </w:r>
      <w:r>
        <w:rPr>
          <w:color w:val="585858"/>
          <w:spacing w:val="-2"/>
        </w:rPr>
        <w:t xml:space="preserve"> </w:t>
      </w:r>
      <w:r>
        <w:rPr>
          <w:color w:val="585858"/>
        </w:rPr>
        <w:t>saline</w:t>
      </w:r>
      <w:r>
        <w:rPr>
          <w:color w:val="585858"/>
          <w:spacing w:val="-2"/>
        </w:rPr>
        <w:t xml:space="preserve"> </w:t>
      </w:r>
      <w:r>
        <w:rPr>
          <w:color w:val="585858"/>
        </w:rPr>
        <w:t>water to</w:t>
      </w:r>
      <w:r>
        <w:rPr>
          <w:color w:val="585858"/>
          <w:spacing w:val="-2"/>
        </w:rPr>
        <w:t xml:space="preserve"> </w:t>
      </w:r>
      <w:r>
        <w:rPr>
          <w:color w:val="585858"/>
        </w:rPr>
        <w:t>migrate</w:t>
      </w:r>
      <w:r>
        <w:rPr>
          <w:color w:val="585858"/>
          <w:spacing w:val="-2"/>
        </w:rPr>
        <w:t xml:space="preserve"> </w:t>
      </w:r>
      <w:r>
        <w:rPr>
          <w:color w:val="585858"/>
        </w:rPr>
        <w:t>along</w:t>
      </w:r>
      <w:r>
        <w:rPr>
          <w:color w:val="585858"/>
          <w:spacing w:val="-2"/>
        </w:rPr>
        <w:t xml:space="preserve"> </w:t>
      </w:r>
      <w:r>
        <w:rPr>
          <w:color w:val="585858"/>
        </w:rPr>
        <w:t>the</w:t>
      </w:r>
      <w:r>
        <w:rPr>
          <w:color w:val="585858"/>
          <w:spacing w:val="-2"/>
        </w:rPr>
        <w:t xml:space="preserve"> </w:t>
      </w:r>
      <w:r>
        <w:rPr>
          <w:color w:val="585858"/>
        </w:rPr>
        <w:t>borehole annulus to the estuarine zone behind the Waratah Bay dunes.</w:t>
      </w:r>
    </w:p>
    <w:p w14:paraId="649A3E1E" w14:textId="77777777" w:rsidR="009F43CE" w:rsidRDefault="00B4054A">
      <w:pPr>
        <w:pStyle w:val="BodyText"/>
        <w:spacing w:before="121" w:line="360" w:lineRule="auto"/>
        <w:ind w:left="113"/>
      </w:pPr>
      <w:r>
        <w:rPr>
          <w:color w:val="585858"/>
        </w:rPr>
        <w:t>Variable groundwater inflows may be expected in the coastal zone due to the presence</w:t>
      </w:r>
      <w:r>
        <w:rPr>
          <w:color w:val="585858"/>
          <w:spacing w:val="-1"/>
        </w:rPr>
        <w:t xml:space="preserve"> </w:t>
      </w:r>
      <w:r>
        <w:rPr>
          <w:color w:val="585858"/>
        </w:rPr>
        <w:t>of both</w:t>
      </w:r>
      <w:r>
        <w:rPr>
          <w:color w:val="585858"/>
          <w:spacing w:val="-1"/>
        </w:rPr>
        <w:t xml:space="preserve"> </w:t>
      </w:r>
      <w:r>
        <w:rPr>
          <w:color w:val="585858"/>
        </w:rPr>
        <w:t>high conductivity</w:t>
      </w:r>
      <w:r>
        <w:rPr>
          <w:color w:val="585858"/>
          <w:spacing w:val="-2"/>
        </w:rPr>
        <w:t xml:space="preserve"> </w:t>
      </w:r>
      <w:r>
        <w:rPr>
          <w:color w:val="585858"/>
        </w:rPr>
        <w:t>coastal</w:t>
      </w:r>
      <w:r>
        <w:rPr>
          <w:color w:val="585858"/>
          <w:spacing w:val="-4"/>
        </w:rPr>
        <w:t xml:space="preserve"> </w:t>
      </w:r>
      <w:r>
        <w:rPr>
          <w:color w:val="585858"/>
        </w:rPr>
        <w:t>dune</w:t>
      </w:r>
      <w:r>
        <w:rPr>
          <w:color w:val="585858"/>
          <w:spacing w:val="-4"/>
        </w:rPr>
        <w:t xml:space="preserve"> </w:t>
      </w:r>
      <w:r>
        <w:rPr>
          <w:color w:val="585858"/>
        </w:rPr>
        <w:t>deposits</w:t>
      </w:r>
      <w:r>
        <w:rPr>
          <w:color w:val="585858"/>
          <w:spacing w:val="-2"/>
        </w:rPr>
        <w:t xml:space="preserve"> </w:t>
      </w:r>
      <w:r>
        <w:rPr>
          <w:color w:val="585858"/>
        </w:rPr>
        <w:t>and</w:t>
      </w:r>
      <w:r>
        <w:rPr>
          <w:color w:val="585858"/>
          <w:spacing w:val="-4"/>
        </w:rPr>
        <w:t xml:space="preserve"> </w:t>
      </w:r>
      <w:r>
        <w:rPr>
          <w:color w:val="585858"/>
        </w:rPr>
        <w:t>lower</w:t>
      </w:r>
      <w:r>
        <w:rPr>
          <w:color w:val="585858"/>
          <w:spacing w:val="-2"/>
        </w:rPr>
        <w:t xml:space="preserve"> </w:t>
      </w:r>
      <w:r>
        <w:rPr>
          <w:color w:val="585858"/>
        </w:rPr>
        <w:t>conductivity</w:t>
      </w:r>
      <w:r>
        <w:rPr>
          <w:color w:val="585858"/>
          <w:spacing w:val="-2"/>
        </w:rPr>
        <w:t xml:space="preserve"> </w:t>
      </w:r>
      <w:r>
        <w:rPr>
          <w:color w:val="585858"/>
        </w:rPr>
        <w:t>coastal</w:t>
      </w:r>
      <w:r>
        <w:rPr>
          <w:color w:val="585858"/>
          <w:spacing w:val="-4"/>
        </w:rPr>
        <w:t xml:space="preserve"> </w:t>
      </w:r>
      <w:r>
        <w:rPr>
          <w:color w:val="585858"/>
        </w:rPr>
        <w:t>lagoon</w:t>
      </w:r>
      <w:r>
        <w:rPr>
          <w:color w:val="585858"/>
          <w:spacing w:val="-4"/>
        </w:rPr>
        <w:t xml:space="preserve"> </w:t>
      </w:r>
      <w:r>
        <w:rPr>
          <w:color w:val="585858"/>
        </w:rPr>
        <w:t>deposits,</w:t>
      </w:r>
      <w:r>
        <w:rPr>
          <w:color w:val="585858"/>
          <w:spacing w:val="-1"/>
        </w:rPr>
        <w:t xml:space="preserve"> </w:t>
      </w:r>
      <w:r>
        <w:rPr>
          <w:color w:val="585858"/>
        </w:rPr>
        <w:t>which</w:t>
      </w:r>
      <w:r>
        <w:rPr>
          <w:color w:val="585858"/>
          <w:spacing w:val="-4"/>
        </w:rPr>
        <w:t xml:space="preserve"> </w:t>
      </w:r>
      <w:r>
        <w:rPr>
          <w:color w:val="585858"/>
        </w:rPr>
        <w:t>would</w:t>
      </w:r>
      <w:r>
        <w:rPr>
          <w:color w:val="585858"/>
          <w:spacing w:val="-4"/>
        </w:rPr>
        <w:t xml:space="preserve"> </w:t>
      </w:r>
      <w:r>
        <w:rPr>
          <w:color w:val="585858"/>
        </w:rPr>
        <w:t>have substantially less drawdown propagation during HDD.</w:t>
      </w:r>
    </w:p>
    <w:p w14:paraId="0C4DE137" w14:textId="77777777" w:rsidR="009F43CE" w:rsidRDefault="00B4054A">
      <w:pPr>
        <w:pStyle w:val="BodyText"/>
        <w:spacing w:before="122" w:line="360" w:lineRule="auto"/>
        <w:ind w:left="113" w:right="118"/>
      </w:pPr>
      <w:r>
        <w:rPr>
          <w:color w:val="585858"/>
        </w:rPr>
        <w:t>Limited groundwater drawdown is expected to extend away from the cable trench during the short construction period, and with application of mitigation measures adopted to comply with EPR GW01. The aquatic and</w:t>
      </w:r>
      <w:r>
        <w:rPr>
          <w:color w:val="585858"/>
          <w:spacing w:val="-2"/>
        </w:rPr>
        <w:t xml:space="preserve"> </w:t>
      </w:r>
      <w:r>
        <w:rPr>
          <w:color w:val="585858"/>
        </w:rPr>
        <w:t>terrestrial</w:t>
      </w:r>
      <w:r>
        <w:rPr>
          <w:color w:val="585858"/>
          <w:spacing w:val="-2"/>
        </w:rPr>
        <w:t xml:space="preserve"> </w:t>
      </w:r>
      <w:r>
        <w:rPr>
          <w:color w:val="585858"/>
        </w:rPr>
        <w:t>ecosystems in</w:t>
      </w:r>
      <w:r>
        <w:rPr>
          <w:color w:val="585858"/>
          <w:spacing w:val="-7"/>
        </w:rPr>
        <w:t xml:space="preserve"> </w:t>
      </w:r>
      <w:r>
        <w:rPr>
          <w:color w:val="585858"/>
        </w:rPr>
        <w:t>the</w:t>
      </w:r>
      <w:r>
        <w:rPr>
          <w:color w:val="585858"/>
          <w:spacing w:val="-2"/>
        </w:rPr>
        <w:t xml:space="preserve"> </w:t>
      </w:r>
      <w:r>
        <w:rPr>
          <w:color w:val="585858"/>
        </w:rPr>
        <w:t>coastal</w:t>
      </w:r>
      <w:r>
        <w:rPr>
          <w:color w:val="585858"/>
          <w:spacing w:val="-4"/>
        </w:rPr>
        <w:t xml:space="preserve"> </w:t>
      </w:r>
      <w:r>
        <w:rPr>
          <w:color w:val="585858"/>
        </w:rPr>
        <w:t>zone</w:t>
      </w:r>
      <w:r>
        <w:rPr>
          <w:color w:val="585858"/>
          <w:spacing w:val="-7"/>
        </w:rPr>
        <w:t xml:space="preserve"> </w:t>
      </w:r>
      <w:r>
        <w:rPr>
          <w:color w:val="585858"/>
        </w:rPr>
        <w:t>are</w:t>
      </w:r>
      <w:r>
        <w:rPr>
          <w:color w:val="585858"/>
          <w:spacing w:val="-3"/>
        </w:rPr>
        <w:t xml:space="preserve"> </w:t>
      </w:r>
      <w:r>
        <w:rPr>
          <w:color w:val="585858"/>
        </w:rPr>
        <w:t>typically</w:t>
      </w:r>
      <w:r>
        <w:rPr>
          <w:color w:val="585858"/>
          <w:spacing w:val="-1"/>
        </w:rPr>
        <w:t xml:space="preserve"> </w:t>
      </w:r>
      <w:r>
        <w:rPr>
          <w:color w:val="585858"/>
        </w:rPr>
        <w:t>resilient to</w:t>
      </w:r>
      <w:r>
        <w:rPr>
          <w:color w:val="585858"/>
          <w:spacing w:val="-2"/>
        </w:rPr>
        <w:t xml:space="preserve"> </w:t>
      </w:r>
      <w:r>
        <w:rPr>
          <w:color w:val="585858"/>
        </w:rPr>
        <w:t>natural</w:t>
      </w:r>
      <w:r>
        <w:rPr>
          <w:color w:val="585858"/>
          <w:spacing w:val="-2"/>
        </w:rPr>
        <w:t xml:space="preserve"> </w:t>
      </w:r>
      <w:r>
        <w:rPr>
          <w:color w:val="585858"/>
        </w:rPr>
        <w:t>changes in</w:t>
      </w:r>
      <w:r>
        <w:rPr>
          <w:color w:val="585858"/>
          <w:spacing w:val="-2"/>
        </w:rPr>
        <w:t xml:space="preserve"> </w:t>
      </w:r>
      <w:r>
        <w:rPr>
          <w:color w:val="585858"/>
        </w:rPr>
        <w:t xml:space="preserve">salinity and are unlikely to be affected by </w:t>
      </w:r>
      <w:proofErr w:type="spellStart"/>
      <w:r>
        <w:rPr>
          <w:color w:val="585858"/>
        </w:rPr>
        <w:t>localised</w:t>
      </w:r>
      <w:proofErr w:type="spellEnd"/>
      <w:r>
        <w:rPr>
          <w:color w:val="585858"/>
        </w:rPr>
        <w:t xml:space="preserve"> saline groundwater intrusion. Furthermore, there are likely to be existing hydraulic boundaries in the estuarine zone such as the streams and swamps that will significantly limit the lateral extent of groundwater drawdown.</w:t>
      </w:r>
    </w:p>
    <w:p w14:paraId="22C5A611" w14:textId="77777777" w:rsidR="009F43CE" w:rsidRDefault="00B4054A">
      <w:pPr>
        <w:pStyle w:val="BodyText"/>
        <w:spacing w:before="119" w:line="360" w:lineRule="auto"/>
        <w:ind w:left="113" w:right="140"/>
      </w:pPr>
      <w:r>
        <w:rPr>
          <w:color w:val="585858"/>
        </w:rPr>
        <w:t>A hydrogeological assessment (EPR GW01) will be undertaken prior to construction to verify the aquifer hydraulic conditions and confirm drawdown estimates for final design and construction method adopted. Dewatering controls may be required in the coastal zone to limit groundwater drawdown where ASS is present and where the cable trench is proposed to cross estuarine streams (EPR GW07). Groundwater monitoring in the coastal zone will also be required to establish baseline conditions and monitor for compliance</w:t>
      </w:r>
      <w:r>
        <w:rPr>
          <w:color w:val="585858"/>
          <w:spacing w:val="-3"/>
        </w:rPr>
        <w:t xml:space="preserve"> </w:t>
      </w:r>
      <w:r>
        <w:rPr>
          <w:color w:val="585858"/>
        </w:rPr>
        <w:t>with</w:t>
      </w:r>
      <w:r>
        <w:rPr>
          <w:color w:val="585858"/>
          <w:spacing w:val="-3"/>
        </w:rPr>
        <w:t xml:space="preserve"> </w:t>
      </w:r>
      <w:r>
        <w:rPr>
          <w:color w:val="585858"/>
        </w:rPr>
        <w:t>EPRs</w:t>
      </w:r>
      <w:r>
        <w:rPr>
          <w:color w:val="585858"/>
          <w:spacing w:val="-1"/>
        </w:rPr>
        <w:t xml:space="preserve"> </w:t>
      </w:r>
      <w:r>
        <w:rPr>
          <w:color w:val="585858"/>
        </w:rPr>
        <w:t>(EPR</w:t>
      </w:r>
      <w:r>
        <w:rPr>
          <w:color w:val="585858"/>
          <w:spacing w:val="-3"/>
        </w:rPr>
        <w:t xml:space="preserve"> </w:t>
      </w:r>
      <w:r>
        <w:rPr>
          <w:color w:val="585858"/>
        </w:rPr>
        <w:t>GW06).</w:t>
      </w:r>
      <w:r>
        <w:rPr>
          <w:color w:val="585858"/>
          <w:spacing w:val="-5"/>
        </w:rPr>
        <w:t xml:space="preserve"> </w:t>
      </w:r>
      <w:r>
        <w:rPr>
          <w:color w:val="585858"/>
        </w:rPr>
        <w:t>Methods</w:t>
      </w:r>
      <w:r>
        <w:rPr>
          <w:color w:val="585858"/>
          <w:spacing w:val="-6"/>
        </w:rPr>
        <w:t xml:space="preserve"> </w:t>
      </w:r>
      <w:r>
        <w:rPr>
          <w:color w:val="585858"/>
        </w:rPr>
        <w:t>that</w:t>
      </w:r>
      <w:r>
        <w:rPr>
          <w:color w:val="585858"/>
          <w:spacing w:val="-5"/>
        </w:rPr>
        <w:t xml:space="preserve"> </w:t>
      </w:r>
      <w:r>
        <w:rPr>
          <w:color w:val="585858"/>
        </w:rPr>
        <w:t>seal</w:t>
      </w:r>
      <w:r>
        <w:rPr>
          <w:color w:val="585858"/>
          <w:spacing w:val="-3"/>
        </w:rPr>
        <w:t xml:space="preserve"> </w:t>
      </w:r>
      <w:r>
        <w:rPr>
          <w:color w:val="585858"/>
        </w:rPr>
        <w:t>the</w:t>
      </w:r>
      <w:r>
        <w:rPr>
          <w:color w:val="585858"/>
          <w:spacing w:val="-3"/>
        </w:rPr>
        <w:t xml:space="preserve"> </w:t>
      </w:r>
      <w:r>
        <w:rPr>
          <w:color w:val="585858"/>
        </w:rPr>
        <w:t>annulus</w:t>
      </w:r>
      <w:r>
        <w:rPr>
          <w:color w:val="585858"/>
          <w:spacing w:val="-1"/>
        </w:rPr>
        <w:t xml:space="preserve"> </w:t>
      </w:r>
      <w:r>
        <w:rPr>
          <w:color w:val="585858"/>
        </w:rPr>
        <w:t>of directionally</w:t>
      </w:r>
      <w:r>
        <w:rPr>
          <w:color w:val="585858"/>
          <w:spacing w:val="-1"/>
        </w:rPr>
        <w:t xml:space="preserve"> </w:t>
      </w:r>
      <w:r>
        <w:rPr>
          <w:color w:val="585858"/>
        </w:rPr>
        <w:t>drilled</w:t>
      </w:r>
      <w:r>
        <w:rPr>
          <w:color w:val="585858"/>
          <w:spacing w:val="-3"/>
        </w:rPr>
        <w:t xml:space="preserve"> </w:t>
      </w:r>
      <w:r>
        <w:rPr>
          <w:color w:val="585858"/>
        </w:rPr>
        <w:t>bores</w:t>
      </w:r>
      <w:r>
        <w:rPr>
          <w:color w:val="585858"/>
          <w:spacing w:val="-1"/>
        </w:rPr>
        <w:t xml:space="preserve"> </w:t>
      </w:r>
      <w:r>
        <w:rPr>
          <w:color w:val="585858"/>
        </w:rPr>
        <w:t>or</w:t>
      </w:r>
      <w:r>
        <w:rPr>
          <w:color w:val="585858"/>
          <w:spacing w:val="-1"/>
        </w:rPr>
        <w:t xml:space="preserve"> </w:t>
      </w:r>
      <w:r>
        <w:rPr>
          <w:color w:val="585858"/>
        </w:rPr>
        <w:t>otherwise prevent water movement along the borehole annulus will</w:t>
      </w:r>
      <w:r>
        <w:rPr>
          <w:color w:val="585858"/>
          <w:spacing w:val="-1"/>
        </w:rPr>
        <w:t xml:space="preserve"> </w:t>
      </w:r>
      <w:r>
        <w:rPr>
          <w:color w:val="585858"/>
        </w:rPr>
        <w:t>be adopted (EPR GW03).</w:t>
      </w:r>
      <w:r>
        <w:rPr>
          <w:color w:val="585858"/>
          <w:spacing w:val="-1"/>
        </w:rPr>
        <w:t xml:space="preserve"> </w:t>
      </w:r>
      <w:r>
        <w:rPr>
          <w:color w:val="585858"/>
        </w:rPr>
        <w:t>Where potential impacts to groundwater quality are predicted to occur (as identified in GW01), measures would be implemented to prevent saline water intrusion into freshwater aquifers (EPR GW07). Overall, the potential impact of increased saline groundwater intrusion on groundwater values due to temporary groundwater level drawdown was assessed as low.</w:t>
      </w:r>
    </w:p>
    <w:p w14:paraId="13809EAA" w14:textId="77777777" w:rsidR="009F43CE" w:rsidRDefault="009F43CE">
      <w:pPr>
        <w:pStyle w:val="BodyText"/>
        <w:spacing w:before="132"/>
      </w:pPr>
    </w:p>
    <w:p w14:paraId="485393FC" w14:textId="77777777" w:rsidR="009F43CE" w:rsidRDefault="00B4054A">
      <w:pPr>
        <w:pStyle w:val="Heading2"/>
        <w:numPr>
          <w:ilvl w:val="2"/>
          <w:numId w:val="27"/>
        </w:numPr>
        <w:tabs>
          <w:tab w:val="left" w:pos="1245"/>
        </w:tabs>
        <w:spacing w:before="1"/>
      </w:pPr>
      <w:bookmarkStart w:id="51" w:name="4.3.7_Contamination"/>
      <w:bookmarkEnd w:id="51"/>
      <w:r>
        <w:rPr>
          <w:color w:val="18314A"/>
          <w:spacing w:val="-2"/>
        </w:rPr>
        <w:t>Contamination</w:t>
      </w:r>
    </w:p>
    <w:p w14:paraId="4960F52D" w14:textId="77777777" w:rsidR="009F43CE" w:rsidRDefault="00B4054A">
      <w:pPr>
        <w:pStyle w:val="BodyText"/>
        <w:spacing w:before="236" w:line="360" w:lineRule="auto"/>
        <w:ind w:left="113" w:right="157" w:hanging="1"/>
      </w:pPr>
      <w:r>
        <w:rPr>
          <w:color w:val="585858"/>
        </w:rPr>
        <w:t>Construction</w:t>
      </w:r>
      <w:r>
        <w:rPr>
          <w:color w:val="585858"/>
          <w:spacing w:val="-4"/>
        </w:rPr>
        <w:t xml:space="preserve"> </w:t>
      </w:r>
      <w:r>
        <w:rPr>
          <w:color w:val="585858"/>
        </w:rPr>
        <w:t>activities</w:t>
      </w:r>
      <w:r>
        <w:rPr>
          <w:color w:val="585858"/>
          <w:spacing w:val="-3"/>
        </w:rPr>
        <w:t xml:space="preserve"> </w:t>
      </w:r>
      <w:r>
        <w:rPr>
          <w:color w:val="585858"/>
        </w:rPr>
        <w:t>and</w:t>
      </w:r>
      <w:r>
        <w:rPr>
          <w:color w:val="585858"/>
          <w:spacing w:val="-4"/>
        </w:rPr>
        <w:t xml:space="preserve"> </w:t>
      </w:r>
      <w:r>
        <w:rPr>
          <w:color w:val="585858"/>
        </w:rPr>
        <w:t>mobilisation</w:t>
      </w:r>
      <w:r>
        <w:rPr>
          <w:color w:val="585858"/>
          <w:spacing w:val="-4"/>
        </w:rPr>
        <w:t xml:space="preserve"> </w:t>
      </w:r>
      <w:r>
        <w:rPr>
          <w:color w:val="585858"/>
        </w:rPr>
        <w:t>of</w:t>
      </w:r>
      <w:r>
        <w:rPr>
          <w:color w:val="585858"/>
          <w:spacing w:val="-1"/>
        </w:rPr>
        <w:t xml:space="preserve"> </w:t>
      </w:r>
      <w:r>
        <w:rPr>
          <w:color w:val="585858"/>
        </w:rPr>
        <w:t>existing</w:t>
      </w:r>
      <w:r>
        <w:rPr>
          <w:color w:val="585858"/>
          <w:spacing w:val="-4"/>
        </w:rPr>
        <w:t xml:space="preserve"> </w:t>
      </w:r>
      <w:r>
        <w:rPr>
          <w:color w:val="585858"/>
        </w:rPr>
        <w:t>contamination</w:t>
      </w:r>
      <w:r>
        <w:rPr>
          <w:color w:val="585858"/>
          <w:spacing w:val="-4"/>
        </w:rPr>
        <w:t xml:space="preserve"> </w:t>
      </w:r>
      <w:r>
        <w:rPr>
          <w:color w:val="585858"/>
        </w:rPr>
        <w:t>sources</w:t>
      </w:r>
      <w:r>
        <w:rPr>
          <w:color w:val="585858"/>
          <w:spacing w:val="-2"/>
        </w:rPr>
        <w:t xml:space="preserve"> </w:t>
      </w:r>
      <w:r>
        <w:rPr>
          <w:color w:val="585858"/>
        </w:rPr>
        <w:t>have</w:t>
      </w:r>
      <w:r>
        <w:rPr>
          <w:color w:val="585858"/>
          <w:spacing w:val="-4"/>
        </w:rPr>
        <w:t xml:space="preserve"> </w:t>
      </w:r>
      <w:r>
        <w:rPr>
          <w:color w:val="585858"/>
        </w:rPr>
        <w:t>potential</w:t>
      </w:r>
      <w:r>
        <w:rPr>
          <w:color w:val="585858"/>
          <w:spacing w:val="-4"/>
        </w:rPr>
        <w:t xml:space="preserve"> </w:t>
      </w:r>
      <w:r>
        <w:rPr>
          <w:color w:val="585858"/>
        </w:rPr>
        <w:t>to</w:t>
      </w:r>
      <w:r>
        <w:rPr>
          <w:color w:val="585858"/>
          <w:spacing w:val="-4"/>
        </w:rPr>
        <w:t xml:space="preserve"> </w:t>
      </w:r>
      <w:r>
        <w:rPr>
          <w:color w:val="585858"/>
        </w:rPr>
        <w:t>cause groundwater contamination.</w:t>
      </w:r>
    </w:p>
    <w:p w14:paraId="27AA95E4" w14:textId="77777777" w:rsidR="009F43CE" w:rsidRDefault="00B4054A">
      <w:pPr>
        <w:pStyle w:val="BodyText"/>
        <w:spacing w:before="64" w:line="357" w:lineRule="auto"/>
        <w:ind w:left="113" w:right="157" w:hanging="1"/>
      </w:pPr>
      <w:r>
        <w:rPr>
          <w:color w:val="585858"/>
        </w:rPr>
        <w:t>Construction activities may impact groundwater through the use of hazardous materials and products such as</w:t>
      </w:r>
      <w:r>
        <w:rPr>
          <w:color w:val="585858"/>
          <w:spacing w:val="-2"/>
        </w:rPr>
        <w:t xml:space="preserve"> </w:t>
      </w:r>
      <w:r>
        <w:rPr>
          <w:color w:val="585858"/>
        </w:rPr>
        <w:t>drilling</w:t>
      </w:r>
      <w:r>
        <w:rPr>
          <w:color w:val="585858"/>
          <w:spacing w:val="-4"/>
        </w:rPr>
        <w:t xml:space="preserve"> </w:t>
      </w:r>
      <w:r>
        <w:rPr>
          <w:color w:val="585858"/>
        </w:rPr>
        <w:t>fluids,</w:t>
      </w:r>
      <w:r>
        <w:rPr>
          <w:color w:val="585858"/>
          <w:spacing w:val="-1"/>
        </w:rPr>
        <w:t xml:space="preserve"> </w:t>
      </w:r>
      <w:r>
        <w:rPr>
          <w:color w:val="585858"/>
        </w:rPr>
        <w:t>chemicals</w:t>
      </w:r>
      <w:r>
        <w:rPr>
          <w:color w:val="585858"/>
          <w:spacing w:val="-2"/>
        </w:rPr>
        <w:t xml:space="preserve"> </w:t>
      </w:r>
      <w:r>
        <w:rPr>
          <w:color w:val="585858"/>
        </w:rPr>
        <w:t>(e.g.,</w:t>
      </w:r>
      <w:r>
        <w:rPr>
          <w:color w:val="585858"/>
          <w:spacing w:val="-7"/>
        </w:rPr>
        <w:t xml:space="preserve"> </w:t>
      </w:r>
      <w:r>
        <w:rPr>
          <w:color w:val="585858"/>
        </w:rPr>
        <w:t>lubricants,</w:t>
      </w:r>
      <w:r>
        <w:rPr>
          <w:color w:val="585858"/>
          <w:spacing w:val="-1"/>
        </w:rPr>
        <w:t xml:space="preserve"> </w:t>
      </w:r>
      <w:r>
        <w:rPr>
          <w:color w:val="585858"/>
        </w:rPr>
        <w:t>sealants,</w:t>
      </w:r>
      <w:r>
        <w:rPr>
          <w:color w:val="585858"/>
          <w:spacing w:val="-1"/>
        </w:rPr>
        <w:t xml:space="preserve"> </w:t>
      </w:r>
      <w:r>
        <w:rPr>
          <w:color w:val="585858"/>
        </w:rPr>
        <w:t>chemical</w:t>
      </w:r>
      <w:r>
        <w:rPr>
          <w:color w:val="585858"/>
          <w:spacing w:val="-4"/>
        </w:rPr>
        <w:t xml:space="preserve"> </w:t>
      </w:r>
      <w:r>
        <w:rPr>
          <w:color w:val="585858"/>
        </w:rPr>
        <w:t>grouts)</w:t>
      </w:r>
      <w:r>
        <w:rPr>
          <w:color w:val="585858"/>
          <w:spacing w:val="-2"/>
        </w:rPr>
        <w:t xml:space="preserve"> </w:t>
      </w:r>
      <w:r>
        <w:rPr>
          <w:color w:val="585858"/>
        </w:rPr>
        <w:t>and</w:t>
      </w:r>
      <w:r>
        <w:rPr>
          <w:color w:val="585858"/>
          <w:spacing w:val="-4"/>
        </w:rPr>
        <w:t xml:space="preserve"> </w:t>
      </w:r>
      <w:r>
        <w:rPr>
          <w:color w:val="585858"/>
        </w:rPr>
        <w:t>fuels</w:t>
      </w:r>
      <w:r>
        <w:rPr>
          <w:color w:val="585858"/>
          <w:spacing w:val="-2"/>
        </w:rPr>
        <w:t xml:space="preserve"> </w:t>
      </w:r>
      <w:r>
        <w:rPr>
          <w:color w:val="585858"/>
        </w:rPr>
        <w:t>from</w:t>
      </w:r>
      <w:r>
        <w:rPr>
          <w:color w:val="585858"/>
          <w:spacing w:val="-3"/>
        </w:rPr>
        <w:t xml:space="preserve"> </w:t>
      </w:r>
      <w:r>
        <w:rPr>
          <w:color w:val="585858"/>
        </w:rPr>
        <w:t>machinery,</w:t>
      </w:r>
      <w:r>
        <w:rPr>
          <w:color w:val="585858"/>
          <w:spacing w:val="-6"/>
        </w:rPr>
        <w:t xml:space="preserve"> </w:t>
      </w:r>
      <w:r>
        <w:rPr>
          <w:color w:val="585858"/>
        </w:rPr>
        <w:t>vehicles</w:t>
      </w:r>
      <w:r>
        <w:rPr>
          <w:color w:val="585858"/>
          <w:spacing w:val="-3"/>
        </w:rPr>
        <w:t xml:space="preserve"> </w:t>
      </w:r>
      <w:r>
        <w:rPr>
          <w:color w:val="585858"/>
        </w:rPr>
        <w:t>or fuel</w:t>
      </w:r>
      <w:r>
        <w:rPr>
          <w:color w:val="585858"/>
          <w:spacing w:val="-7"/>
        </w:rPr>
        <w:t xml:space="preserve"> </w:t>
      </w:r>
      <w:r>
        <w:rPr>
          <w:color w:val="585858"/>
        </w:rPr>
        <w:t>tanks,</w:t>
      </w:r>
      <w:r>
        <w:rPr>
          <w:color w:val="585858"/>
          <w:spacing w:val="-9"/>
        </w:rPr>
        <w:t xml:space="preserve"> </w:t>
      </w:r>
      <w:r>
        <w:rPr>
          <w:color w:val="585858"/>
        </w:rPr>
        <w:t>directly</w:t>
      </w:r>
      <w:r>
        <w:rPr>
          <w:color w:val="585858"/>
          <w:spacing w:val="-5"/>
        </w:rPr>
        <w:t xml:space="preserve"> </w:t>
      </w:r>
      <w:r>
        <w:rPr>
          <w:color w:val="585858"/>
        </w:rPr>
        <w:t>entering</w:t>
      </w:r>
      <w:r>
        <w:rPr>
          <w:color w:val="585858"/>
          <w:spacing w:val="-7"/>
        </w:rPr>
        <w:t xml:space="preserve"> </w:t>
      </w:r>
      <w:r>
        <w:rPr>
          <w:color w:val="585858"/>
        </w:rPr>
        <w:t>the</w:t>
      </w:r>
      <w:r>
        <w:rPr>
          <w:color w:val="585858"/>
          <w:spacing w:val="-6"/>
        </w:rPr>
        <w:t xml:space="preserve"> </w:t>
      </w:r>
      <w:r>
        <w:rPr>
          <w:color w:val="585858"/>
        </w:rPr>
        <w:t>aquifers</w:t>
      </w:r>
      <w:r>
        <w:rPr>
          <w:color w:val="585858"/>
          <w:spacing w:val="-10"/>
        </w:rPr>
        <w:t xml:space="preserve"> </w:t>
      </w:r>
      <w:r>
        <w:rPr>
          <w:color w:val="585858"/>
        </w:rPr>
        <w:t>that</w:t>
      </w:r>
      <w:r>
        <w:rPr>
          <w:color w:val="585858"/>
          <w:spacing w:val="-8"/>
        </w:rPr>
        <w:t xml:space="preserve"> </w:t>
      </w:r>
      <w:r>
        <w:rPr>
          <w:color w:val="585858"/>
        </w:rPr>
        <w:t>these</w:t>
      </w:r>
      <w:r>
        <w:rPr>
          <w:color w:val="585858"/>
          <w:spacing w:val="-7"/>
        </w:rPr>
        <w:t xml:space="preserve"> </w:t>
      </w:r>
      <w:r>
        <w:rPr>
          <w:color w:val="585858"/>
        </w:rPr>
        <w:t>activities</w:t>
      </w:r>
      <w:r>
        <w:rPr>
          <w:color w:val="585858"/>
          <w:spacing w:val="-5"/>
        </w:rPr>
        <w:t xml:space="preserve"> </w:t>
      </w:r>
      <w:r>
        <w:rPr>
          <w:color w:val="585858"/>
        </w:rPr>
        <w:t>access/interact</w:t>
      </w:r>
      <w:r>
        <w:rPr>
          <w:color w:val="585858"/>
          <w:spacing w:val="-8"/>
        </w:rPr>
        <w:t xml:space="preserve"> </w:t>
      </w:r>
      <w:r>
        <w:rPr>
          <w:color w:val="585858"/>
        </w:rPr>
        <w:t>with.</w:t>
      </w:r>
      <w:r>
        <w:rPr>
          <w:color w:val="585858"/>
          <w:spacing w:val="-11"/>
        </w:rPr>
        <w:t xml:space="preserve"> </w:t>
      </w:r>
      <w:r>
        <w:rPr>
          <w:color w:val="585858"/>
        </w:rPr>
        <w:t>Hazardous</w:t>
      </w:r>
      <w:r>
        <w:rPr>
          <w:color w:val="585858"/>
          <w:spacing w:val="-5"/>
        </w:rPr>
        <w:t xml:space="preserve"> </w:t>
      </w:r>
      <w:r>
        <w:rPr>
          <w:color w:val="585858"/>
        </w:rPr>
        <w:t>materials</w:t>
      </w:r>
      <w:r>
        <w:rPr>
          <w:color w:val="585858"/>
          <w:spacing w:val="-5"/>
        </w:rPr>
        <w:t xml:space="preserve"> </w:t>
      </w:r>
      <w:r>
        <w:rPr>
          <w:color w:val="585858"/>
        </w:rPr>
        <w:t>will</w:t>
      </w:r>
      <w:r>
        <w:rPr>
          <w:color w:val="585858"/>
          <w:spacing w:val="-6"/>
        </w:rPr>
        <w:t xml:space="preserve"> </w:t>
      </w:r>
      <w:r>
        <w:rPr>
          <w:color w:val="585858"/>
          <w:spacing w:val="-7"/>
        </w:rPr>
        <w:t>be</w:t>
      </w:r>
    </w:p>
    <w:p w14:paraId="56451DCC" w14:textId="77777777" w:rsidR="009F43CE" w:rsidRDefault="009F43CE">
      <w:pPr>
        <w:spacing w:line="357" w:lineRule="auto"/>
        <w:sectPr w:rsidR="009F43CE">
          <w:headerReference w:type="default" r:id="rId49"/>
          <w:footerReference w:type="default" r:id="rId50"/>
          <w:pgSz w:w="11910" w:h="16840"/>
          <w:pgMar w:top="1500" w:right="1020" w:bottom="820" w:left="1020" w:header="467" w:footer="636" w:gutter="0"/>
          <w:pgNumType w:start="37"/>
          <w:cols w:space="720"/>
        </w:sectPr>
      </w:pPr>
    </w:p>
    <w:p w14:paraId="34951060" w14:textId="77777777" w:rsidR="009F43CE" w:rsidRDefault="00B4054A">
      <w:pPr>
        <w:pStyle w:val="BodyText"/>
        <w:spacing w:before="91" w:line="355" w:lineRule="auto"/>
        <w:ind w:left="113" w:right="157" w:hanging="1"/>
      </w:pPr>
      <w:r>
        <w:rPr>
          <w:color w:val="585858"/>
        </w:rPr>
        <w:lastRenderedPageBreak/>
        <w:t>mostly used</w:t>
      </w:r>
      <w:r>
        <w:rPr>
          <w:color w:val="585858"/>
          <w:spacing w:val="-2"/>
        </w:rPr>
        <w:t xml:space="preserve"> </w:t>
      </w:r>
      <w:r>
        <w:rPr>
          <w:color w:val="585858"/>
        </w:rPr>
        <w:t>by</w:t>
      </w:r>
      <w:r>
        <w:rPr>
          <w:color w:val="585858"/>
          <w:spacing w:val="-5"/>
        </w:rPr>
        <w:t xml:space="preserve"> </w:t>
      </w:r>
      <w:r>
        <w:rPr>
          <w:color w:val="585858"/>
        </w:rPr>
        <w:t>equipment and</w:t>
      </w:r>
      <w:r>
        <w:rPr>
          <w:color w:val="585858"/>
          <w:spacing w:val="-2"/>
        </w:rPr>
        <w:t xml:space="preserve"> </w:t>
      </w:r>
      <w:r>
        <w:rPr>
          <w:color w:val="585858"/>
        </w:rPr>
        <w:t>vehicles</w:t>
      </w:r>
      <w:r>
        <w:rPr>
          <w:color w:val="585858"/>
          <w:spacing w:val="-1"/>
        </w:rPr>
        <w:t xml:space="preserve"> </w:t>
      </w:r>
      <w:r>
        <w:rPr>
          <w:color w:val="585858"/>
        </w:rPr>
        <w:t>during</w:t>
      </w:r>
      <w:r>
        <w:rPr>
          <w:color w:val="585858"/>
          <w:spacing w:val="-2"/>
        </w:rPr>
        <w:t xml:space="preserve"> </w:t>
      </w:r>
      <w:r>
        <w:rPr>
          <w:color w:val="585858"/>
        </w:rPr>
        <w:t>construction. The</w:t>
      </w:r>
      <w:r>
        <w:rPr>
          <w:color w:val="585858"/>
          <w:spacing w:val="-7"/>
        </w:rPr>
        <w:t xml:space="preserve"> </w:t>
      </w:r>
      <w:r>
        <w:rPr>
          <w:color w:val="585858"/>
        </w:rPr>
        <w:t>volume</w:t>
      </w:r>
      <w:r>
        <w:rPr>
          <w:color w:val="585858"/>
          <w:spacing w:val="-2"/>
        </w:rPr>
        <w:t xml:space="preserve"> </w:t>
      </w:r>
      <w:r>
        <w:rPr>
          <w:color w:val="585858"/>
        </w:rPr>
        <w:t>of</w:t>
      </w:r>
      <w:r>
        <w:rPr>
          <w:color w:val="585858"/>
          <w:spacing w:val="-4"/>
        </w:rPr>
        <w:t xml:space="preserve"> </w:t>
      </w:r>
      <w:r>
        <w:rPr>
          <w:color w:val="585858"/>
        </w:rPr>
        <w:t>fuels used</w:t>
      </w:r>
      <w:r>
        <w:rPr>
          <w:color w:val="585858"/>
          <w:spacing w:val="-2"/>
        </w:rPr>
        <w:t xml:space="preserve"> </w:t>
      </w:r>
      <w:r>
        <w:rPr>
          <w:color w:val="585858"/>
        </w:rPr>
        <w:t>and</w:t>
      </w:r>
      <w:r>
        <w:rPr>
          <w:color w:val="585858"/>
          <w:spacing w:val="-2"/>
        </w:rPr>
        <w:t xml:space="preserve"> </w:t>
      </w:r>
      <w:r>
        <w:rPr>
          <w:color w:val="585858"/>
        </w:rPr>
        <w:t>stored</w:t>
      </w:r>
      <w:r>
        <w:rPr>
          <w:color w:val="585858"/>
          <w:spacing w:val="-2"/>
        </w:rPr>
        <w:t xml:space="preserve"> </w:t>
      </w:r>
      <w:r>
        <w:rPr>
          <w:color w:val="585858"/>
        </w:rPr>
        <w:t>on</w:t>
      </w:r>
      <w:r>
        <w:rPr>
          <w:color w:val="585858"/>
          <w:spacing w:val="-7"/>
        </w:rPr>
        <w:t xml:space="preserve"> </w:t>
      </w:r>
      <w:r>
        <w:rPr>
          <w:color w:val="585858"/>
        </w:rPr>
        <w:t>site</w:t>
      </w:r>
      <w:r>
        <w:rPr>
          <w:color w:val="585858"/>
          <w:spacing w:val="-2"/>
        </w:rPr>
        <w:t xml:space="preserve"> </w:t>
      </w:r>
      <w:r>
        <w:rPr>
          <w:color w:val="585858"/>
        </w:rPr>
        <w:t>are expected to be relatively small as mobile re-</w:t>
      </w:r>
      <w:proofErr w:type="spellStart"/>
      <w:r>
        <w:rPr>
          <w:color w:val="585858"/>
        </w:rPr>
        <w:t>fuelling</w:t>
      </w:r>
      <w:proofErr w:type="spellEnd"/>
      <w:r>
        <w:rPr>
          <w:color w:val="585858"/>
        </w:rPr>
        <w:t xml:space="preserve"> would occur during construction.</w:t>
      </w:r>
    </w:p>
    <w:p w14:paraId="55A1F09D" w14:textId="77777777" w:rsidR="009F43CE" w:rsidRDefault="00B4054A">
      <w:pPr>
        <w:pStyle w:val="BodyText"/>
        <w:spacing w:before="126" w:line="360" w:lineRule="auto"/>
        <w:ind w:left="112" w:right="171"/>
      </w:pPr>
      <w:r>
        <w:rPr>
          <w:color w:val="585858"/>
        </w:rPr>
        <w:t>The</w:t>
      </w:r>
      <w:r>
        <w:rPr>
          <w:color w:val="585858"/>
          <w:spacing w:val="-3"/>
        </w:rPr>
        <w:t xml:space="preserve"> </w:t>
      </w:r>
      <w:r>
        <w:rPr>
          <w:color w:val="585858"/>
        </w:rPr>
        <w:t>storage,</w:t>
      </w:r>
      <w:r>
        <w:rPr>
          <w:color w:val="585858"/>
          <w:spacing w:val="-5"/>
        </w:rPr>
        <w:t xml:space="preserve"> </w:t>
      </w:r>
      <w:r>
        <w:rPr>
          <w:color w:val="585858"/>
        </w:rPr>
        <w:t>handling, transport, disposal</w:t>
      </w:r>
      <w:r>
        <w:rPr>
          <w:color w:val="585858"/>
          <w:spacing w:val="-3"/>
        </w:rPr>
        <w:t xml:space="preserve"> </w:t>
      </w:r>
      <w:r>
        <w:rPr>
          <w:color w:val="585858"/>
        </w:rPr>
        <w:t>or</w:t>
      </w:r>
      <w:r>
        <w:rPr>
          <w:color w:val="585858"/>
          <w:spacing w:val="-1"/>
        </w:rPr>
        <w:t xml:space="preserve"> </w:t>
      </w:r>
      <w:r>
        <w:rPr>
          <w:color w:val="585858"/>
        </w:rPr>
        <w:t>accidental</w:t>
      </w:r>
      <w:r>
        <w:rPr>
          <w:color w:val="585858"/>
          <w:spacing w:val="-8"/>
        </w:rPr>
        <w:t xml:space="preserve"> </w:t>
      </w:r>
      <w:r>
        <w:rPr>
          <w:color w:val="585858"/>
        </w:rPr>
        <w:t>leaks</w:t>
      </w:r>
      <w:r>
        <w:rPr>
          <w:color w:val="585858"/>
          <w:spacing w:val="-1"/>
        </w:rPr>
        <w:t xml:space="preserve"> </w:t>
      </w:r>
      <w:r>
        <w:rPr>
          <w:color w:val="585858"/>
        </w:rPr>
        <w:t>and</w:t>
      </w:r>
      <w:r>
        <w:rPr>
          <w:color w:val="585858"/>
          <w:spacing w:val="-3"/>
        </w:rPr>
        <w:t xml:space="preserve"> </w:t>
      </w:r>
      <w:r>
        <w:rPr>
          <w:color w:val="585858"/>
        </w:rPr>
        <w:t>spills</w:t>
      </w:r>
      <w:r>
        <w:rPr>
          <w:color w:val="585858"/>
          <w:spacing w:val="-1"/>
        </w:rPr>
        <w:t xml:space="preserve"> </w:t>
      </w:r>
      <w:r>
        <w:rPr>
          <w:color w:val="585858"/>
        </w:rPr>
        <w:t>of</w:t>
      </w:r>
      <w:r>
        <w:rPr>
          <w:color w:val="585858"/>
          <w:spacing w:val="-1"/>
        </w:rPr>
        <w:t xml:space="preserve"> </w:t>
      </w:r>
      <w:r>
        <w:rPr>
          <w:color w:val="585858"/>
        </w:rPr>
        <w:t>these</w:t>
      </w:r>
      <w:r>
        <w:rPr>
          <w:color w:val="585858"/>
          <w:spacing w:val="-8"/>
        </w:rPr>
        <w:t xml:space="preserve"> </w:t>
      </w:r>
      <w:r>
        <w:rPr>
          <w:color w:val="585858"/>
        </w:rPr>
        <w:t>hazardous</w:t>
      </w:r>
      <w:r>
        <w:rPr>
          <w:color w:val="585858"/>
          <w:spacing w:val="-2"/>
        </w:rPr>
        <w:t xml:space="preserve"> </w:t>
      </w:r>
      <w:r>
        <w:rPr>
          <w:color w:val="585858"/>
        </w:rPr>
        <w:t>substances</w:t>
      </w:r>
      <w:r>
        <w:rPr>
          <w:color w:val="585858"/>
          <w:spacing w:val="-2"/>
        </w:rPr>
        <w:t xml:space="preserve"> </w:t>
      </w:r>
      <w:r>
        <w:rPr>
          <w:color w:val="585858"/>
        </w:rPr>
        <w:t>has the</w:t>
      </w:r>
      <w:r>
        <w:rPr>
          <w:color w:val="585858"/>
          <w:spacing w:val="-1"/>
        </w:rPr>
        <w:t xml:space="preserve"> </w:t>
      </w:r>
      <w:r>
        <w:rPr>
          <w:color w:val="585858"/>
        </w:rPr>
        <w:t>potential</w:t>
      </w:r>
      <w:r>
        <w:rPr>
          <w:color w:val="585858"/>
          <w:spacing w:val="-1"/>
        </w:rPr>
        <w:t xml:space="preserve"> </w:t>
      </w:r>
      <w:r>
        <w:rPr>
          <w:color w:val="585858"/>
        </w:rPr>
        <w:t>to</w:t>
      </w:r>
      <w:r>
        <w:rPr>
          <w:color w:val="585858"/>
          <w:spacing w:val="-1"/>
        </w:rPr>
        <w:t xml:space="preserve"> </w:t>
      </w:r>
      <w:r>
        <w:rPr>
          <w:color w:val="585858"/>
        </w:rPr>
        <w:t>contaminate</w:t>
      </w:r>
      <w:r>
        <w:rPr>
          <w:color w:val="585858"/>
          <w:spacing w:val="-6"/>
        </w:rPr>
        <w:t xml:space="preserve"> </w:t>
      </w:r>
      <w:r>
        <w:rPr>
          <w:color w:val="585858"/>
        </w:rPr>
        <w:t>groundwater. If leaks and</w:t>
      </w:r>
      <w:r>
        <w:rPr>
          <w:color w:val="585858"/>
          <w:spacing w:val="-6"/>
        </w:rPr>
        <w:t xml:space="preserve"> </w:t>
      </w:r>
      <w:r>
        <w:rPr>
          <w:color w:val="585858"/>
        </w:rPr>
        <w:t>spills are</w:t>
      </w:r>
      <w:r>
        <w:rPr>
          <w:color w:val="585858"/>
          <w:spacing w:val="-1"/>
        </w:rPr>
        <w:t xml:space="preserve"> </w:t>
      </w:r>
      <w:r>
        <w:rPr>
          <w:color w:val="585858"/>
        </w:rPr>
        <w:t>uncontrolled</w:t>
      </w:r>
      <w:r>
        <w:rPr>
          <w:color w:val="585858"/>
          <w:spacing w:val="-1"/>
        </w:rPr>
        <w:t xml:space="preserve"> </w:t>
      </w:r>
      <w:r>
        <w:rPr>
          <w:color w:val="585858"/>
        </w:rPr>
        <w:t>and</w:t>
      </w:r>
      <w:r>
        <w:rPr>
          <w:color w:val="585858"/>
          <w:spacing w:val="-1"/>
        </w:rPr>
        <w:t xml:space="preserve"> </w:t>
      </w:r>
      <w:r>
        <w:rPr>
          <w:color w:val="585858"/>
        </w:rPr>
        <w:t>inappropriately managed, they may infiltrate the soil and reach the shallow aquifer or be transported as runoff to waterways and passing through the soil into aquifers.</w:t>
      </w:r>
    </w:p>
    <w:p w14:paraId="4098AAA6" w14:textId="77777777" w:rsidR="009F43CE" w:rsidRDefault="00B4054A">
      <w:pPr>
        <w:pStyle w:val="BodyText"/>
        <w:spacing w:before="122" w:line="360" w:lineRule="auto"/>
        <w:ind w:left="112" w:right="171"/>
      </w:pPr>
      <w:r>
        <w:rPr>
          <w:color w:val="585858"/>
        </w:rPr>
        <w:t>A</w:t>
      </w:r>
      <w:r>
        <w:rPr>
          <w:color w:val="585858"/>
          <w:spacing w:val="-2"/>
        </w:rPr>
        <w:t xml:space="preserve"> </w:t>
      </w:r>
      <w:r>
        <w:rPr>
          <w:color w:val="585858"/>
        </w:rPr>
        <w:t>CEMP</w:t>
      </w:r>
      <w:r>
        <w:rPr>
          <w:color w:val="585858"/>
          <w:spacing w:val="-6"/>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developed</w:t>
      </w:r>
      <w:r>
        <w:rPr>
          <w:color w:val="585858"/>
          <w:spacing w:val="-3"/>
        </w:rPr>
        <w:t xml:space="preserve"> </w:t>
      </w:r>
      <w:r>
        <w:rPr>
          <w:color w:val="585858"/>
        </w:rPr>
        <w:t>and</w:t>
      </w:r>
      <w:r>
        <w:rPr>
          <w:color w:val="585858"/>
          <w:spacing w:val="-3"/>
        </w:rPr>
        <w:t xml:space="preserve"> </w:t>
      </w:r>
      <w:r>
        <w:rPr>
          <w:color w:val="585858"/>
        </w:rPr>
        <w:t>implemented</w:t>
      </w:r>
      <w:r>
        <w:rPr>
          <w:color w:val="585858"/>
          <w:spacing w:val="-5"/>
        </w:rPr>
        <w:t xml:space="preserve"> </w:t>
      </w:r>
      <w:r>
        <w:rPr>
          <w:color w:val="585858"/>
        </w:rPr>
        <w:t>by</w:t>
      </w:r>
      <w:r>
        <w:rPr>
          <w:color w:val="585858"/>
          <w:spacing w:val="-1"/>
        </w:rPr>
        <w:t xml:space="preserve"> </w:t>
      </w:r>
      <w:r>
        <w:rPr>
          <w:color w:val="585858"/>
        </w:rPr>
        <w:t>contractors.</w:t>
      </w:r>
      <w:r>
        <w:rPr>
          <w:color w:val="585858"/>
          <w:spacing w:val="-5"/>
        </w:rPr>
        <w:t xml:space="preserve"> </w:t>
      </w:r>
      <w:r>
        <w:rPr>
          <w:color w:val="585858"/>
        </w:rPr>
        <w:t>The</w:t>
      </w:r>
      <w:r>
        <w:rPr>
          <w:color w:val="585858"/>
          <w:spacing w:val="-3"/>
        </w:rPr>
        <w:t xml:space="preserve"> </w:t>
      </w:r>
      <w:r>
        <w:rPr>
          <w:color w:val="585858"/>
        </w:rPr>
        <w:t>CEMP</w:t>
      </w:r>
      <w:r>
        <w:rPr>
          <w:color w:val="585858"/>
          <w:spacing w:val="-1"/>
        </w:rPr>
        <w:t xml:space="preserve"> </w:t>
      </w:r>
      <w:r>
        <w:rPr>
          <w:color w:val="585858"/>
        </w:rPr>
        <w:t>will</w:t>
      </w:r>
      <w:r>
        <w:rPr>
          <w:color w:val="585858"/>
          <w:spacing w:val="-3"/>
        </w:rPr>
        <w:t xml:space="preserve"> </w:t>
      </w:r>
      <w:r>
        <w:rPr>
          <w:color w:val="585858"/>
        </w:rPr>
        <w:t>include</w:t>
      </w:r>
      <w:r>
        <w:rPr>
          <w:color w:val="585858"/>
          <w:spacing w:val="-3"/>
        </w:rPr>
        <w:t xml:space="preserve"> </w:t>
      </w:r>
      <w:r>
        <w:rPr>
          <w:color w:val="585858"/>
        </w:rPr>
        <w:t>a</w:t>
      </w:r>
      <w:r>
        <w:rPr>
          <w:color w:val="585858"/>
          <w:spacing w:val="-3"/>
        </w:rPr>
        <w:t xml:space="preserve"> </w:t>
      </w:r>
      <w:r>
        <w:rPr>
          <w:color w:val="585858"/>
        </w:rPr>
        <w:t>hazardous</w:t>
      </w:r>
      <w:r>
        <w:rPr>
          <w:color w:val="585858"/>
          <w:spacing w:val="-1"/>
        </w:rPr>
        <w:t xml:space="preserve"> </w:t>
      </w:r>
      <w:r>
        <w:rPr>
          <w:color w:val="585858"/>
        </w:rPr>
        <w:t>materials register, minimum requirements for handling and disposing of hazardous materials, spill response procedures and incident management plans. The CEMP will comply with the EP Act’s requirements for managing pollution and waste related impacts to comply with the GED.</w:t>
      </w:r>
    </w:p>
    <w:p w14:paraId="3BD7868F" w14:textId="77777777" w:rsidR="009F43CE" w:rsidRDefault="00B4054A">
      <w:pPr>
        <w:pStyle w:val="BodyText"/>
        <w:spacing w:before="118" w:line="360" w:lineRule="auto"/>
        <w:ind w:left="112" w:right="157"/>
      </w:pPr>
      <w:r>
        <w:rPr>
          <w:color w:val="585858"/>
        </w:rPr>
        <w:t>Overall,</w:t>
      </w:r>
      <w:r>
        <w:rPr>
          <w:color w:val="585858"/>
          <w:spacing w:val="-1"/>
        </w:rPr>
        <w:t xml:space="preserve"> </w:t>
      </w:r>
      <w:r>
        <w:rPr>
          <w:color w:val="585858"/>
        </w:rPr>
        <w:t>the</w:t>
      </w:r>
      <w:r>
        <w:rPr>
          <w:color w:val="585858"/>
          <w:spacing w:val="-4"/>
        </w:rPr>
        <w:t xml:space="preserve"> </w:t>
      </w:r>
      <w:r>
        <w:rPr>
          <w:color w:val="585858"/>
        </w:rPr>
        <w:t>impact</w:t>
      </w:r>
      <w:r>
        <w:rPr>
          <w:color w:val="585858"/>
          <w:spacing w:val="-1"/>
        </w:rPr>
        <w:t xml:space="preserve"> </w:t>
      </w:r>
      <w:r>
        <w:rPr>
          <w:color w:val="585858"/>
        </w:rPr>
        <w:t>of</w:t>
      </w:r>
      <w:r>
        <w:rPr>
          <w:color w:val="585858"/>
          <w:spacing w:val="-6"/>
        </w:rPr>
        <w:t xml:space="preserve"> </w:t>
      </w:r>
      <w:r>
        <w:rPr>
          <w:color w:val="585858"/>
        </w:rPr>
        <w:t>groundwater</w:t>
      </w:r>
      <w:r>
        <w:rPr>
          <w:color w:val="585858"/>
          <w:spacing w:val="-2"/>
        </w:rPr>
        <w:t xml:space="preserve"> </w:t>
      </w:r>
      <w:r>
        <w:rPr>
          <w:color w:val="585858"/>
        </w:rPr>
        <w:t>contamination</w:t>
      </w:r>
      <w:r>
        <w:rPr>
          <w:color w:val="585858"/>
          <w:spacing w:val="-4"/>
        </w:rPr>
        <w:t xml:space="preserve"> </w:t>
      </w:r>
      <w:r>
        <w:rPr>
          <w:color w:val="585858"/>
        </w:rPr>
        <w:t>due</w:t>
      </w:r>
      <w:r>
        <w:rPr>
          <w:color w:val="585858"/>
          <w:spacing w:val="-4"/>
        </w:rPr>
        <w:t xml:space="preserve"> </w:t>
      </w:r>
      <w:r>
        <w:rPr>
          <w:color w:val="585858"/>
        </w:rPr>
        <w:t>to</w:t>
      </w:r>
      <w:r>
        <w:rPr>
          <w:color w:val="585858"/>
          <w:spacing w:val="-4"/>
        </w:rPr>
        <w:t xml:space="preserve"> </w:t>
      </w:r>
      <w:r>
        <w:rPr>
          <w:color w:val="585858"/>
        </w:rPr>
        <w:t>hazardous</w:t>
      </w:r>
      <w:r>
        <w:rPr>
          <w:color w:val="585858"/>
          <w:spacing w:val="-2"/>
        </w:rPr>
        <w:t xml:space="preserve"> </w:t>
      </w:r>
      <w:r>
        <w:rPr>
          <w:color w:val="585858"/>
        </w:rPr>
        <w:t>materials</w:t>
      </w:r>
      <w:r>
        <w:rPr>
          <w:color w:val="585858"/>
          <w:spacing w:val="-2"/>
        </w:rPr>
        <w:t xml:space="preserve"> </w:t>
      </w:r>
      <w:r>
        <w:rPr>
          <w:color w:val="585858"/>
        </w:rPr>
        <w:t>and</w:t>
      </w:r>
      <w:r>
        <w:rPr>
          <w:color w:val="585858"/>
          <w:spacing w:val="-4"/>
        </w:rPr>
        <w:t xml:space="preserve"> </w:t>
      </w:r>
      <w:r>
        <w:rPr>
          <w:color w:val="585858"/>
        </w:rPr>
        <w:t>chemicals</w:t>
      </w:r>
      <w:r>
        <w:rPr>
          <w:color w:val="585858"/>
          <w:spacing w:val="-2"/>
        </w:rPr>
        <w:t xml:space="preserve"> </w:t>
      </w:r>
      <w:r>
        <w:rPr>
          <w:color w:val="585858"/>
        </w:rPr>
        <w:t>used</w:t>
      </w:r>
      <w:r>
        <w:rPr>
          <w:color w:val="585858"/>
          <w:spacing w:val="-4"/>
        </w:rPr>
        <w:t xml:space="preserve"> </w:t>
      </w:r>
      <w:r>
        <w:rPr>
          <w:color w:val="585858"/>
        </w:rPr>
        <w:t>during project construction activities are assessed as low impact.</w:t>
      </w:r>
    </w:p>
    <w:p w14:paraId="5651F723" w14:textId="77777777" w:rsidR="009F43CE" w:rsidRDefault="00B4054A">
      <w:pPr>
        <w:pStyle w:val="BodyText"/>
        <w:spacing w:before="121" w:line="360" w:lineRule="auto"/>
        <w:ind w:left="112" w:right="171" w:hanging="1"/>
      </w:pPr>
      <w:r>
        <w:rPr>
          <w:color w:val="585858"/>
        </w:rPr>
        <w:t>Drilling for construction e.g., HDD, could use alternative drilling fluid additives that could cause low concentrations</w:t>
      </w:r>
      <w:r>
        <w:rPr>
          <w:color w:val="585858"/>
          <w:spacing w:val="-2"/>
        </w:rPr>
        <w:t xml:space="preserve"> </w:t>
      </w:r>
      <w:r>
        <w:rPr>
          <w:color w:val="585858"/>
        </w:rPr>
        <w:t>of</w:t>
      </w:r>
      <w:r>
        <w:rPr>
          <w:color w:val="585858"/>
          <w:spacing w:val="-6"/>
        </w:rPr>
        <w:t xml:space="preserve"> </w:t>
      </w:r>
      <w:r>
        <w:rPr>
          <w:color w:val="585858"/>
        </w:rPr>
        <w:t>toxic</w:t>
      </w:r>
      <w:r>
        <w:rPr>
          <w:color w:val="585858"/>
          <w:spacing w:val="-2"/>
        </w:rPr>
        <w:t xml:space="preserve"> </w:t>
      </w:r>
      <w:r>
        <w:rPr>
          <w:color w:val="585858"/>
        </w:rPr>
        <w:t>chemical</w:t>
      </w:r>
      <w:r>
        <w:rPr>
          <w:color w:val="585858"/>
          <w:spacing w:val="-4"/>
        </w:rPr>
        <w:t xml:space="preserve"> </w:t>
      </w:r>
      <w:r>
        <w:rPr>
          <w:color w:val="585858"/>
        </w:rPr>
        <w:t>contamination.</w:t>
      </w:r>
      <w:r>
        <w:rPr>
          <w:color w:val="585858"/>
          <w:spacing w:val="-8"/>
        </w:rPr>
        <w:t xml:space="preserve"> </w:t>
      </w:r>
      <w:r>
        <w:rPr>
          <w:color w:val="585858"/>
        </w:rPr>
        <w:t>In</w:t>
      </w:r>
      <w:r>
        <w:rPr>
          <w:color w:val="585858"/>
          <w:spacing w:val="-4"/>
        </w:rPr>
        <w:t xml:space="preserve"> </w:t>
      </w:r>
      <w:r>
        <w:rPr>
          <w:color w:val="585858"/>
        </w:rPr>
        <w:t>Victoria</w:t>
      </w:r>
      <w:r>
        <w:rPr>
          <w:color w:val="585858"/>
          <w:spacing w:val="-4"/>
        </w:rPr>
        <w:t xml:space="preserve"> </w:t>
      </w:r>
      <w:r>
        <w:rPr>
          <w:color w:val="585858"/>
        </w:rPr>
        <w:t>drilling</w:t>
      </w:r>
      <w:r>
        <w:rPr>
          <w:color w:val="585858"/>
          <w:spacing w:val="-4"/>
        </w:rPr>
        <w:t xml:space="preserve"> </w:t>
      </w:r>
      <w:r>
        <w:rPr>
          <w:color w:val="585858"/>
        </w:rPr>
        <w:t>activities</w:t>
      </w:r>
      <w:r>
        <w:rPr>
          <w:color w:val="585858"/>
          <w:spacing w:val="-2"/>
        </w:rPr>
        <w:t xml:space="preserve"> </w:t>
      </w:r>
      <w:r>
        <w:rPr>
          <w:color w:val="585858"/>
        </w:rPr>
        <w:t>typically</w:t>
      </w:r>
      <w:r>
        <w:rPr>
          <w:color w:val="585858"/>
          <w:spacing w:val="-2"/>
        </w:rPr>
        <w:t xml:space="preserve"> </w:t>
      </w:r>
      <w:r>
        <w:rPr>
          <w:color w:val="585858"/>
        </w:rPr>
        <w:t>adopt</w:t>
      </w:r>
      <w:r>
        <w:rPr>
          <w:color w:val="585858"/>
          <w:spacing w:val="-1"/>
        </w:rPr>
        <w:t xml:space="preserve"> </w:t>
      </w:r>
      <w:r>
        <w:rPr>
          <w:color w:val="585858"/>
        </w:rPr>
        <w:t>water</w:t>
      </w:r>
      <w:r>
        <w:rPr>
          <w:color w:val="585858"/>
          <w:spacing w:val="-2"/>
        </w:rPr>
        <w:t xml:space="preserve"> </w:t>
      </w:r>
      <w:r>
        <w:rPr>
          <w:color w:val="585858"/>
        </w:rPr>
        <w:t>based,</w:t>
      </w:r>
      <w:r>
        <w:rPr>
          <w:color w:val="585858"/>
          <w:spacing w:val="-1"/>
        </w:rPr>
        <w:t xml:space="preserve"> </w:t>
      </w:r>
      <w:r>
        <w:rPr>
          <w:color w:val="585858"/>
        </w:rPr>
        <w:t>non- toxic and biodegradable additives. The large number of boreholes that will be drilled along the project alignment and the proximity of both drilling and HDD to sensitive groundwater receivers may result in moderate impact due to the use of drilling additives, to consumptive or productive uses of groundwater and aquatic GDEs. The use of non-toxic and/or biodegradable drilling additives such as bentonite clay and xanthan gum (EPR GW03) would however, reduce the potential impact to low.</w:t>
      </w:r>
    </w:p>
    <w:p w14:paraId="2182D5BB" w14:textId="77777777" w:rsidR="009F43CE" w:rsidRDefault="00B4054A">
      <w:pPr>
        <w:pStyle w:val="BodyText"/>
        <w:spacing w:before="120" w:line="360" w:lineRule="auto"/>
        <w:ind w:left="113" w:right="140"/>
      </w:pPr>
      <w:r>
        <w:rPr>
          <w:color w:val="585858"/>
        </w:rPr>
        <w:t>The mobilisation of existing groundwater contamination has been assessed as having a low impact due to temporary groundwater drawdown. The draw down due to cable trench construction activities may affect groundwater quality if there</w:t>
      </w:r>
      <w:r>
        <w:rPr>
          <w:color w:val="585858"/>
          <w:spacing w:val="-2"/>
        </w:rPr>
        <w:t xml:space="preserve"> </w:t>
      </w:r>
      <w:r>
        <w:rPr>
          <w:color w:val="585858"/>
        </w:rPr>
        <w:t>is existing</w:t>
      </w:r>
      <w:r>
        <w:rPr>
          <w:color w:val="585858"/>
          <w:spacing w:val="-2"/>
        </w:rPr>
        <w:t xml:space="preserve"> </w:t>
      </w:r>
      <w:r>
        <w:rPr>
          <w:color w:val="585858"/>
        </w:rPr>
        <w:t>contamination</w:t>
      </w:r>
      <w:r>
        <w:rPr>
          <w:color w:val="585858"/>
          <w:spacing w:val="-2"/>
        </w:rPr>
        <w:t xml:space="preserve"> </w:t>
      </w:r>
      <w:r>
        <w:rPr>
          <w:color w:val="585858"/>
        </w:rPr>
        <w:t>in</w:t>
      </w:r>
      <w:r>
        <w:rPr>
          <w:color w:val="585858"/>
          <w:spacing w:val="-2"/>
        </w:rPr>
        <w:t xml:space="preserve"> </w:t>
      </w:r>
      <w:r>
        <w:rPr>
          <w:color w:val="585858"/>
        </w:rPr>
        <w:t>the</w:t>
      </w:r>
      <w:r>
        <w:rPr>
          <w:color w:val="585858"/>
          <w:spacing w:val="-2"/>
        </w:rPr>
        <w:t xml:space="preserve"> </w:t>
      </w:r>
      <w:r>
        <w:rPr>
          <w:color w:val="585858"/>
        </w:rPr>
        <w:t>area</w:t>
      </w:r>
      <w:r>
        <w:rPr>
          <w:color w:val="585858"/>
          <w:spacing w:val="-2"/>
        </w:rPr>
        <w:t xml:space="preserve"> </w:t>
      </w:r>
      <w:r>
        <w:rPr>
          <w:color w:val="585858"/>
        </w:rPr>
        <w:t>by</w:t>
      </w:r>
      <w:r>
        <w:rPr>
          <w:color w:val="585858"/>
          <w:spacing w:val="-5"/>
        </w:rPr>
        <w:t xml:space="preserve"> </w:t>
      </w:r>
      <w:r>
        <w:rPr>
          <w:color w:val="585858"/>
        </w:rPr>
        <w:t>mobilising</w:t>
      </w:r>
      <w:r>
        <w:rPr>
          <w:color w:val="585858"/>
          <w:spacing w:val="-2"/>
        </w:rPr>
        <w:t xml:space="preserve"> </w:t>
      </w:r>
      <w:r>
        <w:rPr>
          <w:color w:val="585858"/>
        </w:rPr>
        <w:t>that contamination</w:t>
      </w:r>
      <w:r>
        <w:rPr>
          <w:color w:val="585858"/>
          <w:spacing w:val="-2"/>
        </w:rPr>
        <w:t xml:space="preserve"> </w:t>
      </w:r>
      <w:r>
        <w:rPr>
          <w:color w:val="585858"/>
        </w:rPr>
        <w:t>source</w:t>
      </w:r>
      <w:r>
        <w:rPr>
          <w:color w:val="585858"/>
          <w:spacing w:val="-2"/>
        </w:rPr>
        <w:t xml:space="preserve"> </w:t>
      </w:r>
      <w:r>
        <w:rPr>
          <w:color w:val="585858"/>
        </w:rPr>
        <w:t>into groundwater. Limited information is available on groundwater quality along the project alignment, and unexpected contamination is possible. Where existing groundwater contamination occurs that may impact groundwater</w:t>
      </w:r>
      <w:r>
        <w:rPr>
          <w:color w:val="585858"/>
          <w:spacing w:val="-2"/>
        </w:rPr>
        <w:t xml:space="preserve"> </w:t>
      </w:r>
      <w:r>
        <w:rPr>
          <w:color w:val="585858"/>
        </w:rPr>
        <w:t>uses, receptors</w:t>
      </w:r>
      <w:r>
        <w:rPr>
          <w:color w:val="585858"/>
          <w:spacing w:val="-1"/>
        </w:rPr>
        <w:t xml:space="preserve"> </w:t>
      </w:r>
      <w:r>
        <w:rPr>
          <w:color w:val="585858"/>
        </w:rPr>
        <w:t>or</w:t>
      </w:r>
      <w:r>
        <w:rPr>
          <w:color w:val="585858"/>
          <w:spacing w:val="-6"/>
        </w:rPr>
        <w:t xml:space="preserve"> </w:t>
      </w:r>
      <w:r>
        <w:rPr>
          <w:color w:val="585858"/>
        </w:rPr>
        <w:t>cause</w:t>
      </w:r>
      <w:r>
        <w:rPr>
          <w:color w:val="585858"/>
          <w:spacing w:val="-3"/>
        </w:rPr>
        <w:t xml:space="preserve"> </w:t>
      </w:r>
      <w:r>
        <w:rPr>
          <w:color w:val="585858"/>
        </w:rPr>
        <w:t>degraded</w:t>
      </w:r>
      <w:r>
        <w:rPr>
          <w:color w:val="585858"/>
          <w:spacing w:val="-3"/>
        </w:rPr>
        <w:t xml:space="preserve"> </w:t>
      </w:r>
      <w:r>
        <w:rPr>
          <w:color w:val="585858"/>
        </w:rPr>
        <w:t>groundwater</w:t>
      </w:r>
      <w:r>
        <w:rPr>
          <w:color w:val="585858"/>
          <w:spacing w:val="-1"/>
        </w:rPr>
        <w:t xml:space="preserve"> </w:t>
      </w:r>
      <w:r>
        <w:rPr>
          <w:color w:val="585858"/>
        </w:rPr>
        <w:t>quality</w:t>
      </w:r>
      <w:r>
        <w:rPr>
          <w:color w:val="585858"/>
          <w:spacing w:val="-5"/>
        </w:rPr>
        <w:t xml:space="preserve"> </w:t>
      </w:r>
      <w:r>
        <w:rPr>
          <w:color w:val="585858"/>
        </w:rPr>
        <w:t>(as</w:t>
      </w:r>
      <w:r>
        <w:rPr>
          <w:color w:val="585858"/>
          <w:spacing w:val="-1"/>
        </w:rPr>
        <w:t xml:space="preserve"> </w:t>
      </w:r>
      <w:r>
        <w:rPr>
          <w:color w:val="585858"/>
        </w:rPr>
        <w:t>identified</w:t>
      </w:r>
      <w:r>
        <w:rPr>
          <w:color w:val="585858"/>
          <w:spacing w:val="-3"/>
        </w:rPr>
        <w:t xml:space="preserve"> </w:t>
      </w:r>
      <w:r>
        <w:rPr>
          <w:color w:val="585858"/>
        </w:rPr>
        <w:t>in</w:t>
      </w:r>
      <w:r>
        <w:rPr>
          <w:color w:val="585858"/>
          <w:spacing w:val="-3"/>
        </w:rPr>
        <w:t xml:space="preserve"> </w:t>
      </w:r>
      <w:r>
        <w:rPr>
          <w:color w:val="585858"/>
        </w:rPr>
        <w:t>EPR</w:t>
      </w:r>
      <w:r>
        <w:rPr>
          <w:color w:val="585858"/>
          <w:spacing w:val="-8"/>
        </w:rPr>
        <w:t xml:space="preserve"> </w:t>
      </w:r>
      <w:r>
        <w:rPr>
          <w:color w:val="585858"/>
        </w:rPr>
        <w:t>GW01),</w:t>
      </w:r>
      <w:r>
        <w:rPr>
          <w:color w:val="585858"/>
          <w:spacing w:val="-6"/>
        </w:rPr>
        <w:t xml:space="preserve"> </w:t>
      </w:r>
      <w:r>
        <w:rPr>
          <w:color w:val="585858"/>
        </w:rPr>
        <w:t xml:space="preserve">measures to prevent the mobilisation of known contamination would be implemented to comply with EPR GW07. The management of extracted groundwater will be necessary to minimise potential impacts to groundwater </w:t>
      </w:r>
      <w:r>
        <w:rPr>
          <w:color w:val="585858"/>
          <w:spacing w:val="-2"/>
        </w:rPr>
        <w:t>values.</w:t>
      </w:r>
    </w:p>
    <w:p w14:paraId="334E1C82" w14:textId="77777777" w:rsidR="009F43CE" w:rsidRDefault="00B4054A">
      <w:pPr>
        <w:pStyle w:val="BodyText"/>
        <w:spacing w:before="120" w:line="360" w:lineRule="auto"/>
        <w:ind w:left="113" w:right="157"/>
      </w:pPr>
      <w:r>
        <w:rPr>
          <w:color w:val="585858"/>
        </w:rPr>
        <w:t>A</w:t>
      </w:r>
      <w:r>
        <w:rPr>
          <w:color w:val="585858"/>
          <w:spacing w:val="-1"/>
        </w:rPr>
        <w:t xml:space="preserve"> </w:t>
      </w:r>
      <w:r>
        <w:rPr>
          <w:color w:val="585858"/>
        </w:rPr>
        <w:t>review</w:t>
      </w:r>
      <w:r>
        <w:rPr>
          <w:color w:val="585858"/>
          <w:spacing w:val="-3"/>
        </w:rPr>
        <w:t xml:space="preserve"> </w:t>
      </w:r>
      <w:r>
        <w:rPr>
          <w:color w:val="585858"/>
        </w:rPr>
        <w:t>of land</w:t>
      </w:r>
      <w:r>
        <w:rPr>
          <w:color w:val="585858"/>
          <w:spacing w:val="-3"/>
        </w:rPr>
        <w:t xml:space="preserve"> </w:t>
      </w:r>
      <w:r>
        <w:rPr>
          <w:color w:val="585858"/>
        </w:rPr>
        <w:t>and</w:t>
      </w:r>
      <w:r>
        <w:rPr>
          <w:color w:val="585858"/>
          <w:spacing w:val="-3"/>
        </w:rPr>
        <w:t xml:space="preserve"> </w:t>
      </w:r>
      <w:r>
        <w:rPr>
          <w:color w:val="585858"/>
        </w:rPr>
        <w:t>groundwater</w:t>
      </w:r>
      <w:r>
        <w:rPr>
          <w:color w:val="585858"/>
          <w:spacing w:val="-1"/>
        </w:rPr>
        <w:t xml:space="preserve"> </w:t>
      </w:r>
      <w:r>
        <w:rPr>
          <w:color w:val="585858"/>
        </w:rPr>
        <w:t>contamination</w:t>
      </w:r>
      <w:r>
        <w:rPr>
          <w:color w:val="585858"/>
          <w:spacing w:val="-3"/>
        </w:rPr>
        <w:t xml:space="preserve"> </w:t>
      </w:r>
      <w:r>
        <w:rPr>
          <w:color w:val="585858"/>
        </w:rPr>
        <w:t>has</w:t>
      </w:r>
      <w:r>
        <w:rPr>
          <w:color w:val="585858"/>
          <w:spacing w:val="-1"/>
        </w:rPr>
        <w:t xml:space="preserve"> </w:t>
      </w:r>
      <w:r>
        <w:rPr>
          <w:color w:val="585858"/>
        </w:rPr>
        <w:t>identified</w:t>
      </w:r>
      <w:r>
        <w:rPr>
          <w:color w:val="585858"/>
          <w:spacing w:val="-3"/>
        </w:rPr>
        <w:t xml:space="preserve"> </w:t>
      </w:r>
      <w:r>
        <w:rPr>
          <w:color w:val="585858"/>
        </w:rPr>
        <w:t>potential</w:t>
      </w:r>
      <w:r>
        <w:rPr>
          <w:color w:val="585858"/>
          <w:spacing w:val="-3"/>
        </w:rPr>
        <w:t xml:space="preserve"> </w:t>
      </w:r>
      <w:r>
        <w:rPr>
          <w:color w:val="585858"/>
        </w:rPr>
        <w:t>contaminated</w:t>
      </w:r>
      <w:r>
        <w:rPr>
          <w:color w:val="585858"/>
          <w:spacing w:val="-3"/>
        </w:rPr>
        <w:t xml:space="preserve"> </w:t>
      </w:r>
      <w:r>
        <w:rPr>
          <w:color w:val="585858"/>
        </w:rPr>
        <w:t>areas, but</w:t>
      </w:r>
      <w:r>
        <w:rPr>
          <w:color w:val="585858"/>
          <w:spacing w:val="-5"/>
        </w:rPr>
        <w:t xml:space="preserve"> </w:t>
      </w:r>
      <w:r>
        <w:rPr>
          <w:color w:val="585858"/>
        </w:rPr>
        <w:t>they</w:t>
      </w:r>
      <w:r>
        <w:rPr>
          <w:color w:val="585858"/>
          <w:spacing w:val="-1"/>
        </w:rPr>
        <w:t xml:space="preserve"> </w:t>
      </w:r>
      <w:r>
        <w:rPr>
          <w:color w:val="585858"/>
        </w:rPr>
        <w:t>do</w:t>
      </w:r>
      <w:r>
        <w:rPr>
          <w:color w:val="585858"/>
          <w:spacing w:val="-3"/>
        </w:rPr>
        <w:t xml:space="preserve"> </w:t>
      </w:r>
      <w:r>
        <w:rPr>
          <w:color w:val="585858"/>
        </w:rPr>
        <w:t>not overlap with the proposed dewatering areas except for</w:t>
      </w:r>
      <w:r>
        <w:rPr>
          <w:color w:val="585858"/>
          <w:spacing w:val="-1"/>
        </w:rPr>
        <w:t xml:space="preserve"> </w:t>
      </w:r>
      <w:r>
        <w:rPr>
          <w:color w:val="585858"/>
        </w:rPr>
        <w:t>the Hazelwood cooling water pond and Eel Hole Creek launch and recovery sites. Therefore, mobilisation of existing groundwater contamination due to temporary groundwater level drawdown has been assessed as a low impact.</w:t>
      </w:r>
    </w:p>
    <w:p w14:paraId="56A87C32" w14:textId="77777777" w:rsidR="009F43CE" w:rsidRDefault="009F43CE">
      <w:pPr>
        <w:pStyle w:val="BodyText"/>
        <w:spacing w:before="128"/>
      </w:pPr>
    </w:p>
    <w:p w14:paraId="18B16342" w14:textId="77777777" w:rsidR="009F43CE" w:rsidRDefault="00B4054A">
      <w:pPr>
        <w:pStyle w:val="Heading2"/>
        <w:numPr>
          <w:ilvl w:val="2"/>
          <w:numId w:val="27"/>
        </w:numPr>
        <w:tabs>
          <w:tab w:val="left" w:pos="1245"/>
        </w:tabs>
        <w:spacing w:before="1"/>
      </w:pPr>
      <w:bookmarkStart w:id="52" w:name="4.3.8_Groundwater_flows_and_recharge"/>
      <w:bookmarkEnd w:id="52"/>
      <w:r>
        <w:rPr>
          <w:color w:val="18314A"/>
        </w:rPr>
        <w:t>Groundwater</w:t>
      </w:r>
      <w:r>
        <w:rPr>
          <w:color w:val="18314A"/>
          <w:spacing w:val="-7"/>
        </w:rPr>
        <w:t xml:space="preserve"> </w:t>
      </w:r>
      <w:r>
        <w:rPr>
          <w:color w:val="18314A"/>
        </w:rPr>
        <w:t>flows</w:t>
      </w:r>
      <w:r>
        <w:rPr>
          <w:color w:val="18314A"/>
          <w:spacing w:val="-10"/>
        </w:rPr>
        <w:t xml:space="preserve"> </w:t>
      </w:r>
      <w:r>
        <w:rPr>
          <w:color w:val="18314A"/>
        </w:rPr>
        <w:t>and</w:t>
      </w:r>
      <w:r>
        <w:rPr>
          <w:color w:val="18314A"/>
          <w:spacing w:val="-5"/>
        </w:rPr>
        <w:t xml:space="preserve"> </w:t>
      </w:r>
      <w:r>
        <w:rPr>
          <w:color w:val="18314A"/>
          <w:spacing w:val="-2"/>
        </w:rPr>
        <w:t>recharge</w:t>
      </w:r>
    </w:p>
    <w:p w14:paraId="68398D54" w14:textId="77777777" w:rsidR="009F43CE" w:rsidRDefault="00B4054A">
      <w:pPr>
        <w:pStyle w:val="BodyText"/>
        <w:spacing w:before="241" w:line="360" w:lineRule="auto"/>
        <w:ind w:left="112" w:right="171"/>
      </w:pPr>
      <w:r>
        <w:rPr>
          <w:color w:val="585858"/>
        </w:rPr>
        <w:t>The</w:t>
      </w:r>
      <w:r>
        <w:rPr>
          <w:color w:val="585858"/>
          <w:spacing w:val="-2"/>
        </w:rPr>
        <w:t xml:space="preserve"> </w:t>
      </w:r>
      <w:r>
        <w:rPr>
          <w:color w:val="585858"/>
        </w:rPr>
        <w:t>material</w:t>
      </w:r>
      <w:r>
        <w:rPr>
          <w:color w:val="585858"/>
          <w:spacing w:val="-2"/>
        </w:rPr>
        <w:t xml:space="preserve"> </w:t>
      </w:r>
      <w:r>
        <w:rPr>
          <w:color w:val="585858"/>
        </w:rPr>
        <w:t>used</w:t>
      </w:r>
      <w:r>
        <w:rPr>
          <w:color w:val="585858"/>
          <w:spacing w:val="-2"/>
        </w:rPr>
        <w:t xml:space="preserve"> </w:t>
      </w:r>
      <w:r>
        <w:rPr>
          <w:color w:val="585858"/>
        </w:rPr>
        <w:t>for</w:t>
      </w:r>
      <w:r>
        <w:rPr>
          <w:color w:val="585858"/>
          <w:spacing w:val="-5"/>
        </w:rPr>
        <w:t xml:space="preserve"> </w:t>
      </w:r>
      <w:r>
        <w:rPr>
          <w:color w:val="585858"/>
        </w:rPr>
        <w:t>backfilling</w:t>
      </w:r>
      <w:r>
        <w:rPr>
          <w:color w:val="585858"/>
          <w:spacing w:val="-2"/>
        </w:rPr>
        <w:t xml:space="preserve"> </w:t>
      </w:r>
      <w:r>
        <w:rPr>
          <w:color w:val="585858"/>
        </w:rPr>
        <w:t>of cable</w:t>
      </w:r>
      <w:r>
        <w:rPr>
          <w:color w:val="585858"/>
          <w:spacing w:val="-2"/>
        </w:rPr>
        <w:t xml:space="preserve"> </w:t>
      </w:r>
      <w:r>
        <w:rPr>
          <w:color w:val="585858"/>
        </w:rPr>
        <w:t>trenches has</w:t>
      </w:r>
      <w:r>
        <w:rPr>
          <w:color w:val="585858"/>
          <w:spacing w:val="-5"/>
        </w:rPr>
        <w:t xml:space="preserve"> </w:t>
      </w:r>
      <w:r>
        <w:rPr>
          <w:color w:val="585858"/>
        </w:rPr>
        <w:t>the</w:t>
      </w:r>
      <w:r>
        <w:rPr>
          <w:color w:val="585858"/>
          <w:spacing w:val="-2"/>
        </w:rPr>
        <w:t xml:space="preserve"> </w:t>
      </w:r>
      <w:r>
        <w:rPr>
          <w:color w:val="585858"/>
        </w:rPr>
        <w:t>potential</w:t>
      </w:r>
      <w:r>
        <w:rPr>
          <w:color w:val="585858"/>
          <w:spacing w:val="-2"/>
        </w:rPr>
        <w:t xml:space="preserve"> </w:t>
      </w:r>
      <w:r>
        <w:rPr>
          <w:color w:val="585858"/>
        </w:rPr>
        <w:t>to</w:t>
      </w:r>
      <w:r>
        <w:rPr>
          <w:color w:val="585858"/>
          <w:spacing w:val="-2"/>
        </w:rPr>
        <w:t xml:space="preserve"> </w:t>
      </w:r>
      <w:r>
        <w:rPr>
          <w:color w:val="585858"/>
        </w:rPr>
        <w:t>cause</w:t>
      </w:r>
      <w:r>
        <w:rPr>
          <w:color w:val="585858"/>
          <w:spacing w:val="-2"/>
        </w:rPr>
        <w:t xml:space="preserve"> </w:t>
      </w:r>
      <w:r>
        <w:rPr>
          <w:color w:val="585858"/>
        </w:rPr>
        <w:t>impacts</w:t>
      </w:r>
      <w:r>
        <w:rPr>
          <w:color w:val="585858"/>
          <w:spacing w:val="-5"/>
        </w:rPr>
        <w:t xml:space="preserve"> </w:t>
      </w:r>
      <w:r>
        <w:rPr>
          <w:color w:val="585858"/>
        </w:rPr>
        <w:t>to</w:t>
      </w:r>
      <w:r>
        <w:rPr>
          <w:color w:val="585858"/>
          <w:spacing w:val="-7"/>
        </w:rPr>
        <w:t xml:space="preserve"> </w:t>
      </w:r>
      <w:r>
        <w:rPr>
          <w:color w:val="585858"/>
        </w:rPr>
        <w:t>groundwater if it</w:t>
      </w:r>
      <w:r>
        <w:rPr>
          <w:color w:val="585858"/>
          <w:spacing w:val="-4"/>
        </w:rPr>
        <w:t xml:space="preserve"> </w:t>
      </w:r>
      <w:r>
        <w:rPr>
          <w:color w:val="585858"/>
        </w:rPr>
        <w:t>has a different hydraulic conductivity than the existing soil.</w:t>
      </w:r>
    </w:p>
    <w:p w14:paraId="02EFABC2" w14:textId="77777777" w:rsidR="009F43CE" w:rsidRDefault="009F43CE">
      <w:pPr>
        <w:spacing w:line="360" w:lineRule="auto"/>
        <w:sectPr w:rsidR="009F43CE">
          <w:pgSz w:w="11910" w:h="16840"/>
          <w:pgMar w:top="1500" w:right="1020" w:bottom="820" w:left="1020" w:header="467" w:footer="636" w:gutter="0"/>
          <w:cols w:space="720"/>
        </w:sectPr>
      </w:pPr>
    </w:p>
    <w:p w14:paraId="3F9CD598" w14:textId="471BE460" w:rsidR="009F43CE" w:rsidRDefault="00B4054A">
      <w:pPr>
        <w:pStyle w:val="BodyText"/>
        <w:spacing w:before="91" w:line="360" w:lineRule="auto"/>
        <w:ind w:left="112" w:right="108"/>
      </w:pPr>
      <w:r>
        <w:rPr>
          <w:color w:val="585858"/>
        </w:rPr>
        <w:lastRenderedPageBreak/>
        <w:t>Material with a lower hydraulic conductivity used in trench backfilling can cause aquifer damming, which restricts</w:t>
      </w:r>
      <w:r>
        <w:rPr>
          <w:color w:val="585858"/>
          <w:spacing w:val="-5"/>
        </w:rPr>
        <w:t xml:space="preserve"> </w:t>
      </w:r>
      <w:r>
        <w:rPr>
          <w:color w:val="585858"/>
        </w:rPr>
        <w:t>groundwater</w:t>
      </w:r>
      <w:r>
        <w:rPr>
          <w:color w:val="585858"/>
          <w:spacing w:val="-1"/>
        </w:rPr>
        <w:t xml:space="preserve"> </w:t>
      </w:r>
      <w:r>
        <w:rPr>
          <w:color w:val="585858"/>
        </w:rPr>
        <w:t>flow.</w:t>
      </w:r>
      <w:r>
        <w:rPr>
          <w:color w:val="585858"/>
          <w:spacing w:val="-4"/>
        </w:rPr>
        <w:t xml:space="preserve"> </w:t>
      </w:r>
      <w:r>
        <w:rPr>
          <w:color w:val="585858"/>
        </w:rPr>
        <w:t>This</w:t>
      </w:r>
      <w:r>
        <w:rPr>
          <w:color w:val="585858"/>
          <w:spacing w:val="-1"/>
        </w:rPr>
        <w:t xml:space="preserve"> </w:t>
      </w:r>
      <w:r>
        <w:rPr>
          <w:color w:val="585858"/>
        </w:rPr>
        <w:t>can</w:t>
      </w:r>
      <w:r>
        <w:rPr>
          <w:color w:val="585858"/>
          <w:spacing w:val="-2"/>
        </w:rPr>
        <w:t xml:space="preserve"> </w:t>
      </w:r>
      <w:r>
        <w:rPr>
          <w:color w:val="585858"/>
        </w:rPr>
        <w:t>result</w:t>
      </w:r>
      <w:r>
        <w:rPr>
          <w:color w:val="585858"/>
          <w:spacing w:val="-4"/>
        </w:rPr>
        <w:t xml:space="preserve"> </w:t>
      </w:r>
      <w:r>
        <w:rPr>
          <w:color w:val="585858"/>
        </w:rPr>
        <w:t>in</w:t>
      </w:r>
      <w:r>
        <w:rPr>
          <w:color w:val="585858"/>
          <w:spacing w:val="-2"/>
        </w:rPr>
        <w:t xml:space="preserve"> </w:t>
      </w:r>
      <w:r>
        <w:rPr>
          <w:color w:val="585858"/>
        </w:rPr>
        <w:t>changes</w:t>
      </w:r>
      <w:r>
        <w:rPr>
          <w:color w:val="585858"/>
          <w:spacing w:val="-1"/>
        </w:rPr>
        <w:t xml:space="preserve"> </w:t>
      </w:r>
      <w:r>
        <w:rPr>
          <w:color w:val="585858"/>
        </w:rPr>
        <w:t>in</w:t>
      </w:r>
      <w:r>
        <w:rPr>
          <w:color w:val="585858"/>
          <w:spacing w:val="-2"/>
        </w:rPr>
        <w:t xml:space="preserve"> </w:t>
      </w:r>
      <w:r>
        <w:rPr>
          <w:color w:val="585858"/>
        </w:rPr>
        <w:t>groundwater</w:t>
      </w:r>
      <w:r>
        <w:rPr>
          <w:color w:val="585858"/>
          <w:spacing w:val="-1"/>
        </w:rPr>
        <w:t xml:space="preserve"> </w:t>
      </w:r>
      <w:r>
        <w:rPr>
          <w:color w:val="585858"/>
        </w:rPr>
        <w:t>levels</w:t>
      </w:r>
      <w:r>
        <w:rPr>
          <w:color w:val="585858"/>
          <w:spacing w:val="-1"/>
        </w:rPr>
        <w:t xml:space="preserve"> </w:t>
      </w:r>
      <w:r>
        <w:rPr>
          <w:color w:val="585858"/>
        </w:rPr>
        <w:t>upstream</w:t>
      </w:r>
      <w:r>
        <w:rPr>
          <w:color w:val="585858"/>
          <w:spacing w:val="-1"/>
        </w:rPr>
        <w:t xml:space="preserve"> </w:t>
      </w:r>
      <w:r>
        <w:rPr>
          <w:color w:val="585858"/>
        </w:rPr>
        <w:t>and</w:t>
      </w:r>
      <w:r>
        <w:rPr>
          <w:color w:val="585858"/>
          <w:spacing w:val="-2"/>
        </w:rPr>
        <w:t xml:space="preserve"> </w:t>
      </w:r>
      <w:r>
        <w:rPr>
          <w:color w:val="585858"/>
        </w:rPr>
        <w:t>downstream</w:t>
      </w:r>
      <w:r>
        <w:rPr>
          <w:color w:val="585858"/>
          <w:spacing w:val="-1"/>
        </w:rPr>
        <w:t xml:space="preserve"> </w:t>
      </w:r>
      <w:r>
        <w:rPr>
          <w:color w:val="585858"/>
        </w:rPr>
        <w:t>of</w:t>
      </w:r>
      <w:r>
        <w:rPr>
          <w:color w:val="585858"/>
          <w:spacing w:val="-4"/>
        </w:rPr>
        <w:t xml:space="preserve"> </w:t>
      </w:r>
      <w:r>
        <w:rPr>
          <w:color w:val="585858"/>
        </w:rPr>
        <w:t>the trench (known as mounding). If low permeable backfill is used in areas where the trench intersects with alluvial aquifers, it can further exacerbate this impact by creating a barrier effect on groundwater. This can have various consequences such as altering floodplain dynamics, damaging surface infrastructure, causing vegetation dieback, impacting streams, and limiting access to GDEs, resulting in a moderate impact.</w:t>
      </w:r>
    </w:p>
    <w:p w14:paraId="7EBAF0D3" w14:textId="77777777" w:rsidR="009F43CE" w:rsidRDefault="00B4054A">
      <w:pPr>
        <w:pStyle w:val="BodyText"/>
        <w:spacing w:before="119" w:line="360" w:lineRule="auto"/>
        <w:ind w:left="112" w:right="171"/>
      </w:pPr>
      <w:r>
        <w:rPr>
          <w:color w:val="585858"/>
        </w:rPr>
        <w:t>If materials with a higher permeability or poorly compacted materials are used to backfill cable trenches, surface</w:t>
      </w:r>
      <w:r>
        <w:rPr>
          <w:color w:val="585858"/>
          <w:spacing w:val="-2"/>
        </w:rPr>
        <w:t xml:space="preserve"> </w:t>
      </w:r>
      <w:r>
        <w:rPr>
          <w:color w:val="585858"/>
        </w:rPr>
        <w:t>water</w:t>
      </w:r>
      <w:r>
        <w:rPr>
          <w:color w:val="585858"/>
          <w:spacing w:val="-5"/>
        </w:rPr>
        <w:t xml:space="preserve"> </w:t>
      </w:r>
      <w:r>
        <w:rPr>
          <w:color w:val="585858"/>
        </w:rPr>
        <w:t>can</w:t>
      </w:r>
      <w:r>
        <w:rPr>
          <w:color w:val="585858"/>
          <w:spacing w:val="-2"/>
        </w:rPr>
        <w:t xml:space="preserve"> </w:t>
      </w:r>
      <w:r>
        <w:rPr>
          <w:color w:val="585858"/>
        </w:rPr>
        <w:t>enter and</w:t>
      </w:r>
      <w:r>
        <w:rPr>
          <w:color w:val="585858"/>
          <w:spacing w:val="-2"/>
        </w:rPr>
        <w:t xml:space="preserve"> </w:t>
      </w:r>
      <w:r>
        <w:rPr>
          <w:color w:val="585858"/>
        </w:rPr>
        <w:t>recharge</w:t>
      </w:r>
      <w:r>
        <w:rPr>
          <w:color w:val="585858"/>
          <w:spacing w:val="-2"/>
        </w:rPr>
        <w:t xml:space="preserve"> </w:t>
      </w:r>
      <w:r>
        <w:rPr>
          <w:color w:val="585858"/>
        </w:rPr>
        <w:t>groundwater at</w:t>
      </w:r>
      <w:r>
        <w:rPr>
          <w:color w:val="585858"/>
          <w:spacing w:val="-4"/>
        </w:rPr>
        <w:t xml:space="preserve"> </w:t>
      </w:r>
      <w:r>
        <w:rPr>
          <w:color w:val="585858"/>
        </w:rPr>
        <w:t>a</w:t>
      </w:r>
      <w:r>
        <w:rPr>
          <w:color w:val="585858"/>
          <w:spacing w:val="-2"/>
        </w:rPr>
        <w:t xml:space="preserve"> </w:t>
      </w:r>
      <w:r>
        <w:rPr>
          <w:color w:val="585858"/>
        </w:rPr>
        <w:t>higher rate.</w:t>
      </w:r>
      <w:r>
        <w:rPr>
          <w:color w:val="585858"/>
          <w:spacing w:val="-4"/>
        </w:rPr>
        <w:t xml:space="preserve"> </w:t>
      </w:r>
      <w:r>
        <w:rPr>
          <w:color w:val="585858"/>
        </w:rPr>
        <w:t>This can</w:t>
      </w:r>
      <w:r>
        <w:rPr>
          <w:color w:val="585858"/>
          <w:spacing w:val="-2"/>
        </w:rPr>
        <w:t xml:space="preserve"> </w:t>
      </w:r>
      <w:r>
        <w:rPr>
          <w:color w:val="585858"/>
        </w:rPr>
        <w:t>lead</w:t>
      </w:r>
      <w:r>
        <w:rPr>
          <w:color w:val="585858"/>
          <w:spacing w:val="-2"/>
        </w:rPr>
        <w:t xml:space="preserve"> </w:t>
      </w:r>
      <w:r>
        <w:rPr>
          <w:color w:val="585858"/>
        </w:rPr>
        <w:t>to</w:t>
      </w:r>
      <w:r>
        <w:rPr>
          <w:color w:val="585858"/>
          <w:spacing w:val="-2"/>
        </w:rPr>
        <w:t xml:space="preserve"> </w:t>
      </w:r>
      <w:r>
        <w:rPr>
          <w:color w:val="585858"/>
        </w:rPr>
        <w:t>increased</w:t>
      </w:r>
      <w:r>
        <w:rPr>
          <w:color w:val="585858"/>
          <w:spacing w:val="-2"/>
        </w:rPr>
        <w:t xml:space="preserve"> </w:t>
      </w:r>
      <w:r>
        <w:rPr>
          <w:color w:val="585858"/>
        </w:rPr>
        <w:t>groundwater recharge and potentially affect groundwater values where the cable trench is located in flood prone areas and</w:t>
      </w:r>
      <w:r>
        <w:rPr>
          <w:color w:val="585858"/>
          <w:spacing w:val="-2"/>
        </w:rPr>
        <w:t xml:space="preserve"> </w:t>
      </w:r>
      <w:r>
        <w:rPr>
          <w:color w:val="585858"/>
        </w:rPr>
        <w:t>drainage</w:t>
      </w:r>
      <w:r>
        <w:rPr>
          <w:color w:val="585858"/>
          <w:spacing w:val="-2"/>
        </w:rPr>
        <w:t xml:space="preserve"> </w:t>
      </w:r>
      <w:r>
        <w:rPr>
          <w:color w:val="585858"/>
        </w:rPr>
        <w:t>lines where</w:t>
      </w:r>
      <w:r>
        <w:rPr>
          <w:color w:val="585858"/>
          <w:spacing w:val="-2"/>
        </w:rPr>
        <w:t xml:space="preserve"> </w:t>
      </w:r>
      <w:r>
        <w:rPr>
          <w:color w:val="585858"/>
        </w:rPr>
        <w:t>water may</w:t>
      </w:r>
      <w:r>
        <w:rPr>
          <w:color w:val="585858"/>
          <w:spacing w:val="-5"/>
        </w:rPr>
        <w:t xml:space="preserve"> </w:t>
      </w:r>
      <w:r>
        <w:rPr>
          <w:color w:val="585858"/>
        </w:rPr>
        <w:t>flow</w:t>
      </w:r>
      <w:r>
        <w:rPr>
          <w:color w:val="585858"/>
          <w:spacing w:val="-2"/>
        </w:rPr>
        <w:t xml:space="preserve"> </w:t>
      </w:r>
      <w:r>
        <w:rPr>
          <w:color w:val="585858"/>
        </w:rPr>
        <w:t>across</w:t>
      </w:r>
      <w:r>
        <w:rPr>
          <w:color w:val="585858"/>
          <w:spacing w:val="-5"/>
        </w:rPr>
        <w:t xml:space="preserve"> </w:t>
      </w:r>
      <w:r>
        <w:rPr>
          <w:color w:val="585858"/>
        </w:rPr>
        <w:t>the</w:t>
      </w:r>
      <w:r>
        <w:rPr>
          <w:color w:val="585858"/>
          <w:spacing w:val="-2"/>
        </w:rPr>
        <w:t xml:space="preserve"> </w:t>
      </w:r>
      <w:r>
        <w:rPr>
          <w:color w:val="585858"/>
        </w:rPr>
        <w:t>cable. The</w:t>
      </w:r>
      <w:r>
        <w:rPr>
          <w:color w:val="585858"/>
          <w:spacing w:val="-2"/>
        </w:rPr>
        <w:t xml:space="preserve"> </w:t>
      </w:r>
      <w:r>
        <w:rPr>
          <w:color w:val="585858"/>
        </w:rPr>
        <w:t>extent</w:t>
      </w:r>
      <w:r>
        <w:rPr>
          <w:color w:val="585858"/>
          <w:spacing w:val="-4"/>
        </w:rPr>
        <w:t xml:space="preserve"> </w:t>
      </w:r>
      <w:r>
        <w:rPr>
          <w:color w:val="585858"/>
        </w:rPr>
        <w:t>of</w:t>
      </w:r>
      <w:r>
        <w:rPr>
          <w:color w:val="585858"/>
          <w:spacing w:val="-4"/>
        </w:rPr>
        <w:t xml:space="preserve"> </w:t>
      </w:r>
      <w:r>
        <w:rPr>
          <w:color w:val="585858"/>
        </w:rPr>
        <w:t>these</w:t>
      </w:r>
      <w:r>
        <w:rPr>
          <w:color w:val="585858"/>
          <w:spacing w:val="-2"/>
        </w:rPr>
        <w:t xml:space="preserve"> </w:t>
      </w:r>
      <w:r>
        <w:rPr>
          <w:color w:val="585858"/>
        </w:rPr>
        <w:t>impacts</w:t>
      </w:r>
      <w:r>
        <w:rPr>
          <w:color w:val="585858"/>
          <w:spacing w:val="-5"/>
        </w:rPr>
        <w:t xml:space="preserve"> </w:t>
      </w:r>
      <w:r>
        <w:rPr>
          <w:color w:val="585858"/>
        </w:rPr>
        <w:t>can</w:t>
      </w:r>
      <w:r>
        <w:rPr>
          <w:color w:val="585858"/>
          <w:spacing w:val="-2"/>
        </w:rPr>
        <w:t xml:space="preserve"> </w:t>
      </w:r>
      <w:r>
        <w:rPr>
          <w:color w:val="585858"/>
        </w:rPr>
        <w:t>vary</w:t>
      </w:r>
      <w:r>
        <w:rPr>
          <w:color w:val="585858"/>
          <w:spacing w:val="-5"/>
        </w:rPr>
        <w:t xml:space="preserve"> </w:t>
      </w:r>
      <w:r>
        <w:rPr>
          <w:color w:val="585858"/>
        </w:rPr>
        <w:t>depending on factors like high rainfall and flow periods.</w:t>
      </w:r>
    </w:p>
    <w:p w14:paraId="64B5BFDE" w14:textId="77777777" w:rsidR="009F43CE" w:rsidRDefault="00B4054A">
      <w:pPr>
        <w:pStyle w:val="BodyText"/>
        <w:spacing w:before="118" w:line="360" w:lineRule="auto"/>
        <w:ind w:left="112" w:right="171"/>
      </w:pPr>
      <w:r>
        <w:rPr>
          <w:color w:val="585858"/>
        </w:rPr>
        <w:t>The cable trench was identified to be below the water table in locations where the alluvial aquifers are present around drainage lines. An example is shown in</w:t>
      </w:r>
      <w:r>
        <w:rPr>
          <w:color w:val="585858"/>
          <w:spacing w:val="-1"/>
        </w:rPr>
        <w:t xml:space="preserve"> </w:t>
      </w:r>
      <w:hyperlink w:anchor="_bookmark25" w:history="1">
        <w:r>
          <w:rPr>
            <w:color w:val="585858"/>
          </w:rPr>
          <w:t>Figure 4-23</w:t>
        </w:r>
      </w:hyperlink>
      <w:r>
        <w:rPr>
          <w:color w:val="585858"/>
        </w:rPr>
        <w:t xml:space="preserve"> for</w:t>
      </w:r>
      <w:r>
        <w:rPr>
          <w:color w:val="585858"/>
          <w:spacing w:val="-1"/>
        </w:rPr>
        <w:t xml:space="preserve"> </w:t>
      </w:r>
      <w:r>
        <w:rPr>
          <w:color w:val="585858"/>
        </w:rPr>
        <w:t>a location in the Stony Creek</w:t>
      </w:r>
      <w:r>
        <w:rPr>
          <w:color w:val="585858"/>
          <w:spacing w:val="-1"/>
        </w:rPr>
        <w:t xml:space="preserve"> </w:t>
      </w:r>
      <w:r>
        <w:rPr>
          <w:color w:val="585858"/>
        </w:rPr>
        <w:t>flood plain</w:t>
      </w:r>
      <w:r>
        <w:rPr>
          <w:color w:val="585858"/>
          <w:spacing w:val="-2"/>
        </w:rPr>
        <w:t xml:space="preserve"> </w:t>
      </w:r>
      <w:r>
        <w:rPr>
          <w:color w:val="585858"/>
        </w:rPr>
        <w:t>where</w:t>
      </w:r>
      <w:r>
        <w:rPr>
          <w:color w:val="585858"/>
          <w:spacing w:val="-2"/>
        </w:rPr>
        <w:t xml:space="preserve"> </w:t>
      </w:r>
      <w:r>
        <w:rPr>
          <w:color w:val="585858"/>
        </w:rPr>
        <w:t>trenching</w:t>
      </w:r>
      <w:r>
        <w:rPr>
          <w:color w:val="585858"/>
          <w:spacing w:val="-2"/>
        </w:rPr>
        <w:t xml:space="preserve"> </w:t>
      </w:r>
      <w:r>
        <w:rPr>
          <w:color w:val="585858"/>
        </w:rPr>
        <w:t>is proposed</w:t>
      </w:r>
      <w:r>
        <w:rPr>
          <w:color w:val="585858"/>
          <w:spacing w:val="-2"/>
        </w:rPr>
        <w:t xml:space="preserve"> </w:t>
      </w:r>
      <w:r>
        <w:rPr>
          <w:color w:val="585858"/>
        </w:rPr>
        <w:t>to</w:t>
      </w:r>
      <w:r>
        <w:rPr>
          <w:color w:val="585858"/>
          <w:spacing w:val="-2"/>
        </w:rPr>
        <w:t xml:space="preserve"> </w:t>
      </w:r>
      <w:r>
        <w:rPr>
          <w:color w:val="585858"/>
        </w:rPr>
        <w:t>cross a</w:t>
      </w:r>
      <w:r>
        <w:rPr>
          <w:color w:val="585858"/>
          <w:spacing w:val="-2"/>
        </w:rPr>
        <w:t xml:space="preserve"> </w:t>
      </w:r>
      <w:r>
        <w:rPr>
          <w:color w:val="585858"/>
        </w:rPr>
        <w:t>zone</w:t>
      </w:r>
      <w:r>
        <w:rPr>
          <w:color w:val="585858"/>
          <w:spacing w:val="-2"/>
        </w:rPr>
        <w:t xml:space="preserve"> </w:t>
      </w:r>
      <w:r>
        <w:rPr>
          <w:color w:val="585858"/>
        </w:rPr>
        <w:t>of alluvial</w:t>
      </w:r>
      <w:r>
        <w:rPr>
          <w:color w:val="585858"/>
          <w:spacing w:val="-2"/>
        </w:rPr>
        <w:t xml:space="preserve"> </w:t>
      </w:r>
      <w:r>
        <w:rPr>
          <w:color w:val="585858"/>
        </w:rPr>
        <w:t>outcropping</w:t>
      </w:r>
      <w:r>
        <w:rPr>
          <w:color w:val="585858"/>
          <w:spacing w:val="-2"/>
        </w:rPr>
        <w:t xml:space="preserve"> </w:t>
      </w:r>
      <w:r>
        <w:rPr>
          <w:color w:val="585858"/>
        </w:rPr>
        <w:t>between</w:t>
      </w:r>
      <w:r>
        <w:rPr>
          <w:color w:val="585858"/>
          <w:spacing w:val="-2"/>
        </w:rPr>
        <w:t xml:space="preserve"> </w:t>
      </w:r>
      <w:r>
        <w:rPr>
          <w:color w:val="585858"/>
        </w:rPr>
        <w:t>JP 26</w:t>
      </w:r>
      <w:r>
        <w:rPr>
          <w:color w:val="585858"/>
          <w:spacing w:val="-2"/>
        </w:rPr>
        <w:t xml:space="preserve"> </w:t>
      </w:r>
      <w:r>
        <w:rPr>
          <w:color w:val="585858"/>
        </w:rPr>
        <w:t>and</w:t>
      </w:r>
      <w:r>
        <w:rPr>
          <w:color w:val="585858"/>
          <w:spacing w:val="-2"/>
        </w:rPr>
        <w:t xml:space="preserve"> </w:t>
      </w:r>
      <w:r>
        <w:rPr>
          <w:color w:val="585858"/>
        </w:rPr>
        <w:t>JP 27.</w:t>
      </w:r>
      <w:r>
        <w:rPr>
          <w:color w:val="585858"/>
          <w:spacing w:val="-4"/>
        </w:rPr>
        <w:t xml:space="preserve"> </w:t>
      </w:r>
      <w:r>
        <w:rPr>
          <w:color w:val="585858"/>
        </w:rPr>
        <w:t>These conditions are also anticipated at:</w:t>
      </w:r>
    </w:p>
    <w:p w14:paraId="2B8E932C" w14:textId="77777777" w:rsidR="009F43CE" w:rsidRDefault="00B4054A">
      <w:pPr>
        <w:pStyle w:val="BodyText"/>
        <w:spacing w:before="123"/>
        <w:ind w:left="112"/>
      </w:pPr>
      <w:r>
        <w:rPr>
          <w:noProof/>
        </w:rPr>
        <w:drawing>
          <wp:inline distT="0" distB="0" distL="0" distR="0" wp14:anchorId="299B4D43" wp14:editId="45EFD131">
            <wp:extent cx="103504" cy="103504"/>
            <wp:effectExtent l="0" t="0" r="0" b="0"/>
            <wp:docPr id="789" name="Image 78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9" name="Image 789" descr="*"/>
                    <pic:cNvPicPr/>
                  </pic:nvPicPr>
                  <pic:blipFill>
                    <a:blip r:embed="rId8" cstate="print"/>
                    <a:stretch>
                      <a:fillRect/>
                    </a:stretch>
                  </pic:blipFill>
                  <pic:spPr>
                    <a:xfrm>
                      <a:off x="0" y="0"/>
                      <a:ext cx="103504" cy="103504"/>
                    </a:xfrm>
                    <a:prstGeom prst="rect">
                      <a:avLst/>
                    </a:prstGeom>
                  </pic:spPr>
                </pic:pic>
              </a:graphicData>
            </a:graphic>
          </wp:inline>
        </w:drawing>
      </w:r>
      <w:r>
        <w:rPr>
          <w:rFonts w:ascii="Times New Roman"/>
          <w:spacing w:val="80"/>
          <w:w w:val="150"/>
        </w:rPr>
        <w:t xml:space="preserve"> </w:t>
      </w:r>
      <w:r>
        <w:rPr>
          <w:color w:val="5F5F5F"/>
        </w:rPr>
        <w:t>Fish Creek</w:t>
      </w:r>
    </w:p>
    <w:p w14:paraId="17B0CB90" w14:textId="77777777" w:rsidR="009F43CE" w:rsidRDefault="009F43CE">
      <w:pPr>
        <w:pStyle w:val="BodyText"/>
        <w:spacing w:before="6"/>
      </w:pPr>
    </w:p>
    <w:p w14:paraId="747E1F36" w14:textId="77777777" w:rsidR="009F43CE" w:rsidRDefault="00B4054A">
      <w:pPr>
        <w:pStyle w:val="BodyText"/>
        <w:ind w:left="112"/>
      </w:pPr>
      <w:r>
        <w:rPr>
          <w:noProof/>
        </w:rPr>
        <w:drawing>
          <wp:inline distT="0" distB="0" distL="0" distR="0" wp14:anchorId="1C391414" wp14:editId="54C3FD7C">
            <wp:extent cx="103504" cy="103504"/>
            <wp:effectExtent l="0" t="0" r="0" b="0"/>
            <wp:docPr id="790" name="Image 79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0" name="Image 790" descr="*"/>
                    <pic:cNvPicPr/>
                  </pic:nvPicPr>
                  <pic:blipFill>
                    <a:blip r:embed="rId8" cstate="print"/>
                    <a:stretch>
                      <a:fillRect/>
                    </a:stretch>
                  </pic:blipFill>
                  <pic:spPr>
                    <a:xfrm>
                      <a:off x="0" y="0"/>
                      <a:ext cx="103504" cy="103504"/>
                    </a:xfrm>
                    <a:prstGeom prst="rect">
                      <a:avLst/>
                    </a:prstGeom>
                  </pic:spPr>
                </pic:pic>
              </a:graphicData>
            </a:graphic>
          </wp:inline>
        </w:drawing>
      </w:r>
      <w:r>
        <w:rPr>
          <w:rFonts w:ascii="Times New Roman"/>
          <w:spacing w:val="80"/>
          <w:w w:val="150"/>
        </w:rPr>
        <w:t xml:space="preserve"> </w:t>
      </w:r>
      <w:r>
        <w:rPr>
          <w:color w:val="5F5F5F"/>
        </w:rPr>
        <w:t xml:space="preserve">Unnamed tributary of </w:t>
      </w:r>
      <w:proofErr w:type="spellStart"/>
      <w:r>
        <w:rPr>
          <w:color w:val="5F5F5F"/>
        </w:rPr>
        <w:t>Tarwin</w:t>
      </w:r>
      <w:proofErr w:type="spellEnd"/>
      <w:r>
        <w:rPr>
          <w:color w:val="5F5F5F"/>
        </w:rPr>
        <w:t xml:space="preserve"> River East Branch</w:t>
      </w:r>
    </w:p>
    <w:p w14:paraId="25805AE5" w14:textId="77777777" w:rsidR="009F43CE" w:rsidRDefault="009F43CE">
      <w:pPr>
        <w:pStyle w:val="BodyText"/>
        <w:spacing w:before="1"/>
      </w:pPr>
    </w:p>
    <w:p w14:paraId="482BDBD5" w14:textId="77777777" w:rsidR="009F43CE" w:rsidRDefault="00B4054A">
      <w:pPr>
        <w:pStyle w:val="BodyText"/>
        <w:ind w:left="112"/>
      </w:pPr>
      <w:r>
        <w:rPr>
          <w:noProof/>
        </w:rPr>
        <w:drawing>
          <wp:inline distT="0" distB="0" distL="0" distR="0" wp14:anchorId="7DE05D0D" wp14:editId="235EC837">
            <wp:extent cx="103504" cy="104140"/>
            <wp:effectExtent l="0" t="0" r="0" b="0"/>
            <wp:docPr id="791" name="Image 79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1" name="Image 791" descr="*"/>
                    <pic:cNvPicPr/>
                  </pic:nvPicPr>
                  <pic:blipFill>
                    <a:blip r:embed="rId8" cstate="print"/>
                    <a:stretch>
                      <a:fillRect/>
                    </a:stretch>
                  </pic:blipFill>
                  <pic:spPr>
                    <a:xfrm>
                      <a:off x="0" y="0"/>
                      <a:ext cx="103504" cy="104140"/>
                    </a:xfrm>
                    <a:prstGeom prst="rect">
                      <a:avLst/>
                    </a:prstGeom>
                  </pic:spPr>
                </pic:pic>
              </a:graphicData>
            </a:graphic>
          </wp:inline>
        </w:drawing>
      </w:r>
      <w:r>
        <w:rPr>
          <w:rFonts w:ascii="Times New Roman"/>
          <w:spacing w:val="80"/>
          <w:w w:val="150"/>
        </w:rPr>
        <w:t xml:space="preserve"> </w:t>
      </w:r>
      <w:proofErr w:type="spellStart"/>
      <w:r>
        <w:rPr>
          <w:color w:val="5F5F5F"/>
        </w:rPr>
        <w:t>Tarwin</w:t>
      </w:r>
      <w:proofErr w:type="spellEnd"/>
      <w:r>
        <w:rPr>
          <w:color w:val="5F5F5F"/>
        </w:rPr>
        <w:t xml:space="preserve"> River East Branch</w:t>
      </w:r>
    </w:p>
    <w:p w14:paraId="559D4FA5" w14:textId="77777777" w:rsidR="009F43CE" w:rsidRDefault="009F43CE">
      <w:pPr>
        <w:pStyle w:val="BodyText"/>
        <w:spacing w:before="5"/>
      </w:pPr>
    </w:p>
    <w:p w14:paraId="0F0561E8" w14:textId="77777777" w:rsidR="009F43CE" w:rsidRDefault="00B4054A">
      <w:pPr>
        <w:pStyle w:val="BodyText"/>
        <w:ind w:left="112"/>
      </w:pPr>
      <w:r>
        <w:rPr>
          <w:noProof/>
        </w:rPr>
        <w:drawing>
          <wp:inline distT="0" distB="0" distL="0" distR="0" wp14:anchorId="0633AFA4" wp14:editId="07E5C8E6">
            <wp:extent cx="103504" cy="103504"/>
            <wp:effectExtent l="0" t="0" r="0" b="0"/>
            <wp:docPr id="792" name="Image 79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2" name="Image 792" descr="*"/>
                    <pic:cNvPicPr/>
                  </pic:nvPicPr>
                  <pic:blipFill>
                    <a:blip r:embed="rId8" cstate="print"/>
                    <a:stretch>
                      <a:fillRect/>
                    </a:stretch>
                  </pic:blipFill>
                  <pic:spPr>
                    <a:xfrm>
                      <a:off x="0" y="0"/>
                      <a:ext cx="103504" cy="103504"/>
                    </a:xfrm>
                    <a:prstGeom prst="rect">
                      <a:avLst/>
                    </a:prstGeom>
                  </pic:spPr>
                </pic:pic>
              </a:graphicData>
            </a:graphic>
          </wp:inline>
        </w:drawing>
      </w:r>
      <w:r>
        <w:rPr>
          <w:rFonts w:ascii="Times New Roman"/>
          <w:spacing w:val="80"/>
          <w:w w:val="150"/>
        </w:rPr>
        <w:t xml:space="preserve"> </w:t>
      </w:r>
      <w:r>
        <w:rPr>
          <w:color w:val="5F5F5F"/>
        </w:rPr>
        <w:t>Morwell River.</w:t>
      </w:r>
    </w:p>
    <w:p w14:paraId="5C89C983" w14:textId="77777777" w:rsidR="009F43CE" w:rsidRDefault="009F43CE">
      <w:pPr>
        <w:pStyle w:val="BodyText"/>
        <w:spacing w:before="68"/>
      </w:pPr>
    </w:p>
    <w:p w14:paraId="2D048454" w14:textId="77777777" w:rsidR="009F43CE" w:rsidRDefault="00B4054A">
      <w:pPr>
        <w:pStyle w:val="BodyText"/>
        <w:spacing w:line="355" w:lineRule="auto"/>
        <w:ind w:left="112" w:right="183"/>
      </w:pPr>
      <w:r>
        <w:rPr>
          <w:color w:val="5F5F5F"/>
        </w:rPr>
        <w:t>The</w:t>
      </w:r>
      <w:r>
        <w:rPr>
          <w:color w:val="5F5F5F"/>
          <w:spacing w:val="-2"/>
        </w:rPr>
        <w:t xml:space="preserve"> </w:t>
      </w:r>
      <w:r>
        <w:rPr>
          <w:color w:val="5F5F5F"/>
        </w:rPr>
        <w:t>alluvial</w:t>
      </w:r>
      <w:r>
        <w:rPr>
          <w:color w:val="5F5F5F"/>
          <w:spacing w:val="-2"/>
        </w:rPr>
        <w:t xml:space="preserve"> </w:t>
      </w:r>
      <w:r>
        <w:rPr>
          <w:color w:val="5F5F5F"/>
        </w:rPr>
        <w:t>aquifers</w:t>
      </w:r>
      <w:r>
        <w:rPr>
          <w:color w:val="5F5F5F"/>
          <w:spacing w:val="-1"/>
        </w:rPr>
        <w:t xml:space="preserve"> </w:t>
      </w:r>
      <w:r>
        <w:rPr>
          <w:color w:val="5F5F5F"/>
        </w:rPr>
        <w:t>in</w:t>
      </w:r>
      <w:r>
        <w:rPr>
          <w:color w:val="5F5F5F"/>
          <w:spacing w:val="-2"/>
        </w:rPr>
        <w:t xml:space="preserve"> </w:t>
      </w:r>
      <w:r>
        <w:rPr>
          <w:color w:val="5F5F5F"/>
        </w:rPr>
        <w:t>these</w:t>
      </w:r>
      <w:r>
        <w:rPr>
          <w:color w:val="5F5F5F"/>
          <w:spacing w:val="-2"/>
        </w:rPr>
        <w:t xml:space="preserve"> </w:t>
      </w:r>
      <w:r>
        <w:rPr>
          <w:color w:val="5F5F5F"/>
        </w:rPr>
        <w:t>locations</w:t>
      </w:r>
      <w:r>
        <w:rPr>
          <w:color w:val="5F5F5F"/>
          <w:spacing w:val="-1"/>
        </w:rPr>
        <w:t xml:space="preserve"> </w:t>
      </w:r>
      <w:r>
        <w:rPr>
          <w:color w:val="5F5F5F"/>
        </w:rPr>
        <w:t>may</w:t>
      </w:r>
      <w:r>
        <w:rPr>
          <w:color w:val="5F5F5F"/>
          <w:spacing w:val="-1"/>
        </w:rPr>
        <w:t xml:space="preserve"> </w:t>
      </w:r>
      <w:r>
        <w:rPr>
          <w:color w:val="5F5F5F"/>
        </w:rPr>
        <w:t>be</w:t>
      </w:r>
      <w:r>
        <w:rPr>
          <w:color w:val="5F5F5F"/>
          <w:spacing w:val="-2"/>
        </w:rPr>
        <w:t xml:space="preserve"> </w:t>
      </w:r>
      <w:r>
        <w:rPr>
          <w:color w:val="5F5F5F"/>
        </w:rPr>
        <w:t>relatively</w:t>
      </w:r>
      <w:r>
        <w:rPr>
          <w:color w:val="5F5F5F"/>
          <w:spacing w:val="-1"/>
        </w:rPr>
        <w:t xml:space="preserve"> </w:t>
      </w:r>
      <w:r>
        <w:rPr>
          <w:color w:val="5F5F5F"/>
        </w:rPr>
        <w:t>thin, and</w:t>
      </w:r>
      <w:r>
        <w:rPr>
          <w:color w:val="5F5F5F"/>
          <w:spacing w:val="-7"/>
        </w:rPr>
        <w:t xml:space="preserve"> </w:t>
      </w:r>
      <w:r>
        <w:rPr>
          <w:color w:val="5F5F5F"/>
        </w:rPr>
        <w:t>the</w:t>
      </w:r>
      <w:r>
        <w:rPr>
          <w:color w:val="5F5F5F"/>
          <w:spacing w:val="-2"/>
        </w:rPr>
        <w:t xml:space="preserve"> </w:t>
      </w:r>
      <w:r>
        <w:rPr>
          <w:color w:val="5F5F5F"/>
        </w:rPr>
        <w:t>backfilled</w:t>
      </w:r>
      <w:r>
        <w:rPr>
          <w:color w:val="5F5F5F"/>
          <w:spacing w:val="-2"/>
        </w:rPr>
        <w:t xml:space="preserve"> </w:t>
      </w:r>
      <w:r>
        <w:rPr>
          <w:color w:val="5F5F5F"/>
        </w:rPr>
        <w:t>trench</w:t>
      </w:r>
      <w:r>
        <w:rPr>
          <w:color w:val="5F5F5F"/>
          <w:spacing w:val="-2"/>
        </w:rPr>
        <w:t xml:space="preserve"> </w:t>
      </w:r>
      <w:r>
        <w:rPr>
          <w:color w:val="5F5F5F"/>
        </w:rPr>
        <w:t>might</w:t>
      </w:r>
      <w:r>
        <w:rPr>
          <w:color w:val="5F5F5F"/>
          <w:spacing w:val="-4"/>
        </w:rPr>
        <w:t xml:space="preserve"> </w:t>
      </w:r>
      <w:r>
        <w:rPr>
          <w:color w:val="5F5F5F"/>
        </w:rPr>
        <w:t>penetrate</w:t>
      </w:r>
      <w:r>
        <w:rPr>
          <w:color w:val="5F5F5F"/>
          <w:spacing w:val="-2"/>
        </w:rPr>
        <w:t xml:space="preserve"> </w:t>
      </w:r>
      <w:r>
        <w:rPr>
          <w:color w:val="5F5F5F"/>
        </w:rPr>
        <w:t>the full alluvial aquifer thickness so impacts of damming or increased recharge could occur.</w:t>
      </w:r>
    </w:p>
    <w:p w14:paraId="215546E9" w14:textId="77777777" w:rsidR="009F43CE" w:rsidRDefault="00B4054A">
      <w:pPr>
        <w:pStyle w:val="BodyText"/>
        <w:spacing w:before="126" w:line="360" w:lineRule="auto"/>
        <w:ind w:left="112" w:right="118"/>
      </w:pPr>
      <w:r>
        <w:rPr>
          <w:color w:val="585858"/>
        </w:rPr>
        <w:t>Existing soils will be used to backfill trenches where they are suitable and meet the required thermal properties. This will enable the original subsoil and topsoil layers to be reinstated (EPR GW04). Where groundwater barrier effects could occur as identified by hydrological investigations undertaken to inform the final design (EPR GW01), groundwater levels will be monitored prior to and after construction (EPR</w:t>
      </w:r>
      <w:r>
        <w:rPr>
          <w:color w:val="585858"/>
          <w:spacing w:val="-2"/>
        </w:rPr>
        <w:t xml:space="preserve"> </w:t>
      </w:r>
      <w:r>
        <w:rPr>
          <w:color w:val="585858"/>
        </w:rPr>
        <w:t>GW06). The</w:t>
      </w:r>
      <w:r>
        <w:rPr>
          <w:color w:val="585858"/>
          <w:spacing w:val="-3"/>
        </w:rPr>
        <w:t xml:space="preserve"> </w:t>
      </w:r>
      <w:r>
        <w:rPr>
          <w:color w:val="585858"/>
        </w:rPr>
        <w:t>project will</w:t>
      </w:r>
      <w:r>
        <w:rPr>
          <w:color w:val="585858"/>
          <w:spacing w:val="-3"/>
        </w:rPr>
        <w:t xml:space="preserve"> </w:t>
      </w:r>
      <w:r>
        <w:rPr>
          <w:color w:val="585858"/>
        </w:rPr>
        <w:t>use</w:t>
      </w:r>
      <w:r>
        <w:rPr>
          <w:color w:val="585858"/>
          <w:spacing w:val="-3"/>
        </w:rPr>
        <w:t xml:space="preserve"> </w:t>
      </w:r>
      <w:r>
        <w:rPr>
          <w:color w:val="585858"/>
        </w:rPr>
        <w:t>low</w:t>
      </w:r>
      <w:r>
        <w:rPr>
          <w:color w:val="585858"/>
          <w:spacing w:val="-3"/>
        </w:rPr>
        <w:t xml:space="preserve"> </w:t>
      </w:r>
      <w:r>
        <w:rPr>
          <w:color w:val="585858"/>
        </w:rPr>
        <w:t>permeability</w:t>
      </w:r>
      <w:r>
        <w:rPr>
          <w:color w:val="585858"/>
          <w:spacing w:val="-1"/>
        </w:rPr>
        <w:t xml:space="preserve"> </w:t>
      </w:r>
      <w:r>
        <w:rPr>
          <w:color w:val="585858"/>
        </w:rPr>
        <w:t>thermal</w:t>
      </w:r>
      <w:r>
        <w:rPr>
          <w:color w:val="585858"/>
          <w:spacing w:val="-3"/>
        </w:rPr>
        <w:t xml:space="preserve"> </w:t>
      </w:r>
      <w:r>
        <w:rPr>
          <w:color w:val="585858"/>
        </w:rPr>
        <w:t>backfill</w:t>
      </w:r>
      <w:r>
        <w:rPr>
          <w:color w:val="585858"/>
          <w:spacing w:val="-3"/>
        </w:rPr>
        <w:t xml:space="preserve"> </w:t>
      </w:r>
      <w:r>
        <w:rPr>
          <w:color w:val="585858"/>
        </w:rPr>
        <w:t>below</w:t>
      </w:r>
      <w:r>
        <w:rPr>
          <w:color w:val="585858"/>
          <w:spacing w:val="-3"/>
        </w:rPr>
        <w:t xml:space="preserve"> </w:t>
      </w:r>
      <w:r>
        <w:rPr>
          <w:color w:val="585858"/>
        </w:rPr>
        <w:t>the</w:t>
      </w:r>
      <w:r>
        <w:rPr>
          <w:color w:val="585858"/>
          <w:spacing w:val="-3"/>
        </w:rPr>
        <w:t xml:space="preserve"> </w:t>
      </w:r>
      <w:r>
        <w:rPr>
          <w:color w:val="585858"/>
        </w:rPr>
        <w:t>water</w:t>
      </w:r>
      <w:r>
        <w:rPr>
          <w:color w:val="585858"/>
          <w:spacing w:val="-9"/>
        </w:rPr>
        <w:t xml:space="preserve"> </w:t>
      </w:r>
      <w:r>
        <w:rPr>
          <w:color w:val="585858"/>
        </w:rPr>
        <w:t>table</w:t>
      </w:r>
      <w:r>
        <w:rPr>
          <w:color w:val="585858"/>
          <w:spacing w:val="-3"/>
        </w:rPr>
        <w:t xml:space="preserve"> </w:t>
      </w:r>
      <w:r>
        <w:rPr>
          <w:color w:val="585858"/>
        </w:rPr>
        <w:t>but will</w:t>
      </w:r>
      <w:r>
        <w:rPr>
          <w:color w:val="585858"/>
          <w:spacing w:val="-3"/>
        </w:rPr>
        <w:t xml:space="preserve"> </w:t>
      </w:r>
      <w:r>
        <w:rPr>
          <w:color w:val="585858"/>
        </w:rPr>
        <w:t>be</w:t>
      </w:r>
      <w:r>
        <w:rPr>
          <w:color w:val="585858"/>
          <w:spacing w:val="-3"/>
        </w:rPr>
        <w:t xml:space="preserve"> </w:t>
      </w:r>
      <w:r>
        <w:rPr>
          <w:color w:val="585858"/>
        </w:rPr>
        <w:t>avoided</w:t>
      </w:r>
      <w:r>
        <w:rPr>
          <w:color w:val="585858"/>
          <w:spacing w:val="-3"/>
        </w:rPr>
        <w:t xml:space="preserve"> </w:t>
      </w:r>
      <w:r>
        <w:rPr>
          <w:color w:val="585858"/>
        </w:rPr>
        <w:t>in</w:t>
      </w:r>
      <w:r>
        <w:rPr>
          <w:color w:val="585858"/>
          <w:spacing w:val="-3"/>
        </w:rPr>
        <w:t xml:space="preserve"> </w:t>
      </w:r>
      <w:r>
        <w:rPr>
          <w:color w:val="585858"/>
        </w:rPr>
        <w:t>areas</w:t>
      </w:r>
      <w:r>
        <w:rPr>
          <w:color w:val="585858"/>
          <w:spacing w:val="-1"/>
        </w:rPr>
        <w:t xml:space="preserve"> </w:t>
      </w:r>
      <w:r>
        <w:rPr>
          <w:color w:val="585858"/>
        </w:rPr>
        <w:t>where the cable trench may penetrate and impact the full thickness of the aquifer (EPR GW04). Engineering solutions can also be adopted to prevent groundwater</w:t>
      </w:r>
      <w:r>
        <w:rPr>
          <w:color w:val="585858"/>
          <w:spacing w:val="-1"/>
        </w:rPr>
        <w:t xml:space="preserve"> </w:t>
      </w:r>
      <w:r>
        <w:rPr>
          <w:color w:val="585858"/>
        </w:rPr>
        <w:t>barrier effects</w:t>
      </w:r>
      <w:r>
        <w:rPr>
          <w:color w:val="585858"/>
          <w:spacing w:val="-1"/>
        </w:rPr>
        <w:t xml:space="preserve"> </w:t>
      </w:r>
      <w:r>
        <w:rPr>
          <w:color w:val="585858"/>
        </w:rPr>
        <w:t>such as</w:t>
      </w:r>
      <w:r>
        <w:rPr>
          <w:color w:val="585858"/>
          <w:spacing w:val="-1"/>
        </w:rPr>
        <w:t xml:space="preserve"> </w:t>
      </w:r>
      <w:r>
        <w:rPr>
          <w:color w:val="585858"/>
        </w:rPr>
        <w:t>under-drainage layers or other features that allow groundwater pressure to accommodate across the structure.</w:t>
      </w:r>
    </w:p>
    <w:p w14:paraId="5F8E1B8E" w14:textId="77777777" w:rsidR="009F43CE" w:rsidRDefault="00B4054A">
      <w:pPr>
        <w:pStyle w:val="BodyText"/>
        <w:spacing w:before="120" w:line="360" w:lineRule="auto"/>
        <w:ind w:left="112" w:right="171"/>
      </w:pPr>
      <w:r>
        <w:rPr>
          <w:color w:val="585858"/>
        </w:rPr>
        <w:t>Overall, with</w:t>
      </w:r>
      <w:r>
        <w:rPr>
          <w:color w:val="585858"/>
          <w:spacing w:val="-7"/>
        </w:rPr>
        <w:t xml:space="preserve"> </w:t>
      </w:r>
      <w:r>
        <w:rPr>
          <w:color w:val="585858"/>
        </w:rPr>
        <w:t>the</w:t>
      </w:r>
      <w:r>
        <w:rPr>
          <w:color w:val="585858"/>
          <w:spacing w:val="-2"/>
        </w:rPr>
        <w:t xml:space="preserve"> </w:t>
      </w:r>
      <w:r>
        <w:rPr>
          <w:color w:val="585858"/>
        </w:rPr>
        <w:t>implementation</w:t>
      </w:r>
      <w:r>
        <w:rPr>
          <w:color w:val="585858"/>
          <w:spacing w:val="-2"/>
        </w:rPr>
        <w:t xml:space="preserve"> </w:t>
      </w:r>
      <w:r>
        <w:rPr>
          <w:color w:val="585858"/>
        </w:rPr>
        <w:t>of</w:t>
      </w:r>
      <w:r>
        <w:rPr>
          <w:color w:val="585858"/>
          <w:spacing w:val="-5"/>
        </w:rPr>
        <w:t xml:space="preserve"> </w:t>
      </w:r>
      <w:r>
        <w:rPr>
          <w:color w:val="585858"/>
        </w:rPr>
        <w:t>mitigation</w:t>
      </w:r>
      <w:r>
        <w:rPr>
          <w:color w:val="585858"/>
          <w:spacing w:val="-2"/>
        </w:rPr>
        <w:t xml:space="preserve"> </w:t>
      </w:r>
      <w:r>
        <w:rPr>
          <w:color w:val="585858"/>
        </w:rPr>
        <w:t>measures</w:t>
      </w:r>
      <w:r>
        <w:rPr>
          <w:color w:val="585858"/>
          <w:spacing w:val="-5"/>
        </w:rPr>
        <w:t xml:space="preserve"> </w:t>
      </w:r>
      <w:r>
        <w:rPr>
          <w:color w:val="585858"/>
        </w:rPr>
        <w:t>to</w:t>
      </w:r>
      <w:r>
        <w:rPr>
          <w:color w:val="585858"/>
          <w:spacing w:val="-2"/>
        </w:rPr>
        <w:t xml:space="preserve"> </w:t>
      </w:r>
      <w:r>
        <w:rPr>
          <w:color w:val="585858"/>
        </w:rPr>
        <w:t>comply</w:t>
      </w:r>
      <w:r>
        <w:rPr>
          <w:color w:val="585858"/>
          <w:spacing w:val="-5"/>
        </w:rPr>
        <w:t xml:space="preserve"> </w:t>
      </w:r>
      <w:r>
        <w:rPr>
          <w:color w:val="585858"/>
        </w:rPr>
        <w:t>with</w:t>
      </w:r>
      <w:r>
        <w:rPr>
          <w:color w:val="585858"/>
          <w:spacing w:val="-2"/>
        </w:rPr>
        <w:t xml:space="preserve"> </w:t>
      </w:r>
      <w:r>
        <w:rPr>
          <w:color w:val="585858"/>
        </w:rPr>
        <w:t>EPRs,</w:t>
      </w:r>
      <w:r>
        <w:rPr>
          <w:color w:val="585858"/>
          <w:spacing w:val="-4"/>
        </w:rPr>
        <w:t xml:space="preserve"> </w:t>
      </w:r>
      <w:r>
        <w:rPr>
          <w:color w:val="585858"/>
        </w:rPr>
        <w:t>the</w:t>
      </w:r>
      <w:r>
        <w:rPr>
          <w:color w:val="585858"/>
          <w:spacing w:val="-2"/>
        </w:rPr>
        <w:t xml:space="preserve"> </w:t>
      </w:r>
      <w:r>
        <w:rPr>
          <w:color w:val="585858"/>
        </w:rPr>
        <w:t>residual</w:t>
      </w:r>
      <w:r>
        <w:rPr>
          <w:color w:val="585858"/>
          <w:spacing w:val="-2"/>
        </w:rPr>
        <w:t xml:space="preserve"> </w:t>
      </w:r>
      <w:r>
        <w:rPr>
          <w:color w:val="585858"/>
        </w:rPr>
        <w:t>impact</w:t>
      </w:r>
      <w:r>
        <w:rPr>
          <w:color w:val="585858"/>
          <w:spacing w:val="-1"/>
        </w:rPr>
        <w:t xml:space="preserve"> </w:t>
      </w:r>
      <w:r>
        <w:rPr>
          <w:color w:val="585858"/>
        </w:rPr>
        <w:t>of backfilling from cable trenches is predicted to be low.</w:t>
      </w:r>
    </w:p>
    <w:p w14:paraId="14151523" w14:textId="77777777" w:rsidR="00B4054A" w:rsidRDefault="00B4054A">
      <w:pPr>
        <w:spacing w:line="360" w:lineRule="auto"/>
        <w:sectPr w:rsidR="00B4054A">
          <w:pgSz w:w="11910" w:h="16840"/>
          <w:pgMar w:top="1500" w:right="1020" w:bottom="820" w:left="1020" w:header="467" w:footer="636" w:gutter="0"/>
          <w:cols w:space="720"/>
        </w:sectPr>
      </w:pPr>
    </w:p>
    <w:p w14:paraId="69C3F84A" w14:textId="07D8A687" w:rsidR="009F43CE" w:rsidRDefault="00B4054A">
      <w:pPr>
        <w:spacing w:line="360" w:lineRule="auto"/>
        <w:sectPr w:rsidR="009F43CE">
          <w:pgSz w:w="11910" w:h="16840"/>
          <w:pgMar w:top="1500" w:right="1020" w:bottom="820" w:left="1020" w:header="467" w:footer="636" w:gutter="0"/>
          <w:cols w:space="720"/>
        </w:sectPr>
      </w:pPr>
      <w:r>
        <w:rPr>
          <w:rFonts w:ascii="Arial Narrow" w:hAnsi="Arial Narrow"/>
          <w:noProof/>
          <w:sz w:val="8"/>
        </w:rPr>
        <w:lastRenderedPageBreak/>
        <w:drawing>
          <wp:anchor distT="0" distB="0" distL="114300" distR="114300" simplePos="0" relativeHeight="487823872" behindDoc="0" locked="0" layoutInCell="1" allowOverlap="1" wp14:anchorId="1D792F1C" wp14:editId="3448D8FA">
            <wp:simplePos x="0" y="0"/>
            <wp:positionH relativeFrom="column">
              <wp:posOffset>-641445</wp:posOffset>
            </wp:positionH>
            <wp:positionV relativeFrom="paragraph">
              <wp:posOffset>-953921</wp:posOffset>
            </wp:positionV>
            <wp:extent cx="7560000" cy="10692000"/>
            <wp:effectExtent l="0" t="0" r="3175" b="0"/>
            <wp:wrapNone/>
            <wp:docPr id="327647203" name="Picture 15" descr="A map of a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47203" name="Picture 15" descr="A map of a rive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a:ln>
                      <a:noFill/>
                    </a:ln>
                  </pic:spPr>
                </pic:pic>
              </a:graphicData>
            </a:graphic>
          </wp:anchor>
        </w:drawing>
      </w:r>
    </w:p>
    <w:p w14:paraId="762BC9B7" w14:textId="099F28B7" w:rsidR="009F43CE" w:rsidRDefault="009F43CE">
      <w:pPr>
        <w:spacing w:line="201" w:lineRule="auto"/>
        <w:rPr>
          <w:rFonts w:ascii="Arial Narrow" w:hAnsi="Arial Narrow"/>
          <w:sz w:val="8"/>
        </w:rPr>
        <w:sectPr w:rsidR="009F43CE" w:rsidSect="00B4054A">
          <w:headerReference w:type="default" r:id="rId52"/>
          <w:footerReference w:type="default" r:id="rId53"/>
          <w:type w:val="continuous"/>
          <w:pgSz w:w="11910" w:h="16840"/>
          <w:pgMar w:top="580" w:right="860" w:bottom="560" w:left="1500" w:header="0" w:footer="0" w:gutter="0"/>
          <w:cols w:space="720"/>
          <w:docGrid w:linePitch="299"/>
        </w:sectPr>
      </w:pPr>
    </w:p>
    <w:p w14:paraId="08E676DB" w14:textId="77777777" w:rsidR="009F43CE" w:rsidRDefault="00B4054A">
      <w:pPr>
        <w:pStyle w:val="Heading1"/>
        <w:numPr>
          <w:ilvl w:val="1"/>
          <w:numId w:val="27"/>
        </w:numPr>
        <w:tabs>
          <w:tab w:val="left" w:pos="960"/>
        </w:tabs>
        <w:spacing w:before="91"/>
        <w:ind w:left="960" w:hanging="848"/>
      </w:pPr>
      <w:bookmarkStart w:id="53" w:name="4.4_Operation_impacts"/>
      <w:bookmarkEnd w:id="53"/>
      <w:r>
        <w:rPr>
          <w:color w:val="18314A"/>
        </w:rPr>
        <w:lastRenderedPageBreak/>
        <w:t>Operation</w:t>
      </w:r>
      <w:r>
        <w:rPr>
          <w:color w:val="18314A"/>
          <w:spacing w:val="-6"/>
        </w:rPr>
        <w:t xml:space="preserve"> </w:t>
      </w:r>
      <w:r>
        <w:rPr>
          <w:color w:val="18314A"/>
          <w:spacing w:val="-2"/>
        </w:rPr>
        <w:t>impacts</w:t>
      </w:r>
    </w:p>
    <w:p w14:paraId="0C6A6F53" w14:textId="77777777" w:rsidR="009F43CE" w:rsidRDefault="00B4054A">
      <w:pPr>
        <w:pStyle w:val="BodyText"/>
        <w:spacing w:before="321" w:line="360" w:lineRule="auto"/>
        <w:ind w:left="113" w:right="157" w:hanging="1"/>
      </w:pPr>
      <w:r>
        <w:rPr>
          <w:color w:val="585858"/>
        </w:rPr>
        <w:t>Activities</w:t>
      </w:r>
      <w:r>
        <w:rPr>
          <w:color w:val="585858"/>
          <w:spacing w:val="-1"/>
        </w:rPr>
        <w:t xml:space="preserve"> </w:t>
      </w:r>
      <w:r>
        <w:rPr>
          <w:color w:val="585858"/>
        </w:rPr>
        <w:t>during</w:t>
      </w:r>
      <w:r>
        <w:rPr>
          <w:color w:val="585858"/>
          <w:spacing w:val="-3"/>
        </w:rPr>
        <w:t xml:space="preserve"> </w:t>
      </w:r>
      <w:r>
        <w:rPr>
          <w:color w:val="585858"/>
        </w:rPr>
        <w:t>project operation</w:t>
      </w:r>
      <w:r>
        <w:rPr>
          <w:color w:val="585858"/>
          <w:spacing w:val="-3"/>
        </w:rPr>
        <w:t xml:space="preserve"> </w:t>
      </w:r>
      <w:r>
        <w:rPr>
          <w:color w:val="585858"/>
        </w:rPr>
        <w:t>have</w:t>
      </w:r>
      <w:r>
        <w:rPr>
          <w:color w:val="585858"/>
          <w:spacing w:val="-3"/>
        </w:rPr>
        <w:t xml:space="preserve"> </w:t>
      </w:r>
      <w:r>
        <w:rPr>
          <w:color w:val="585858"/>
        </w:rPr>
        <w:t>the</w:t>
      </w:r>
      <w:r>
        <w:rPr>
          <w:color w:val="585858"/>
          <w:spacing w:val="-3"/>
        </w:rPr>
        <w:t xml:space="preserve"> </w:t>
      </w:r>
      <w:r>
        <w:rPr>
          <w:color w:val="585858"/>
        </w:rPr>
        <w:t>potential</w:t>
      </w:r>
      <w:r>
        <w:rPr>
          <w:color w:val="585858"/>
          <w:spacing w:val="-3"/>
        </w:rPr>
        <w:t xml:space="preserve"> </w:t>
      </w:r>
      <w:r>
        <w:rPr>
          <w:color w:val="585858"/>
        </w:rPr>
        <w:t>to</w:t>
      </w:r>
      <w:r>
        <w:rPr>
          <w:color w:val="585858"/>
          <w:spacing w:val="-8"/>
        </w:rPr>
        <w:t xml:space="preserve"> </w:t>
      </w:r>
      <w:r>
        <w:rPr>
          <w:color w:val="585858"/>
        </w:rPr>
        <w:t>cause</w:t>
      </w:r>
      <w:r>
        <w:rPr>
          <w:color w:val="585858"/>
          <w:spacing w:val="-3"/>
        </w:rPr>
        <w:t xml:space="preserve"> </w:t>
      </w:r>
      <w:r>
        <w:rPr>
          <w:color w:val="585858"/>
        </w:rPr>
        <w:t>groundwater</w:t>
      </w:r>
      <w:r>
        <w:rPr>
          <w:color w:val="585858"/>
          <w:spacing w:val="-1"/>
        </w:rPr>
        <w:t xml:space="preserve"> </w:t>
      </w:r>
      <w:r>
        <w:rPr>
          <w:color w:val="585858"/>
        </w:rPr>
        <w:t>contamination</w:t>
      </w:r>
      <w:r>
        <w:rPr>
          <w:color w:val="585858"/>
          <w:spacing w:val="-8"/>
        </w:rPr>
        <w:t xml:space="preserve"> </w:t>
      </w:r>
      <w:r>
        <w:rPr>
          <w:color w:val="585858"/>
        </w:rPr>
        <w:t>(quality)</w:t>
      </w:r>
      <w:r>
        <w:rPr>
          <w:color w:val="585858"/>
          <w:spacing w:val="-2"/>
        </w:rPr>
        <w:t xml:space="preserve"> </w:t>
      </w:r>
      <w:r>
        <w:rPr>
          <w:color w:val="585858"/>
        </w:rPr>
        <w:t>and</w:t>
      </w:r>
      <w:r>
        <w:rPr>
          <w:color w:val="585858"/>
          <w:spacing w:val="-3"/>
        </w:rPr>
        <w:t xml:space="preserve"> </w:t>
      </w:r>
      <w:r>
        <w:rPr>
          <w:color w:val="585858"/>
        </w:rPr>
        <w:t>alter groundwater regime (quantity). These activities are:</w:t>
      </w:r>
    </w:p>
    <w:p w14:paraId="6A3D8CBB" w14:textId="77777777" w:rsidR="009F43CE" w:rsidRDefault="00B4054A">
      <w:pPr>
        <w:pStyle w:val="BodyText"/>
        <w:spacing w:before="116" w:line="360" w:lineRule="auto"/>
        <w:ind w:left="468" w:right="157" w:hanging="356"/>
      </w:pPr>
      <w:r>
        <w:rPr>
          <w:noProof/>
        </w:rPr>
        <w:drawing>
          <wp:inline distT="0" distB="0" distL="0" distR="0" wp14:anchorId="2489B665" wp14:editId="52270DA4">
            <wp:extent cx="103504" cy="103505"/>
            <wp:effectExtent l="0" t="0" r="0" b="0"/>
            <wp:docPr id="897" name="Image 89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7" name="Image 897" descr="*"/>
                    <pic:cNvPicPr/>
                  </pic:nvPicPr>
                  <pic:blipFill>
                    <a:blip r:embed="rId8" cstate="print"/>
                    <a:stretch>
                      <a:fillRect/>
                    </a:stretch>
                  </pic:blipFill>
                  <pic:spPr>
                    <a:xfrm>
                      <a:off x="0" y="0"/>
                      <a:ext cx="103504" cy="103505"/>
                    </a:xfrm>
                    <a:prstGeom prst="rect">
                      <a:avLst/>
                    </a:prstGeom>
                  </pic:spPr>
                </pic:pic>
              </a:graphicData>
            </a:graphic>
          </wp:inline>
        </w:drawing>
      </w:r>
      <w:r>
        <w:rPr>
          <w:rFonts w:ascii="Times New Roman"/>
          <w:spacing w:val="80"/>
          <w:w w:val="150"/>
        </w:rPr>
        <w:t xml:space="preserve"> </w:t>
      </w:r>
      <w:r>
        <w:rPr>
          <w:color w:val="5F5F5F"/>
        </w:rPr>
        <w:t>Storage,</w:t>
      </w:r>
      <w:r>
        <w:rPr>
          <w:color w:val="5F5F5F"/>
          <w:spacing w:val="-1"/>
        </w:rPr>
        <w:t xml:space="preserve"> </w:t>
      </w:r>
      <w:r>
        <w:rPr>
          <w:color w:val="5F5F5F"/>
        </w:rPr>
        <w:t>handling,</w:t>
      </w:r>
      <w:r>
        <w:rPr>
          <w:color w:val="5F5F5F"/>
          <w:spacing w:val="-1"/>
        </w:rPr>
        <w:t xml:space="preserve"> </w:t>
      </w:r>
      <w:r>
        <w:rPr>
          <w:color w:val="5F5F5F"/>
        </w:rPr>
        <w:t>transport,</w:t>
      </w:r>
      <w:r>
        <w:rPr>
          <w:color w:val="5F5F5F"/>
          <w:spacing w:val="-5"/>
        </w:rPr>
        <w:t xml:space="preserve"> </w:t>
      </w:r>
      <w:r>
        <w:rPr>
          <w:color w:val="5F5F5F"/>
        </w:rPr>
        <w:t>disposal</w:t>
      </w:r>
      <w:r>
        <w:rPr>
          <w:color w:val="5F5F5F"/>
          <w:spacing w:val="-4"/>
        </w:rPr>
        <w:t xml:space="preserve"> </w:t>
      </w:r>
      <w:r>
        <w:rPr>
          <w:color w:val="5F5F5F"/>
        </w:rPr>
        <w:t>and</w:t>
      </w:r>
      <w:r>
        <w:rPr>
          <w:color w:val="5F5F5F"/>
          <w:spacing w:val="-4"/>
        </w:rPr>
        <w:t xml:space="preserve"> </w:t>
      </w:r>
      <w:r>
        <w:rPr>
          <w:color w:val="5F5F5F"/>
        </w:rPr>
        <w:t>accidental</w:t>
      </w:r>
      <w:r>
        <w:rPr>
          <w:color w:val="5F5F5F"/>
          <w:spacing w:val="-5"/>
        </w:rPr>
        <w:t xml:space="preserve"> </w:t>
      </w:r>
      <w:r>
        <w:rPr>
          <w:color w:val="5F5F5F"/>
        </w:rPr>
        <w:t>spills</w:t>
      </w:r>
      <w:r>
        <w:rPr>
          <w:color w:val="5F5F5F"/>
          <w:spacing w:val="-2"/>
        </w:rPr>
        <w:t xml:space="preserve"> </w:t>
      </w:r>
      <w:r>
        <w:rPr>
          <w:color w:val="5F5F5F"/>
        </w:rPr>
        <w:t>and</w:t>
      </w:r>
      <w:r>
        <w:rPr>
          <w:color w:val="5F5F5F"/>
          <w:spacing w:val="-4"/>
        </w:rPr>
        <w:t xml:space="preserve"> </w:t>
      </w:r>
      <w:r>
        <w:rPr>
          <w:color w:val="5F5F5F"/>
        </w:rPr>
        <w:t>leaks</w:t>
      </w:r>
      <w:r>
        <w:rPr>
          <w:color w:val="5F5F5F"/>
          <w:spacing w:val="-2"/>
        </w:rPr>
        <w:t xml:space="preserve"> </w:t>
      </w:r>
      <w:r>
        <w:rPr>
          <w:color w:val="5F5F5F"/>
        </w:rPr>
        <w:t>of</w:t>
      </w:r>
      <w:r>
        <w:rPr>
          <w:color w:val="5F5F5F"/>
          <w:spacing w:val="-1"/>
        </w:rPr>
        <w:t xml:space="preserve"> </w:t>
      </w:r>
      <w:r>
        <w:rPr>
          <w:color w:val="5F5F5F"/>
        </w:rPr>
        <w:t>hazardous</w:t>
      </w:r>
      <w:r>
        <w:rPr>
          <w:color w:val="5F5F5F"/>
          <w:spacing w:val="-2"/>
        </w:rPr>
        <w:t xml:space="preserve"> </w:t>
      </w:r>
      <w:r>
        <w:rPr>
          <w:color w:val="5F5F5F"/>
        </w:rPr>
        <w:t>materials,</w:t>
      </w:r>
      <w:r>
        <w:rPr>
          <w:color w:val="5F5F5F"/>
          <w:spacing w:val="-1"/>
        </w:rPr>
        <w:t xml:space="preserve"> </w:t>
      </w:r>
      <w:r>
        <w:rPr>
          <w:color w:val="5F5F5F"/>
        </w:rPr>
        <w:t>including transformer oil, lead acid batteries, and diesel fuel stored in above ground tanks at the Hazelwood converter station.</w:t>
      </w:r>
    </w:p>
    <w:p w14:paraId="564CCA02" w14:textId="77777777" w:rsidR="009F43CE" w:rsidRDefault="00B4054A">
      <w:pPr>
        <w:pStyle w:val="Heading2"/>
        <w:numPr>
          <w:ilvl w:val="2"/>
          <w:numId w:val="27"/>
        </w:numPr>
        <w:tabs>
          <w:tab w:val="left" w:pos="1245"/>
        </w:tabs>
        <w:spacing w:before="362"/>
      </w:pPr>
      <w:bookmarkStart w:id="54" w:name="4.4.1_Contamination"/>
      <w:bookmarkEnd w:id="54"/>
      <w:r>
        <w:rPr>
          <w:color w:val="18314A"/>
          <w:spacing w:val="-2"/>
        </w:rPr>
        <w:t>Contamination</w:t>
      </w:r>
    </w:p>
    <w:p w14:paraId="5AEE9407" w14:textId="77777777" w:rsidR="009F43CE" w:rsidRDefault="00B4054A">
      <w:pPr>
        <w:pStyle w:val="BodyText"/>
        <w:spacing w:before="241" w:line="360" w:lineRule="auto"/>
        <w:ind w:left="112" w:right="171"/>
      </w:pPr>
      <w:r>
        <w:rPr>
          <w:color w:val="585858"/>
        </w:rPr>
        <w:t>During the operation of the converter station at Hazelwood, there is limited potential for groundwater contamination. Impacts could occur if there are leaks or spills from the storing, handling, transporting or disposing</w:t>
      </w:r>
      <w:r>
        <w:rPr>
          <w:color w:val="585858"/>
          <w:spacing w:val="-3"/>
        </w:rPr>
        <w:t xml:space="preserve"> </w:t>
      </w:r>
      <w:r>
        <w:rPr>
          <w:color w:val="585858"/>
        </w:rPr>
        <w:t>of various</w:t>
      </w:r>
      <w:r>
        <w:rPr>
          <w:color w:val="585858"/>
          <w:spacing w:val="-1"/>
        </w:rPr>
        <w:t xml:space="preserve"> </w:t>
      </w:r>
      <w:r>
        <w:rPr>
          <w:color w:val="585858"/>
        </w:rPr>
        <w:t>hazardous</w:t>
      </w:r>
      <w:r>
        <w:rPr>
          <w:color w:val="585858"/>
          <w:spacing w:val="-1"/>
        </w:rPr>
        <w:t xml:space="preserve"> </w:t>
      </w:r>
      <w:r>
        <w:rPr>
          <w:color w:val="585858"/>
        </w:rPr>
        <w:t>substances</w:t>
      </w:r>
      <w:r>
        <w:rPr>
          <w:color w:val="585858"/>
          <w:spacing w:val="-4"/>
        </w:rPr>
        <w:t xml:space="preserve"> </w:t>
      </w:r>
      <w:r>
        <w:rPr>
          <w:color w:val="585858"/>
        </w:rPr>
        <w:t>such</w:t>
      </w:r>
      <w:r>
        <w:rPr>
          <w:color w:val="585858"/>
          <w:spacing w:val="-3"/>
        </w:rPr>
        <w:t xml:space="preserve"> </w:t>
      </w:r>
      <w:r>
        <w:rPr>
          <w:color w:val="585858"/>
        </w:rPr>
        <w:t>as</w:t>
      </w:r>
      <w:r>
        <w:rPr>
          <w:color w:val="585858"/>
          <w:spacing w:val="-6"/>
        </w:rPr>
        <w:t xml:space="preserve"> </w:t>
      </w:r>
      <w:r>
        <w:rPr>
          <w:color w:val="585858"/>
        </w:rPr>
        <w:t>diesel</w:t>
      </w:r>
      <w:r>
        <w:rPr>
          <w:color w:val="585858"/>
          <w:spacing w:val="-3"/>
        </w:rPr>
        <w:t xml:space="preserve"> </w:t>
      </w:r>
      <w:r>
        <w:rPr>
          <w:color w:val="585858"/>
        </w:rPr>
        <w:t>for</w:t>
      </w:r>
      <w:r>
        <w:rPr>
          <w:color w:val="585858"/>
          <w:spacing w:val="-1"/>
        </w:rPr>
        <w:t xml:space="preserve"> </w:t>
      </w:r>
      <w:r>
        <w:rPr>
          <w:color w:val="585858"/>
        </w:rPr>
        <w:t>generators</w:t>
      </w:r>
      <w:r>
        <w:rPr>
          <w:color w:val="585858"/>
          <w:spacing w:val="-1"/>
        </w:rPr>
        <w:t xml:space="preserve"> </w:t>
      </w:r>
      <w:r>
        <w:rPr>
          <w:color w:val="585858"/>
        </w:rPr>
        <w:t>or</w:t>
      </w:r>
      <w:r>
        <w:rPr>
          <w:color w:val="585858"/>
          <w:spacing w:val="-6"/>
        </w:rPr>
        <w:t xml:space="preserve"> </w:t>
      </w:r>
      <w:r>
        <w:rPr>
          <w:color w:val="585858"/>
        </w:rPr>
        <w:t>oil</w:t>
      </w:r>
      <w:r>
        <w:rPr>
          <w:color w:val="585858"/>
          <w:spacing w:val="-3"/>
        </w:rPr>
        <w:t xml:space="preserve"> </w:t>
      </w:r>
      <w:r>
        <w:rPr>
          <w:color w:val="585858"/>
        </w:rPr>
        <w:t>for</w:t>
      </w:r>
      <w:r>
        <w:rPr>
          <w:color w:val="585858"/>
          <w:spacing w:val="-6"/>
        </w:rPr>
        <w:t xml:space="preserve"> </w:t>
      </w:r>
      <w:r>
        <w:rPr>
          <w:color w:val="585858"/>
        </w:rPr>
        <w:t>transformers.</w:t>
      </w:r>
      <w:r>
        <w:rPr>
          <w:color w:val="585858"/>
          <w:spacing w:val="-5"/>
        </w:rPr>
        <w:t xml:space="preserve"> </w:t>
      </w:r>
      <w:r>
        <w:rPr>
          <w:color w:val="585858"/>
        </w:rPr>
        <w:t>There</w:t>
      </w:r>
      <w:r>
        <w:rPr>
          <w:color w:val="585858"/>
          <w:spacing w:val="-3"/>
        </w:rPr>
        <w:t xml:space="preserve"> </w:t>
      </w:r>
      <w:r>
        <w:rPr>
          <w:color w:val="585858"/>
        </w:rPr>
        <w:t xml:space="preserve">could also be contamination caused by incorrect usage of herbicides on site to manage weeds, or effluent discharges resulting from the project. Contaminants may migrate within groundwater towards connected </w:t>
      </w:r>
      <w:r>
        <w:rPr>
          <w:color w:val="585858"/>
          <w:spacing w:val="-2"/>
        </w:rPr>
        <w:t>features.</w:t>
      </w:r>
    </w:p>
    <w:p w14:paraId="0DB1C090" w14:textId="77777777" w:rsidR="009F43CE" w:rsidRDefault="00B4054A">
      <w:pPr>
        <w:pStyle w:val="BodyText"/>
        <w:spacing w:before="119" w:line="360" w:lineRule="auto"/>
        <w:ind w:left="113" w:right="171"/>
      </w:pPr>
      <w:r>
        <w:rPr>
          <w:color w:val="585858"/>
        </w:rPr>
        <w:t>There</w:t>
      </w:r>
      <w:r>
        <w:rPr>
          <w:color w:val="585858"/>
          <w:spacing w:val="-2"/>
        </w:rPr>
        <w:t xml:space="preserve"> </w:t>
      </w:r>
      <w:r>
        <w:rPr>
          <w:color w:val="585858"/>
        </w:rPr>
        <w:t>are</w:t>
      </w:r>
      <w:r>
        <w:rPr>
          <w:color w:val="585858"/>
          <w:spacing w:val="-2"/>
        </w:rPr>
        <w:t xml:space="preserve"> </w:t>
      </w:r>
      <w:r>
        <w:rPr>
          <w:color w:val="585858"/>
        </w:rPr>
        <w:t>no</w:t>
      </w:r>
      <w:r>
        <w:rPr>
          <w:color w:val="585858"/>
          <w:spacing w:val="-2"/>
        </w:rPr>
        <w:t xml:space="preserve"> </w:t>
      </w:r>
      <w:r>
        <w:rPr>
          <w:color w:val="585858"/>
        </w:rPr>
        <w:t>extractive</w:t>
      </w:r>
      <w:r>
        <w:rPr>
          <w:color w:val="585858"/>
          <w:spacing w:val="-2"/>
        </w:rPr>
        <w:t xml:space="preserve"> </w:t>
      </w:r>
      <w:r>
        <w:rPr>
          <w:color w:val="585858"/>
        </w:rPr>
        <w:t>use</w:t>
      </w:r>
      <w:r>
        <w:rPr>
          <w:color w:val="585858"/>
          <w:spacing w:val="-2"/>
        </w:rPr>
        <w:t xml:space="preserve"> </w:t>
      </w:r>
      <w:r>
        <w:rPr>
          <w:color w:val="585858"/>
        </w:rPr>
        <w:t>bores</w:t>
      </w:r>
      <w:r>
        <w:rPr>
          <w:color w:val="585858"/>
          <w:spacing w:val="-5"/>
        </w:rPr>
        <w:t xml:space="preserve"> </w:t>
      </w:r>
      <w:r>
        <w:rPr>
          <w:color w:val="585858"/>
        </w:rPr>
        <w:t>registered</w:t>
      </w:r>
      <w:r>
        <w:rPr>
          <w:color w:val="585858"/>
          <w:spacing w:val="-4"/>
        </w:rPr>
        <w:t xml:space="preserve"> </w:t>
      </w:r>
      <w:r>
        <w:rPr>
          <w:color w:val="585858"/>
        </w:rPr>
        <w:t>in</w:t>
      </w:r>
      <w:r>
        <w:rPr>
          <w:color w:val="585858"/>
          <w:spacing w:val="-2"/>
        </w:rPr>
        <w:t xml:space="preserve"> </w:t>
      </w:r>
      <w:r>
        <w:rPr>
          <w:color w:val="585858"/>
        </w:rPr>
        <w:t>the</w:t>
      </w:r>
      <w:r>
        <w:rPr>
          <w:color w:val="585858"/>
          <w:spacing w:val="-2"/>
        </w:rPr>
        <w:t xml:space="preserve"> </w:t>
      </w:r>
      <w:r>
        <w:rPr>
          <w:color w:val="585858"/>
        </w:rPr>
        <w:t>vicinity</w:t>
      </w:r>
      <w:r>
        <w:rPr>
          <w:color w:val="585858"/>
          <w:spacing w:val="-1"/>
        </w:rPr>
        <w:t xml:space="preserve"> </w:t>
      </w:r>
      <w:r>
        <w:rPr>
          <w:color w:val="585858"/>
        </w:rPr>
        <w:t>of</w:t>
      </w:r>
      <w:r>
        <w:rPr>
          <w:color w:val="585858"/>
          <w:spacing w:val="-4"/>
        </w:rPr>
        <w:t xml:space="preserve"> </w:t>
      </w:r>
      <w:r>
        <w:rPr>
          <w:color w:val="585858"/>
        </w:rPr>
        <w:t>the</w:t>
      </w:r>
      <w:r>
        <w:rPr>
          <w:color w:val="585858"/>
          <w:spacing w:val="-2"/>
        </w:rPr>
        <w:t xml:space="preserve"> </w:t>
      </w:r>
      <w:r>
        <w:rPr>
          <w:color w:val="585858"/>
        </w:rPr>
        <w:t>proposed</w:t>
      </w:r>
      <w:r>
        <w:rPr>
          <w:color w:val="585858"/>
          <w:spacing w:val="-2"/>
        </w:rPr>
        <w:t xml:space="preserve"> </w:t>
      </w:r>
      <w:r>
        <w:rPr>
          <w:color w:val="585858"/>
        </w:rPr>
        <w:t>Hazelwood</w:t>
      </w:r>
      <w:r>
        <w:rPr>
          <w:color w:val="585858"/>
          <w:spacing w:val="-4"/>
        </w:rPr>
        <w:t xml:space="preserve"> </w:t>
      </w:r>
      <w:r>
        <w:rPr>
          <w:color w:val="585858"/>
        </w:rPr>
        <w:t>converter</w:t>
      </w:r>
      <w:r>
        <w:rPr>
          <w:color w:val="585858"/>
          <w:spacing w:val="-1"/>
        </w:rPr>
        <w:t xml:space="preserve"> </w:t>
      </w:r>
      <w:r>
        <w:rPr>
          <w:color w:val="585858"/>
        </w:rPr>
        <w:t>station</w:t>
      </w:r>
      <w:r>
        <w:rPr>
          <w:color w:val="585858"/>
          <w:spacing w:val="-2"/>
        </w:rPr>
        <w:t xml:space="preserve"> </w:t>
      </w:r>
      <w:r>
        <w:rPr>
          <w:color w:val="585858"/>
        </w:rPr>
        <w:t>site. The aquatic GDEs of</w:t>
      </w:r>
      <w:r>
        <w:rPr>
          <w:color w:val="585858"/>
          <w:spacing w:val="-1"/>
        </w:rPr>
        <w:t xml:space="preserve"> </w:t>
      </w:r>
      <w:r>
        <w:rPr>
          <w:color w:val="585858"/>
        </w:rPr>
        <w:t>Bennett’s Creek</w:t>
      </w:r>
      <w:r>
        <w:rPr>
          <w:color w:val="585858"/>
          <w:spacing w:val="-2"/>
        </w:rPr>
        <w:t xml:space="preserve"> </w:t>
      </w:r>
      <w:r>
        <w:rPr>
          <w:color w:val="585858"/>
        </w:rPr>
        <w:t>and Eel Hole Creek are located approximately 50 m and 350</w:t>
      </w:r>
      <w:r>
        <w:rPr>
          <w:color w:val="585858"/>
          <w:spacing w:val="-5"/>
        </w:rPr>
        <w:t xml:space="preserve"> </w:t>
      </w:r>
      <w:r>
        <w:rPr>
          <w:color w:val="585858"/>
        </w:rPr>
        <w:t>m south of the Hazelwood converter station site, respectively, and unlikely to be impacted by spills or leaks</w:t>
      </w:r>
      <w:r>
        <w:rPr>
          <w:color w:val="585858"/>
          <w:spacing w:val="-1"/>
        </w:rPr>
        <w:t xml:space="preserve"> </w:t>
      </w:r>
      <w:r>
        <w:rPr>
          <w:color w:val="585858"/>
        </w:rPr>
        <w:t xml:space="preserve">from the </w:t>
      </w:r>
      <w:r>
        <w:rPr>
          <w:color w:val="585858"/>
          <w:spacing w:val="-2"/>
        </w:rPr>
        <w:t>sites.</w:t>
      </w:r>
    </w:p>
    <w:p w14:paraId="77351CFD" w14:textId="77777777" w:rsidR="009F43CE" w:rsidRDefault="00B4054A">
      <w:pPr>
        <w:pStyle w:val="BodyText"/>
        <w:spacing w:before="118" w:line="360" w:lineRule="auto"/>
        <w:ind w:left="113" w:right="171"/>
      </w:pPr>
      <w:r>
        <w:rPr>
          <w:color w:val="585858"/>
        </w:rPr>
        <w:t>Any</w:t>
      </w:r>
      <w:r>
        <w:rPr>
          <w:color w:val="585858"/>
          <w:spacing w:val="-1"/>
        </w:rPr>
        <w:t xml:space="preserve"> </w:t>
      </w:r>
      <w:r>
        <w:rPr>
          <w:color w:val="585858"/>
        </w:rPr>
        <w:t>hazardous</w:t>
      </w:r>
      <w:r>
        <w:rPr>
          <w:color w:val="585858"/>
          <w:spacing w:val="-1"/>
        </w:rPr>
        <w:t xml:space="preserve"> </w:t>
      </w:r>
      <w:r>
        <w:rPr>
          <w:color w:val="585858"/>
        </w:rPr>
        <w:t>chemicals</w:t>
      </w:r>
      <w:r>
        <w:rPr>
          <w:color w:val="585858"/>
          <w:spacing w:val="-1"/>
        </w:rPr>
        <w:t xml:space="preserve"> </w:t>
      </w:r>
      <w:r>
        <w:rPr>
          <w:color w:val="585858"/>
        </w:rPr>
        <w:t>stored</w:t>
      </w:r>
      <w:r>
        <w:rPr>
          <w:color w:val="585858"/>
          <w:spacing w:val="-3"/>
        </w:rPr>
        <w:t xml:space="preserve"> </w:t>
      </w:r>
      <w:r>
        <w:rPr>
          <w:color w:val="585858"/>
        </w:rPr>
        <w:t>or</w:t>
      </w:r>
      <w:r>
        <w:rPr>
          <w:color w:val="585858"/>
          <w:spacing w:val="-6"/>
        </w:rPr>
        <w:t xml:space="preserve"> </w:t>
      </w:r>
      <w:r>
        <w:rPr>
          <w:color w:val="585858"/>
        </w:rPr>
        <w:t>used</w:t>
      </w:r>
      <w:r>
        <w:rPr>
          <w:color w:val="585858"/>
          <w:spacing w:val="-3"/>
        </w:rPr>
        <w:t xml:space="preserve"> </w:t>
      </w:r>
      <w:r>
        <w:rPr>
          <w:color w:val="585858"/>
        </w:rPr>
        <w:t>during</w:t>
      </w:r>
      <w:r>
        <w:rPr>
          <w:color w:val="585858"/>
          <w:spacing w:val="-5"/>
        </w:rPr>
        <w:t xml:space="preserve"> </w:t>
      </w:r>
      <w:r>
        <w:rPr>
          <w:color w:val="585858"/>
        </w:rPr>
        <w:t>operation</w:t>
      </w:r>
      <w:r>
        <w:rPr>
          <w:color w:val="585858"/>
          <w:spacing w:val="-4"/>
        </w:rPr>
        <w:t xml:space="preserve"> </w:t>
      </w:r>
      <w:r>
        <w:rPr>
          <w:color w:val="585858"/>
        </w:rPr>
        <w:t>including</w:t>
      </w:r>
      <w:r>
        <w:rPr>
          <w:color w:val="585858"/>
          <w:spacing w:val="-3"/>
        </w:rPr>
        <w:t xml:space="preserve"> </w:t>
      </w:r>
      <w:r>
        <w:rPr>
          <w:color w:val="585858"/>
        </w:rPr>
        <w:t>herbicides</w:t>
      </w:r>
      <w:r>
        <w:rPr>
          <w:color w:val="585858"/>
          <w:spacing w:val="-1"/>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in</w:t>
      </w:r>
      <w:r>
        <w:rPr>
          <w:color w:val="585858"/>
          <w:spacing w:val="-3"/>
        </w:rPr>
        <w:t xml:space="preserve"> </w:t>
      </w:r>
      <w:r>
        <w:rPr>
          <w:color w:val="585858"/>
        </w:rPr>
        <w:t>accordance</w:t>
      </w:r>
      <w:r>
        <w:rPr>
          <w:color w:val="585858"/>
          <w:spacing w:val="-3"/>
        </w:rPr>
        <w:t xml:space="preserve"> </w:t>
      </w:r>
      <w:r>
        <w:rPr>
          <w:color w:val="585858"/>
        </w:rPr>
        <w:t>with</w:t>
      </w:r>
      <w:r>
        <w:rPr>
          <w:color w:val="585858"/>
          <w:spacing w:val="-3"/>
        </w:rPr>
        <w:t xml:space="preserve"> </w:t>
      </w:r>
      <w:r>
        <w:rPr>
          <w:color w:val="585858"/>
        </w:rPr>
        <w:t>the relevant regulatory requirements and manufacturer’s guidance (EPR GW07). Accidental spills of contaminants and then migrating to groundwater is expected to be a minor magnitude of impact when applying standard controls such as bunding. The residual impact would be low with the application of mitigation measures to achieve EPRs.</w:t>
      </w:r>
    </w:p>
    <w:p w14:paraId="4BA61D74" w14:textId="77777777" w:rsidR="009F43CE" w:rsidRDefault="009F43CE">
      <w:pPr>
        <w:pStyle w:val="BodyText"/>
        <w:spacing w:before="132"/>
      </w:pPr>
    </w:p>
    <w:p w14:paraId="3EC4DB9C" w14:textId="77777777" w:rsidR="009F43CE" w:rsidRDefault="00B4054A">
      <w:pPr>
        <w:pStyle w:val="Heading1"/>
        <w:numPr>
          <w:ilvl w:val="1"/>
          <w:numId w:val="27"/>
        </w:numPr>
        <w:tabs>
          <w:tab w:val="left" w:pos="960"/>
        </w:tabs>
        <w:ind w:left="960" w:hanging="848"/>
      </w:pPr>
      <w:bookmarkStart w:id="55" w:name="4.5_Decommissioning_impacts"/>
      <w:bookmarkEnd w:id="55"/>
      <w:r>
        <w:rPr>
          <w:color w:val="18314A"/>
        </w:rPr>
        <w:t>Decommissioning</w:t>
      </w:r>
      <w:r>
        <w:rPr>
          <w:color w:val="18314A"/>
          <w:spacing w:val="-20"/>
        </w:rPr>
        <w:t xml:space="preserve"> </w:t>
      </w:r>
      <w:r>
        <w:rPr>
          <w:color w:val="18314A"/>
          <w:spacing w:val="-2"/>
        </w:rPr>
        <w:t>impacts</w:t>
      </w:r>
    </w:p>
    <w:p w14:paraId="2129BBCD" w14:textId="77777777" w:rsidR="009F43CE" w:rsidRDefault="00B4054A">
      <w:pPr>
        <w:pStyle w:val="BodyText"/>
        <w:spacing w:before="321" w:line="360" w:lineRule="auto"/>
        <w:ind w:left="112" w:right="157"/>
      </w:pPr>
      <w:r>
        <w:rPr>
          <w:color w:val="585858"/>
        </w:rPr>
        <w:t>The</w:t>
      </w:r>
      <w:r>
        <w:rPr>
          <w:color w:val="585858"/>
          <w:spacing w:val="-2"/>
        </w:rPr>
        <w:t xml:space="preserve"> </w:t>
      </w:r>
      <w:r>
        <w:rPr>
          <w:color w:val="585858"/>
        </w:rPr>
        <w:t>current operational</w:t>
      </w:r>
      <w:r>
        <w:rPr>
          <w:color w:val="585858"/>
          <w:spacing w:val="-2"/>
        </w:rPr>
        <w:t xml:space="preserve"> </w:t>
      </w:r>
      <w:r>
        <w:rPr>
          <w:color w:val="585858"/>
        </w:rPr>
        <w:t>lifespan</w:t>
      </w:r>
      <w:r>
        <w:rPr>
          <w:color w:val="585858"/>
          <w:spacing w:val="-2"/>
        </w:rPr>
        <w:t xml:space="preserve"> </w:t>
      </w:r>
      <w:r>
        <w:rPr>
          <w:color w:val="585858"/>
        </w:rPr>
        <w:t>of</w:t>
      </w:r>
      <w:r>
        <w:rPr>
          <w:color w:val="585858"/>
          <w:spacing w:val="-4"/>
        </w:rPr>
        <w:t xml:space="preserve"> </w:t>
      </w:r>
      <w:r>
        <w:rPr>
          <w:color w:val="585858"/>
        </w:rPr>
        <w:t>the</w:t>
      </w:r>
      <w:r>
        <w:rPr>
          <w:color w:val="585858"/>
          <w:spacing w:val="-2"/>
        </w:rPr>
        <w:t xml:space="preserve"> </w:t>
      </w:r>
      <w:r>
        <w:rPr>
          <w:color w:val="585858"/>
        </w:rPr>
        <w:t>project is a</w:t>
      </w:r>
      <w:r>
        <w:rPr>
          <w:color w:val="585858"/>
          <w:spacing w:val="-7"/>
        </w:rPr>
        <w:t xml:space="preserve"> </w:t>
      </w:r>
      <w:r>
        <w:rPr>
          <w:color w:val="585858"/>
        </w:rPr>
        <w:t>minimum 40</w:t>
      </w:r>
      <w:r>
        <w:rPr>
          <w:color w:val="585858"/>
          <w:spacing w:val="-2"/>
        </w:rPr>
        <w:t xml:space="preserve"> </w:t>
      </w:r>
      <w:r>
        <w:rPr>
          <w:color w:val="585858"/>
        </w:rPr>
        <w:t>years.</w:t>
      </w:r>
      <w:r>
        <w:rPr>
          <w:color w:val="585858"/>
          <w:spacing w:val="-4"/>
        </w:rPr>
        <w:t xml:space="preserve"> </w:t>
      </w:r>
      <w:r>
        <w:rPr>
          <w:color w:val="585858"/>
        </w:rPr>
        <w:t>At this</w:t>
      </w:r>
      <w:r>
        <w:rPr>
          <w:color w:val="585858"/>
          <w:spacing w:val="-5"/>
        </w:rPr>
        <w:t xml:space="preserve"> </w:t>
      </w:r>
      <w:r>
        <w:rPr>
          <w:color w:val="585858"/>
        </w:rPr>
        <w:t>time,</w:t>
      </w:r>
      <w:r>
        <w:rPr>
          <w:color w:val="585858"/>
          <w:spacing w:val="-4"/>
        </w:rPr>
        <w:t xml:space="preserve"> </w:t>
      </w:r>
      <w:r>
        <w:rPr>
          <w:color w:val="585858"/>
        </w:rPr>
        <w:t>the</w:t>
      </w:r>
      <w:r>
        <w:rPr>
          <w:color w:val="585858"/>
          <w:spacing w:val="-2"/>
        </w:rPr>
        <w:t xml:space="preserve"> </w:t>
      </w:r>
      <w:r>
        <w:rPr>
          <w:color w:val="585858"/>
        </w:rPr>
        <w:t>project</w:t>
      </w:r>
      <w:r>
        <w:rPr>
          <w:color w:val="585858"/>
          <w:spacing w:val="-4"/>
        </w:rPr>
        <w:t xml:space="preserve"> </w:t>
      </w:r>
      <w:r>
        <w:rPr>
          <w:color w:val="585858"/>
        </w:rPr>
        <w:t>will</w:t>
      </w:r>
      <w:r>
        <w:rPr>
          <w:color w:val="585858"/>
          <w:spacing w:val="-2"/>
        </w:rPr>
        <w:t xml:space="preserve"> </w:t>
      </w:r>
      <w:r>
        <w:rPr>
          <w:color w:val="585858"/>
        </w:rPr>
        <w:t>either be decommissioned or upgraded to extend its operational lifespan.</w:t>
      </w:r>
    </w:p>
    <w:p w14:paraId="59166FED" w14:textId="77777777" w:rsidR="009F43CE" w:rsidRDefault="00B4054A">
      <w:pPr>
        <w:pStyle w:val="BodyText"/>
        <w:spacing w:before="121" w:line="357" w:lineRule="auto"/>
        <w:ind w:left="112"/>
      </w:pPr>
      <w:r>
        <w:rPr>
          <w:color w:val="585858"/>
        </w:rPr>
        <w:t>Requirements at the time will determine the scope of decommissioning activities and impacts. The key objective</w:t>
      </w:r>
      <w:r>
        <w:rPr>
          <w:color w:val="585858"/>
          <w:spacing w:val="-3"/>
        </w:rPr>
        <w:t xml:space="preserve"> </w:t>
      </w:r>
      <w:r>
        <w:rPr>
          <w:color w:val="585858"/>
        </w:rPr>
        <w:t>of</w:t>
      </w:r>
      <w:r>
        <w:rPr>
          <w:color w:val="585858"/>
          <w:spacing w:val="-5"/>
        </w:rPr>
        <w:t xml:space="preserve"> </w:t>
      </w:r>
      <w:r>
        <w:rPr>
          <w:color w:val="585858"/>
        </w:rPr>
        <w:t>decommissioning</w:t>
      </w:r>
      <w:r>
        <w:rPr>
          <w:color w:val="585858"/>
          <w:spacing w:val="-3"/>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to</w:t>
      </w:r>
      <w:r>
        <w:rPr>
          <w:color w:val="585858"/>
          <w:spacing w:val="-3"/>
        </w:rPr>
        <w:t xml:space="preserve"> </w:t>
      </w:r>
      <w:r>
        <w:rPr>
          <w:color w:val="585858"/>
        </w:rPr>
        <w:t>leave</w:t>
      </w:r>
      <w:r>
        <w:rPr>
          <w:color w:val="585858"/>
          <w:spacing w:val="-3"/>
        </w:rPr>
        <w:t xml:space="preserve"> </w:t>
      </w:r>
      <w:r>
        <w:rPr>
          <w:color w:val="585858"/>
        </w:rPr>
        <w:t>a</w:t>
      </w:r>
      <w:r>
        <w:rPr>
          <w:color w:val="585858"/>
          <w:spacing w:val="-3"/>
        </w:rPr>
        <w:t xml:space="preserve"> </w:t>
      </w:r>
      <w:r>
        <w:rPr>
          <w:color w:val="585858"/>
        </w:rPr>
        <w:t>safe,</w:t>
      </w:r>
      <w:r>
        <w:rPr>
          <w:color w:val="585858"/>
          <w:spacing w:val="-5"/>
        </w:rPr>
        <w:t xml:space="preserve"> </w:t>
      </w:r>
      <w:r>
        <w:rPr>
          <w:color w:val="585858"/>
        </w:rPr>
        <w:t>stable</w:t>
      </w:r>
      <w:r>
        <w:rPr>
          <w:color w:val="585858"/>
          <w:spacing w:val="-3"/>
        </w:rPr>
        <w:t xml:space="preserve"> </w:t>
      </w:r>
      <w:r>
        <w:rPr>
          <w:color w:val="585858"/>
        </w:rPr>
        <w:t>and</w:t>
      </w:r>
      <w:r>
        <w:rPr>
          <w:color w:val="585858"/>
          <w:spacing w:val="-3"/>
        </w:rPr>
        <w:t xml:space="preserve"> </w:t>
      </w:r>
      <w:r>
        <w:rPr>
          <w:color w:val="585858"/>
        </w:rPr>
        <w:t>non-polluting</w:t>
      </w:r>
      <w:r>
        <w:rPr>
          <w:color w:val="585858"/>
          <w:spacing w:val="-3"/>
        </w:rPr>
        <w:t xml:space="preserve"> </w:t>
      </w:r>
      <w:r>
        <w:rPr>
          <w:color w:val="585858"/>
        </w:rPr>
        <w:t>environment, and</w:t>
      </w:r>
      <w:r>
        <w:rPr>
          <w:color w:val="585858"/>
          <w:spacing w:val="-3"/>
        </w:rPr>
        <w:t xml:space="preserve"> </w:t>
      </w:r>
      <w:r>
        <w:rPr>
          <w:color w:val="585858"/>
        </w:rPr>
        <w:t>minimise impacts during the removal of infrastructure.</w:t>
      </w:r>
    </w:p>
    <w:p w14:paraId="4CD0C9BD" w14:textId="77777777" w:rsidR="009F43CE" w:rsidRDefault="00B4054A">
      <w:pPr>
        <w:pStyle w:val="BodyText"/>
        <w:spacing w:before="124" w:line="360" w:lineRule="auto"/>
        <w:ind w:left="112"/>
      </w:pPr>
      <w:r>
        <w:rPr>
          <w:color w:val="585858"/>
        </w:rPr>
        <w:t>In the event that the project is decommissioned, all above ground infrastructure will be removed, and associated land returned to the previous land use or as agreed with the landholder. All underground infrastructure</w:t>
      </w:r>
      <w:r>
        <w:rPr>
          <w:color w:val="585858"/>
          <w:spacing w:val="-3"/>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decommissioned</w:t>
      </w:r>
      <w:r>
        <w:rPr>
          <w:color w:val="585858"/>
          <w:spacing w:val="-3"/>
        </w:rPr>
        <w:t xml:space="preserve"> </w:t>
      </w:r>
      <w:r>
        <w:rPr>
          <w:color w:val="585858"/>
        </w:rPr>
        <w:t>in</w:t>
      </w:r>
      <w:r>
        <w:rPr>
          <w:color w:val="585858"/>
          <w:spacing w:val="-3"/>
        </w:rPr>
        <w:t xml:space="preserve"> </w:t>
      </w:r>
      <w:r>
        <w:rPr>
          <w:color w:val="585858"/>
        </w:rPr>
        <w:t>accordance</w:t>
      </w:r>
      <w:r>
        <w:rPr>
          <w:color w:val="585858"/>
          <w:spacing w:val="-3"/>
        </w:rPr>
        <w:t xml:space="preserve"> </w:t>
      </w:r>
      <w:r>
        <w:rPr>
          <w:color w:val="585858"/>
        </w:rPr>
        <w:t>with</w:t>
      </w:r>
      <w:r>
        <w:rPr>
          <w:color w:val="585858"/>
          <w:spacing w:val="-3"/>
        </w:rPr>
        <w:t xml:space="preserve"> </w:t>
      </w:r>
      <w:r>
        <w:rPr>
          <w:color w:val="585858"/>
        </w:rPr>
        <w:t>the</w:t>
      </w:r>
      <w:r>
        <w:rPr>
          <w:color w:val="585858"/>
          <w:spacing w:val="-3"/>
        </w:rPr>
        <w:t xml:space="preserve"> </w:t>
      </w:r>
      <w:r>
        <w:rPr>
          <w:color w:val="585858"/>
        </w:rPr>
        <w:t>requirements</w:t>
      </w:r>
      <w:r>
        <w:rPr>
          <w:color w:val="585858"/>
          <w:spacing w:val="-1"/>
        </w:rPr>
        <w:t xml:space="preserve"> </w:t>
      </w:r>
      <w:r>
        <w:rPr>
          <w:color w:val="585858"/>
        </w:rPr>
        <w:t>of</w:t>
      </w:r>
      <w:r>
        <w:rPr>
          <w:color w:val="585858"/>
          <w:spacing w:val="-5"/>
        </w:rPr>
        <w:t xml:space="preserve"> </w:t>
      </w:r>
      <w:r>
        <w:rPr>
          <w:color w:val="585858"/>
        </w:rPr>
        <w:t>the</w:t>
      </w:r>
      <w:r>
        <w:rPr>
          <w:color w:val="585858"/>
          <w:spacing w:val="-3"/>
        </w:rPr>
        <w:t xml:space="preserve"> </w:t>
      </w:r>
      <w:r>
        <w:rPr>
          <w:color w:val="585858"/>
        </w:rPr>
        <w:t>time.</w:t>
      </w:r>
      <w:r>
        <w:rPr>
          <w:color w:val="585858"/>
          <w:spacing w:val="-5"/>
        </w:rPr>
        <w:t xml:space="preserve"> </w:t>
      </w:r>
      <w:r>
        <w:rPr>
          <w:color w:val="585858"/>
        </w:rPr>
        <w:t>This</w:t>
      </w:r>
      <w:r>
        <w:rPr>
          <w:color w:val="585858"/>
          <w:spacing w:val="-6"/>
        </w:rPr>
        <w:t xml:space="preserve"> </w:t>
      </w:r>
      <w:r>
        <w:rPr>
          <w:color w:val="585858"/>
        </w:rPr>
        <w:t>may</w:t>
      </w:r>
      <w:r>
        <w:rPr>
          <w:color w:val="585858"/>
          <w:spacing w:val="-1"/>
        </w:rPr>
        <w:t xml:space="preserve"> </w:t>
      </w:r>
      <w:r>
        <w:rPr>
          <w:color w:val="585858"/>
        </w:rPr>
        <w:t>include removal of infrastructure or some components remaining underground where safe to do so.</w:t>
      </w:r>
    </w:p>
    <w:p w14:paraId="00D82E0F" w14:textId="77777777" w:rsidR="009F43CE" w:rsidRDefault="009F43CE">
      <w:pPr>
        <w:spacing w:line="360" w:lineRule="auto"/>
        <w:sectPr w:rsidR="009F43CE">
          <w:headerReference w:type="default" r:id="rId54"/>
          <w:footerReference w:type="default" r:id="rId55"/>
          <w:pgSz w:w="11910" w:h="16840"/>
          <w:pgMar w:top="1500" w:right="1020" w:bottom="820" w:left="1020" w:header="467" w:footer="636" w:gutter="0"/>
          <w:pgNumType w:start="41"/>
          <w:cols w:space="720"/>
        </w:sectPr>
      </w:pPr>
    </w:p>
    <w:p w14:paraId="006B9320" w14:textId="77777777" w:rsidR="009F43CE" w:rsidRDefault="00B4054A">
      <w:pPr>
        <w:pStyle w:val="BodyText"/>
        <w:spacing w:before="92" w:line="360" w:lineRule="auto"/>
        <w:ind w:left="112"/>
      </w:pPr>
      <w:r>
        <w:rPr>
          <w:color w:val="585858"/>
        </w:rPr>
        <w:lastRenderedPageBreak/>
        <w:t>A decommissioning management plan will be prepared to outline how activities will be undertaken and potential groundwater impacts managed. The decommissioning plans will outline how activities will be undertaken and potential impacts managed as outlined in EPRs EM04 and EM05 included in the Environmental</w:t>
      </w:r>
      <w:r>
        <w:rPr>
          <w:color w:val="585858"/>
          <w:spacing w:val="-3"/>
        </w:rPr>
        <w:t xml:space="preserve"> </w:t>
      </w:r>
      <w:r>
        <w:rPr>
          <w:color w:val="585858"/>
        </w:rPr>
        <w:t>Management Framework</w:t>
      </w:r>
      <w:r>
        <w:rPr>
          <w:color w:val="585858"/>
          <w:spacing w:val="-6"/>
        </w:rPr>
        <w:t xml:space="preserve"> </w:t>
      </w:r>
      <w:r>
        <w:rPr>
          <w:color w:val="585858"/>
        </w:rPr>
        <w:t>for</w:t>
      </w:r>
      <w:r>
        <w:rPr>
          <w:color w:val="585858"/>
          <w:spacing w:val="-6"/>
        </w:rPr>
        <w:t xml:space="preserve"> </w:t>
      </w:r>
      <w:r>
        <w:rPr>
          <w:color w:val="585858"/>
        </w:rPr>
        <w:t>the</w:t>
      </w:r>
      <w:r>
        <w:rPr>
          <w:color w:val="585858"/>
          <w:spacing w:val="-3"/>
        </w:rPr>
        <w:t xml:space="preserve"> </w:t>
      </w:r>
      <w:r>
        <w:rPr>
          <w:color w:val="585858"/>
        </w:rPr>
        <w:t>project</w:t>
      </w:r>
      <w:r>
        <w:rPr>
          <w:color w:val="585858"/>
          <w:spacing w:val="-5"/>
        </w:rPr>
        <w:t xml:space="preserve"> </w:t>
      </w:r>
      <w:r>
        <w:rPr>
          <w:color w:val="585858"/>
        </w:rPr>
        <w:t>(Volume</w:t>
      </w:r>
      <w:r>
        <w:rPr>
          <w:color w:val="585858"/>
          <w:spacing w:val="-3"/>
        </w:rPr>
        <w:t xml:space="preserve"> </w:t>
      </w:r>
      <w:r>
        <w:rPr>
          <w:color w:val="585858"/>
        </w:rPr>
        <w:t>5, Chapter</w:t>
      </w:r>
      <w:r>
        <w:rPr>
          <w:color w:val="585858"/>
          <w:spacing w:val="-1"/>
        </w:rPr>
        <w:t xml:space="preserve"> </w:t>
      </w:r>
      <w:r>
        <w:rPr>
          <w:color w:val="585858"/>
        </w:rPr>
        <w:t>2</w:t>
      </w:r>
      <w:r>
        <w:rPr>
          <w:color w:val="585858"/>
          <w:spacing w:val="-3"/>
        </w:rPr>
        <w:t xml:space="preserve"> </w:t>
      </w:r>
      <w:r>
        <w:rPr>
          <w:color w:val="585858"/>
        </w:rPr>
        <w:t>–</w:t>
      </w:r>
      <w:r>
        <w:rPr>
          <w:color w:val="585858"/>
          <w:spacing w:val="-9"/>
        </w:rPr>
        <w:t xml:space="preserve"> </w:t>
      </w:r>
      <w:r>
        <w:rPr>
          <w:color w:val="585858"/>
        </w:rPr>
        <w:t>Environmental</w:t>
      </w:r>
      <w:r>
        <w:rPr>
          <w:color w:val="585858"/>
          <w:spacing w:val="-3"/>
        </w:rPr>
        <w:t xml:space="preserve"> </w:t>
      </w:r>
      <w:r>
        <w:rPr>
          <w:color w:val="585858"/>
        </w:rPr>
        <w:t xml:space="preserve">Management </w:t>
      </w:r>
      <w:r>
        <w:rPr>
          <w:color w:val="585858"/>
          <w:spacing w:val="-2"/>
        </w:rPr>
        <w:t>Framework).</w:t>
      </w:r>
    </w:p>
    <w:p w14:paraId="39F7E368" w14:textId="77777777" w:rsidR="009F43CE" w:rsidRDefault="009F43CE">
      <w:pPr>
        <w:pStyle w:val="BodyText"/>
        <w:spacing w:before="127"/>
      </w:pPr>
    </w:p>
    <w:p w14:paraId="75DBD545" w14:textId="77777777" w:rsidR="009F43CE" w:rsidRDefault="00B4054A">
      <w:pPr>
        <w:pStyle w:val="Heading1"/>
        <w:numPr>
          <w:ilvl w:val="1"/>
          <w:numId w:val="27"/>
        </w:numPr>
        <w:tabs>
          <w:tab w:val="left" w:pos="959"/>
          <w:tab w:val="left" w:pos="961"/>
        </w:tabs>
        <w:spacing w:before="1"/>
        <w:ind w:left="961" w:right="2924"/>
      </w:pPr>
      <w:bookmarkStart w:id="56" w:name="4.6_Environmental_performance_requiremen"/>
      <w:bookmarkEnd w:id="56"/>
      <w:r>
        <w:rPr>
          <w:color w:val="18314A"/>
        </w:rPr>
        <w:t>Environmental</w:t>
      </w:r>
      <w:r>
        <w:rPr>
          <w:color w:val="18314A"/>
          <w:spacing w:val="-31"/>
        </w:rPr>
        <w:t xml:space="preserve"> </w:t>
      </w:r>
      <w:r>
        <w:rPr>
          <w:color w:val="18314A"/>
        </w:rPr>
        <w:t xml:space="preserve">performance </w:t>
      </w:r>
      <w:r>
        <w:rPr>
          <w:color w:val="18314A"/>
          <w:spacing w:val="-2"/>
        </w:rPr>
        <w:t>requirements</w:t>
      </w:r>
    </w:p>
    <w:p w14:paraId="0D91AA69" w14:textId="77777777" w:rsidR="009F43CE" w:rsidRDefault="00B4054A">
      <w:pPr>
        <w:pStyle w:val="BodyText"/>
        <w:spacing w:before="318" w:line="360" w:lineRule="auto"/>
        <w:ind w:left="112" w:right="118"/>
      </w:pPr>
      <w:r>
        <w:rPr>
          <w:color w:val="585858"/>
        </w:rPr>
        <w:t>Potential impacts identified during the groundwater impact assessment for the project have informed the formation</w:t>
      </w:r>
      <w:r>
        <w:rPr>
          <w:color w:val="585858"/>
          <w:spacing w:val="-2"/>
        </w:rPr>
        <w:t xml:space="preserve"> </w:t>
      </w:r>
      <w:r>
        <w:rPr>
          <w:color w:val="585858"/>
        </w:rPr>
        <w:t>of</w:t>
      </w:r>
      <w:r>
        <w:rPr>
          <w:color w:val="585858"/>
          <w:spacing w:val="-4"/>
        </w:rPr>
        <w:t xml:space="preserve"> </w:t>
      </w:r>
      <w:r>
        <w:rPr>
          <w:color w:val="585858"/>
        </w:rPr>
        <w:t>EPRs</w:t>
      </w:r>
      <w:r>
        <w:rPr>
          <w:color w:val="585858"/>
          <w:spacing w:val="-5"/>
        </w:rPr>
        <w:t xml:space="preserve"> </w:t>
      </w:r>
      <w:r>
        <w:rPr>
          <w:color w:val="585858"/>
        </w:rPr>
        <w:t>for</w:t>
      </w:r>
      <w:r>
        <w:rPr>
          <w:color w:val="585858"/>
          <w:spacing w:val="-5"/>
        </w:rPr>
        <w:t xml:space="preserve"> </w:t>
      </w:r>
      <w:r>
        <w:rPr>
          <w:color w:val="585858"/>
        </w:rPr>
        <w:t>the</w:t>
      </w:r>
      <w:r>
        <w:rPr>
          <w:color w:val="585858"/>
          <w:spacing w:val="-2"/>
        </w:rPr>
        <w:t xml:space="preserve"> </w:t>
      </w:r>
      <w:r>
        <w:rPr>
          <w:color w:val="585858"/>
        </w:rPr>
        <w:t>project.</w:t>
      </w:r>
      <w:r>
        <w:rPr>
          <w:color w:val="585858"/>
          <w:spacing w:val="-5"/>
        </w:rPr>
        <w:t xml:space="preserve"> </w:t>
      </w:r>
      <w:r>
        <w:rPr>
          <w:color w:val="585858"/>
        </w:rPr>
        <w:t>EPRs</w:t>
      </w:r>
      <w:r>
        <w:rPr>
          <w:color w:val="585858"/>
          <w:spacing w:val="-5"/>
        </w:rPr>
        <w:t xml:space="preserve"> </w:t>
      </w:r>
      <w:r>
        <w:rPr>
          <w:color w:val="585858"/>
        </w:rPr>
        <w:t>set out</w:t>
      </w:r>
      <w:r>
        <w:rPr>
          <w:color w:val="585858"/>
          <w:spacing w:val="-4"/>
        </w:rPr>
        <w:t xml:space="preserve"> </w:t>
      </w:r>
      <w:r>
        <w:rPr>
          <w:color w:val="585858"/>
        </w:rPr>
        <w:t>the</w:t>
      </w:r>
      <w:r>
        <w:rPr>
          <w:color w:val="585858"/>
          <w:spacing w:val="-2"/>
        </w:rPr>
        <w:t xml:space="preserve"> </w:t>
      </w:r>
      <w:r>
        <w:rPr>
          <w:color w:val="585858"/>
        </w:rPr>
        <w:t>environmental</w:t>
      </w:r>
      <w:r>
        <w:rPr>
          <w:color w:val="585858"/>
          <w:spacing w:val="-2"/>
        </w:rPr>
        <w:t xml:space="preserve"> </w:t>
      </w:r>
      <w:r>
        <w:rPr>
          <w:color w:val="585858"/>
        </w:rPr>
        <w:t>outcomes that</w:t>
      </w:r>
      <w:r>
        <w:rPr>
          <w:color w:val="585858"/>
          <w:spacing w:val="-4"/>
        </w:rPr>
        <w:t xml:space="preserve"> </w:t>
      </w:r>
      <w:r>
        <w:rPr>
          <w:color w:val="585858"/>
        </w:rPr>
        <w:t>must</w:t>
      </w:r>
      <w:r>
        <w:rPr>
          <w:color w:val="585858"/>
          <w:spacing w:val="-4"/>
        </w:rPr>
        <w:t xml:space="preserve"> </w:t>
      </w:r>
      <w:r>
        <w:rPr>
          <w:color w:val="585858"/>
        </w:rPr>
        <w:t>be</w:t>
      </w:r>
      <w:r>
        <w:rPr>
          <w:color w:val="585858"/>
          <w:spacing w:val="-2"/>
        </w:rPr>
        <w:t xml:space="preserve"> </w:t>
      </w:r>
      <w:r>
        <w:rPr>
          <w:color w:val="585858"/>
        </w:rPr>
        <w:t>achieved</w:t>
      </w:r>
      <w:r>
        <w:rPr>
          <w:color w:val="585858"/>
          <w:spacing w:val="-2"/>
        </w:rPr>
        <w:t xml:space="preserve"> </w:t>
      </w:r>
      <w:r>
        <w:rPr>
          <w:color w:val="585858"/>
        </w:rPr>
        <w:t>during</w:t>
      </w:r>
      <w:r>
        <w:rPr>
          <w:color w:val="585858"/>
          <w:spacing w:val="-2"/>
        </w:rPr>
        <w:t xml:space="preserve"> </w:t>
      </w:r>
      <w:r>
        <w:rPr>
          <w:color w:val="585858"/>
        </w:rPr>
        <w:t xml:space="preserve">all phases of the project, without defining how the outcome is to be achieved. In developing these EPRs, industry standards and guidelines, good practice and the latest approaches to managing impacts were </w:t>
      </w:r>
      <w:r>
        <w:rPr>
          <w:color w:val="585858"/>
          <w:spacing w:val="-2"/>
        </w:rPr>
        <w:t>considered.</w:t>
      </w:r>
    </w:p>
    <w:p w14:paraId="284338D1" w14:textId="77777777" w:rsidR="009F43CE" w:rsidRDefault="00B4054A">
      <w:pPr>
        <w:pStyle w:val="BodyText"/>
        <w:spacing w:before="123"/>
        <w:ind w:left="113"/>
      </w:pPr>
      <w:r>
        <w:rPr>
          <w:color w:val="585858"/>
        </w:rPr>
        <w:t>The</w:t>
      </w:r>
      <w:r>
        <w:rPr>
          <w:color w:val="585858"/>
          <w:spacing w:val="-8"/>
        </w:rPr>
        <w:t xml:space="preserve"> </w:t>
      </w:r>
      <w:r>
        <w:rPr>
          <w:color w:val="585858"/>
        </w:rPr>
        <w:t>proposed</w:t>
      </w:r>
      <w:r>
        <w:rPr>
          <w:color w:val="585858"/>
          <w:spacing w:val="-7"/>
        </w:rPr>
        <w:t xml:space="preserve"> </w:t>
      </w:r>
      <w:r>
        <w:rPr>
          <w:color w:val="585858"/>
        </w:rPr>
        <w:t>groundwater</w:t>
      </w:r>
      <w:r>
        <w:rPr>
          <w:color w:val="585858"/>
          <w:spacing w:val="-6"/>
        </w:rPr>
        <w:t xml:space="preserve"> </w:t>
      </w:r>
      <w:r>
        <w:rPr>
          <w:color w:val="585858"/>
        </w:rPr>
        <w:t>related</w:t>
      </w:r>
      <w:r>
        <w:rPr>
          <w:color w:val="585858"/>
          <w:spacing w:val="-7"/>
        </w:rPr>
        <w:t xml:space="preserve"> </w:t>
      </w:r>
      <w:r>
        <w:rPr>
          <w:color w:val="585858"/>
        </w:rPr>
        <w:t>EPRs</w:t>
      </w:r>
      <w:r>
        <w:rPr>
          <w:color w:val="585858"/>
          <w:spacing w:val="-6"/>
        </w:rPr>
        <w:t xml:space="preserve"> </w:t>
      </w:r>
      <w:r>
        <w:rPr>
          <w:color w:val="585858"/>
        </w:rPr>
        <w:t>are</w:t>
      </w:r>
      <w:r>
        <w:rPr>
          <w:color w:val="585858"/>
          <w:spacing w:val="-11"/>
        </w:rPr>
        <w:t xml:space="preserve"> </w:t>
      </w:r>
      <w:r>
        <w:rPr>
          <w:color w:val="585858"/>
        </w:rPr>
        <w:t>summarised</w:t>
      </w:r>
      <w:r>
        <w:rPr>
          <w:color w:val="585858"/>
          <w:spacing w:val="-8"/>
        </w:rPr>
        <w:t xml:space="preserve"> </w:t>
      </w:r>
      <w:r>
        <w:rPr>
          <w:color w:val="585858"/>
        </w:rPr>
        <w:t>in</w:t>
      </w:r>
      <w:r>
        <w:rPr>
          <w:color w:val="585858"/>
          <w:spacing w:val="-7"/>
        </w:rPr>
        <w:t xml:space="preserve"> </w:t>
      </w:r>
      <w:hyperlink w:anchor="_bookmark26" w:history="1">
        <w:r>
          <w:rPr>
            <w:color w:val="585858"/>
          </w:rPr>
          <w:t>Table</w:t>
        </w:r>
        <w:r>
          <w:rPr>
            <w:color w:val="585858"/>
            <w:spacing w:val="-7"/>
          </w:rPr>
          <w:t xml:space="preserve"> </w:t>
        </w:r>
        <w:r>
          <w:rPr>
            <w:color w:val="585858"/>
          </w:rPr>
          <w:t>4-</w:t>
        </w:r>
        <w:r>
          <w:rPr>
            <w:color w:val="585858"/>
            <w:spacing w:val="-5"/>
          </w:rPr>
          <w:t>13.</w:t>
        </w:r>
      </w:hyperlink>
    </w:p>
    <w:p w14:paraId="35E76605" w14:textId="77777777" w:rsidR="009F43CE" w:rsidRDefault="009F43CE">
      <w:pPr>
        <w:pStyle w:val="BodyText"/>
        <w:spacing w:before="64"/>
      </w:pPr>
    </w:p>
    <w:p w14:paraId="09419B39" w14:textId="77777777" w:rsidR="009F43CE" w:rsidRDefault="00B4054A">
      <w:pPr>
        <w:pStyle w:val="BodyText"/>
        <w:tabs>
          <w:tab w:val="left" w:pos="1552"/>
        </w:tabs>
        <w:ind w:left="113"/>
        <w:rPr>
          <w:rFonts w:ascii="Century Gothic"/>
        </w:rPr>
      </w:pPr>
      <w:bookmarkStart w:id="57" w:name="_bookmark26"/>
      <w:bookmarkEnd w:id="57"/>
      <w:r>
        <w:rPr>
          <w:rFonts w:ascii="Century Gothic"/>
          <w:color w:val="18314A"/>
        </w:rPr>
        <w:t>Table</w:t>
      </w:r>
      <w:r>
        <w:rPr>
          <w:rFonts w:ascii="Century Gothic"/>
          <w:color w:val="18314A"/>
          <w:spacing w:val="-8"/>
        </w:rPr>
        <w:t xml:space="preserve"> </w:t>
      </w:r>
      <w:r>
        <w:rPr>
          <w:rFonts w:ascii="Century Gothic"/>
          <w:color w:val="18314A"/>
        </w:rPr>
        <w:t>4-</w:t>
      </w:r>
      <w:r>
        <w:rPr>
          <w:rFonts w:ascii="Century Gothic"/>
          <w:color w:val="18314A"/>
          <w:spacing w:val="-5"/>
        </w:rPr>
        <w:t>13</w:t>
      </w:r>
      <w:r>
        <w:rPr>
          <w:rFonts w:ascii="Century Gothic"/>
          <w:color w:val="18314A"/>
        </w:rPr>
        <w:tab/>
      </w:r>
      <w:r>
        <w:rPr>
          <w:rFonts w:ascii="Century Gothic"/>
          <w:color w:val="18314A"/>
          <w:spacing w:val="-4"/>
        </w:rPr>
        <w:t>EPRs</w:t>
      </w:r>
    </w:p>
    <w:p w14:paraId="34EC7F2C" w14:textId="77777777" w:rsidR="009F43CE" w:rsidRDefault="009F43CE">
      <w:pPr>
        <w:pStyle w:val="BodyText"/>
        <w:spacing w:before="11"/>
        <w:rPr>
          <w:rFonts w:ascii="Century Gothic"/>
          <w:sz w:val="10"/>
        </w:rPr>
      </w:pPr>
    </w:p>
    <w:tbl>
      <w:tblPr>
        <w:tblW w:w="0" w:type="auto"/>
        <w:tblInd w:w="120" w:type="dxa"/>
        <w:tblLayout w:type="fixed"/>
        <w:tblCellMar>
          <w:left w:w="0" w:type="dxa"/>
          <w:right w:w="0" w:type="dxa"/>
        </w:tblCellMar>
        <w:tblLook w:val="01E0" w:firstRow="1" w:lastRow="1" w:firstColumn="1" w:lastColumn="1" w:noHBand="0" w:noVBand="0"/>
      </w:tblPr>
      <w:tblGrid>
        <w:gridCol w:w="841"/>
        <w:gridCol w:w="8797"/>
      </w:tblGrid>
      <w:tr w:rsidR="009F43CE" w14:paraId="56171FC0" w14:textId="77777777">
        <w:trPr>
          <w:trHeight w:val="552"/>
        </w:trPr>
        <w:tc>
          <w:tcPr>
            <w:tcW w:w="841" w:type="dxa"/>
            <w:shd w:val="clear" w:color="auto" w:fill="133149"/>
          </w:tcPr>
          <w:p w14:paraId="6FD78DED" w14:textId="77777777" w:rsidR="009F43CE" w:rsidRDefault="00B4054A">
            <w:pPr>
              <w:pStyle w:val="TableParagraph"/>
              <w:spacing w:before="157"/>
              <w:ind w:left="93" w:right="104"/>
              <w:jc w:val="center"/>
              <w:rPr>
                <w:b/>
                <w:sz w:val="18"/>
              </w:rPr>
            </w:pPr>
            <w:r>
              <w:rPr>
                <w:b/>
                <w:color w:val="FFFFFF"/>
                <w:sz w:val="18"/>
              </w:rPr>
              <w:t>EPR</w:t>
            </w:r>
            <w:r>
              <w:rPr>
                <w:b/>
                <w:color w:val="FFFFFF"/>
                <w:spacing w:val="-1"/>
                <w:sz w:val="18"/>
              </w:rPr>
              <w:t xml:space="preserve"> </w:t>
            </w:r>
            <w:r>
              <w:rPr>
                <w:b/>
                <w:color w:val="FFFFFF"/>
                <w:spacing w:val="-5"/>
                <w:sz w:val="18"/>
              </w:rPr>
              <w:t>ID</w:t>
            </w:r>
          </w:p>
        </w:tc>
        <w:tc>
          <w:tcPr>
            <w:tcW w:w="8797" w:type="dxa"/>
            <w:shd w:val="clear" w:color="auto" w:fill="133149"/>
          </w:tcPr>
          <w:p w14:paraId="3B6CC039" w14:textId="77777777" w:rsidR="009F43CE" w:rsidRDefault="00B4054A">
            <w:pPr>
              <w:pStyle w:val="TableParagraph"/>
              <w:spacing w:before="157"/>
              <w:ind w:left="123"/>
              <w:rPr>
                <w:b/>
                <w:sz w:val="18"/>
              </w:rPr>
            </w:pPr>
            <w:r>
              <w:rPr>
                <w:b/>
                <w:color w:val="FFFFFF"/>
                <w:spacing w:val="-5"/>
                <w:sz w:val="18"/>
              </w:rPr>
              <w:t>EPR</w:t>
            </w:r>
          </w:p>
        </w:tc>
      </w:tr>
      <w:tr w:rsidR="009F43CE" w14:paraId="6C79BF62" w14:textId="77777777">
        <w:trPr>
          <w:trHeight w:val="4948"/>
        </w:trPr>
        <w:tc>
          <w:tcPr>
            <w:tcW w:w="841" w:type="dxa"/>
            <w:shd w:val="clear" w:color="auto" w:fill="D3E6F4"/>
          </w:tcPr>
          <w:p w14:paraId="5029E8CF" w14:textId="77777777" w:rsidR="009F43CE" w:rsidRDefault="00B4054A">
            <w:pPr>
              <w:pStyle w:val="TableParagraph"/>
              <w:spacing w:before="109"/>
              <w:ind w:right="104"/>
              <w:jc w:val="center"/>
              <w:rPr>
                <w:b/>
                <w:sz w:val="18"/>
              </w:rPr>
            </w:pPr>
            <w:r>
              <w:rPr>
                <w:b/>
                <w:color w:val="5F5F5F"/>
                <w:spacing w:val="-4"/>
                <w:sz w:val="18"/>
              </w:rPr>
              <w:t>GW01</w:t>
            </w:r>
          </w:p>
        </w:tc>
        <w:tc>
          <w:tcPr>
            <w:tcW w:w="8797" w:type="dxa"/>
            <w:shd w:val="clear" w:color="auto" w:fill="D3E6F4"/>
          </w:tcPr>
          <w:p w14:paraId="72D521CA" w14:textId="77777777" w:rsidR="009F43CE" w:rsidRDefault="00B4054A">
            <w:pPr>
              <w:pStyle w:val="TableParagraph"/>
              <w:spacing w:before="109" w:line="244" w:lineRule="auto"/>
              <w:ind w:left="123" w:right="206"/>
              <w:rPr>
                <w:b/>
                <w:sz w:val="18"/>
              </w:rPr>
            </w:pPr>
            <w:r>
              <w:rPr>
                <w:b/>
                <w:color w:val="5F5F5F"/>
                <w:sz w:val="18"/>
              </w:rPr>
              <w:t>Complete</w:t>
            </w:r>
            <w:r>
              <w:rPr>
                <w:b/>
                <w:color w:val="5F5F5F"/>
                <w:spacing w:val="-5"/>
                <w:sz w:val="18"/>
              </w:rPr>
              <w:t xml:space="preserve"> </w:t>
            </w:r>
            <w:r>
              <w:rPr>
                <w:b/>
                <w:color w:val="5F5F5F"/>
                <w:sz w:val="18"/>
              </w:rPr>
              <w:t>a</w:t>
            </w:r>
            <w:r>
              <w:rPr>
                <w:b/>
                <w:color w:val="5F5F5F"/>
                <w:spacing w:val="-5"/>
                <w:sz w:val="18"/>
              </w:rPr>
              <w:t xml:space="preserve"> </w:t>
            </w:r>
            <w:r>
              <w:rPr>
                <w:b/>
                <w:color w:val="5F5F5F"/>
                <w:sz w:val="18"/>
              </w:rPr>
              <w:t>hydrogeological</w:t>
            </w:r>
            <w:r>
              <w:rPr>
                <w:b/>
                <w:color w:val="5F5F5F"/>
                <w:spacing w:val="-2"/>
                <w:sz w:val="18"/>
              </w:rPr>
              <w:t xml:space="preserve"> </w:t>
            </w:r>
            <w:r>
              <w:rPr>
                <w:b/>
                <w:color w:val="5F5F5F"/>
                <w:sz w:val="18"/>
              </w:rPr>
              <w:t>assessment</w:t>
            </w:r>
            <w:r>
              <w:rPr>
                <w:b/>
                <w:color w:val="5F5F5F"/>
                <w:spacing w:val="-3"/>
                <w:sz w:val="18"/>
              </w:rPr>
              <w:t xml:space="preserve"> </w:t>
            </w:r>
            <w:r>
              <w:rPr>
                <w:b/>
                <w:color w:val="5F5F5F"/>
                <w:sz w:val="18"/>
              </w:rPr>
              <w:t>and</w:t>
            </w:r>
            <w:r>
              <w:rPr>
                <w:b/>
                <w:color w:val="5F5F5F"/>
                <w:spacing w:val="-2"/>
                <w:sz w:val="18"/>
              </w:rPr>
              <w:t xml:space="preserve"> </w:t>
            </w:r>
            <w:r>
              <w:rPr>
                <w:b/>
                <w:color w:val="5F5F5F"/>
                <w:sz w:val="18"/>
              </w:rPr>
              <w:t>dewatering</w:t>
            </w:r>
            <w:r>
              <w:rPr>
                <w:b/>
                <w:color w:val="5F5F5F"/>
                <w:spacing w:val="-10"/>
                <w:sz w:val="18"/>
              </w:rPr>
              <w:t xml:space="preserve"> </w:t>
            </w:r>
            <w:r>
              <w:rPr>
                <w:b/>
                <w:color w:val="5F5F5F"/>
                <w:sz w:val="18"/>
              </w:rPr>
              <w:t>drawdown</w:t>
            </w:r>
            <w:r>
              <w:rPr>
                <w:b/>
                <w:color w:val="5F5F5F"/>
                <w:spacing w:val="-1"/>
                <w:sz w:val="18"/>
              </w:rPr>
              <w:t xml:space="preserve"> </w:t>
            </w:r>
            <w:r>
              <w:rPr>
                <w:b/>
                <w:color w:val="5F5F5F"/>
                <w:sz w:val="18"/>
              </w:rPr>
              <w:t>assessment</w:t>
            </w:r>
            <w:r>
              <w:rPr>
                <w:b/>
                <w:color w:val="5F5F5F"/>
                <w:spacing w:val="-3"/>
                <w:sz w:val="18"/>
              </w:rPr>
              <w:t xml:space="preserve"> </w:t>
            </w:r>
            <w:r>
              <w:rPr>
                <w:b/>
                <w:color w:val="5F5F5F"/>
                <w:sz w:val="18"/>
              </w:rPr>
              <w:t>to</w:t>
            </w:r>
            <w:r>
              <w:rPr>
                <w:b/>
                <w:color w:val="5F5F5F"/>
                <w:spacing w:val="-6"/>
                <w:sz w:val="18"/>
              </w:rPr>
              <w:t xml:space="preserve"> </w:t>
            </w:r>
            <w:r>
              <w:rPr>
                <w:b/>
                <w:color w:val="5F5F5F"/>
                <w:sz w:val="18"/>
              </w:rPr>
              <w:t>inform</w:t>
            </w:r>
            <w:r>
              <w:rPr>
                <w:b/>
                <w:color w:val="5F5F5F"/>
                <w:spacing w:val="-4"/>
                <w:sz w:val="18"/>
              </w:rPr>
              <w:t xml:space="preserve"> </w:t>
            </w:r>
            <w:r>
              <w:rPr>
                <w:b/>
                <w:color w:val="5F5F5F"/>
                <w:sz w:val="18"/>
              </w:rPr>
              <w:t xml:space="preserve">the </w:t>
            </w:r>
            <w:r>
              <w:rPr>
                <w:b/>
                <w:color w:val="5F5F5F"/>
                <w:spacing w:val="-2"/>
                <w:sz w:val="18"/>
              </w:rPr>
              <w:t>design</w:t>
            </w:r>
          </w:p>
          <w:p w14:paraId="757E455B" w14:textId="77777777" w:rsidR="009F43CE" w:rsidRDefault="00B4054A">
            <w:pPr>
              <w:pStyle w:val="TableParagraph"/>
              <w:spacing w:before="116"/>
              <w:ind w:left="123" w:right="206"/>
              <w:rPr>
                <w:sz w:val="18"/>
              </w:rPr>
            </w:pPr>
            <w:r>
              <w:rPr>
                <w:color w:val="5F5F5F"/>
                <w:sz w:val="18"/>
              </w:rPr>
              <w:t>Prior</w:t>
            </w:r>
            <w:r>
              <w:rPr>
                <w:color w:val="5F5F5F"/>
                <w:spacing w:val="-4"/>
                <w:sz w:val="18"/>
              </w:rPr>
              <w:t xml:space="preserve"> </w:t>
            </w:r>
            <w:r>
              <w:rPr>
                <w:color w:val="5F5F5F"/>
                <w:sz w:val="18"/>
              </w:rPr>
              <w:t>to</w:t>
            </w:r>
            <w:r>
              <w:rPr>
                <w:color w:val="5F5F5F"/>
                <w:spacing w:val="-6"/>
                <w:sz w:val="18"/>
              </w:rPr>
              <w:t xml:space="preserve"> </w:t>
            </w:r>
            <w:r>
              <w:rPr>
                <w:color w:val="5F5F5F"/>
                <w:sz w:val="18"/>
              </w:rPr>
              <w:t>commencement</w:t>
            </w:r>
            <w:r>
              <w:rPr>
                <w:color w:val="5F5F5F"/>
                <w:spacing w:val="-3"/>
                <w:sz w:val="18"/>
              </w:rPr>
              <w:t xml:space="preserve"> </w:t>
            </w:r>
            <w:r>
              <w:rPr>
                <w:color w:val="5F5F5F"/>
                <w:sz w:val="18"/>
              </w:rPr>
              <w:t>of</w:t>
            </w:r>
            <w:r>
              <w:rPr>
                <w:color w:val="5F5F5F"/>
                <w:spacing w:val="-3"/>
                <w:sz w:val="18"/>
              </w:rPr>
              <w:t xml:space="preserve"> </w:t>
            </w:r>
            <w:r>
              <w:rPr>
                <w:color w:val="5F5F5F"/>
                <w:sz w:val="18"/>
              </w:rPr>
              <w:t>project</w:t>
            </w:r>
            <w:r>
              <w:rPr>
                <w:color w:val="5F5F5F"/>
                <w:spacing w:val="-3"/>
                <w:sz w:val="18"/>
              </w:rPr>
              <w:t xml:space="preserve"> </w:t>
            </w:r>
            <w:r>
              <w:rPr>
                <w:color w:val="5F5F5F"/>
                <w:sz w:val="18"/>
              </w:rPr>
              <w:t>works, complete</w:t>
            </w:r>
            <w:r>
              <w:rPr>
                <w:color w:val="5F5F5F"/>
                <w:spacing w:val="-6"/>
                <w:sz w:val="18"/>
              </w:rPr>
              <w:t xml:space="preserve"> </w:t>
            </w:r>
            <w:r>
              <w:rPr>
                <w:color w:val="5F5F5F"/>
                <w:sz w:val="18"/>
              </w:rPr>
              <w:t>a</w:t>
            </w:r>
            <w:r>
              <w:rPr>
                <w:color w:val="5F5F5F"/>
                <w:spacing w:val="-6"/>
                <w:sz w:val="18"/>
              </w:rPr>
              <w:t xml:space="preserve"> </w:t>
            </w:r>
            <w:r>
              <w:rPr>
                <w:color w:val="5F5F5F"/>
                <w:sz w:val="18"/>
              </w:rPr>
              <w:t>hydrogeological</w:t>
            </w:r>
            <w:r>
              <w:rPr>
                <w:color w:val="5F5F5F"/>
                <w:spacing w:val="-3"/>
                <w:sz w:val="18"/>
              </w:rPr>
              <w:t xml:space="preserve"> </w:t>
            </w:r>
            <w:r>
              <w:rPr>
                <w:color w:val="5F5F5F"/>
                <w:sz w:val="18"/>
              </w:rPr>
              <w:t>assessment</w:t>
            </w:r>
            <w:r>
              <w:rPr>
                <w:color w:val="5F5F5F"/>
                <w:spacing w:val="-5"/>
                <w:sz w:val="18"/>
              </w:rPr>
              <w:t xml:space="preserve"> </w:t>
            </w:r>
            <w:r>
              <w:rPr>
                <w:color w:val="5F5F5F"/>
                <w:sz w:val="18"/>
              </w:rPr>
              <w:t>at locations</w:t>
            </w:r>
            <w:r>
              <w:rPr>
                <w:color w:val="5F5F5F"/>
                <w:spacing w:val="-6"/>
                <w:sz w:val="18"/>
              </w:rPr>
              <w:t xml:space="preserve"> </w:t>
            </w:r>
            <w:r>
              <w:rPr>
                <w:color w:val="5F5F5F"/>
                <w:sz w:val="18"/>
              </w:rPr>
              <w:t>identified along the final project alignment as likely to encounter groundwater during construction to refine the predicted groundwater drawdown levels identified and assessed in EIS/EES Technical Appendix P: Groundwater Assessment.</w:t>
            </w:r>
          </w:p>
          <w:p w14:paraId="0837A162" w14:textId="77777777" w:rsidR="009F43CE" w:rsidRDefault="00B4054A">
            <w:pPr>
              <w:pStyle w:val="TableParagraph"/>
              <w:spacing w:before="36"/>
              <w:ind w:left="123"/>
              <w:rPr>
                <w:sz w:val="18"/>
              </w:rPr>
            </w:pPr>
            <w:r>
              <w:rPr>
                <w:color w:val="5F5F5F"/>
                <w:sz w:val="18"/>
              </w:rPr>
              <w:t>The</w:t>
            </w:r>
            <w:r>
              <w:rPr>
                <w:color w:val="5F5F5F"/>
                <w:spacing w:val="-3"/>
                <w:sz w:val="18"/>
              </w:rPr>
              <w:t xml:space="preserve"> </w:t>
            </w:r>
            <w:r>
              <w:rPr>
                <w:color w:val="5F5F5F"/>
                <w:sz w:val="18"/>
              </w:rPr>
              <w:t>assessment</w:t>
            </w:r>
            <w:r>
              <w:rPr>
                <w:color w:val="5F5F5F"/>
                <w:spacing w:val="-4"/>
                <w:sz w:val="18"/>
              </w:rPr>
              <w:t xml:space="preserve"> must:</w:t>
            </w:r>
          </w:p>
          <w:p w14:paraId="5936E0AD" w14:textId="77777777" w:rsidR="009F43CE" w:rsidRDefault="00B4054A">
            <w:pPr>
              <w:pStyle w:val="TableParagraph"/>
              <w:tabs>
                <w:tab w:val="left" w:pos="478"/>
              </w:tabs>
              <w:spacing w:before="62"/>
              <w:ind w:left="124"/>
              <w:rPr>
                <w:sz w:val="18"/>
              </w:rPr>
            </w:pPr>
            <w:r>
              <w:rPr>
                <w:noProof/>
              </w:rPr>
              <w:drawing>
                <wp:inline distT="0" distB="0" distL="0" distR="0" wp14:anchorId="3F433B53" wp14:editId="1147A477">
                  <wp:extent cx="91427" cy="91437"/>
                  <wp:effectExtent l="0" t="0" r="0" b="0"/>
                  <wp:docPr id="898" name="Image 89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8" name="Image 898" descr="*"/>
                          <pic:cNvPicPr/>
                        </pic:nvPicPr>
                        <pic:blipFill>
                          <a:blip r:embed="rId8" cstate="print"/>
                          <a:stretch>
                            <a:fillRect/>
                          </a:stretch>
                        </pic:blipFill>
                        <pic:spPr>
                          <a:xfrm>
                            <a:off x="0" y="0"/>
                            <a:ext cx="91427" cy="91437"/>
                          </a:xfrm>
                          <a:prstGeom prst="rect">
                            <a:avLst/>
                          </a:prstGeom>
                        </pic:spPr>
                      </pic:pic>
                    </a:graphicData>
                  </a:graphic>
                </wp:inline>
              </w:drawing>
            </w:r>
            <w:r>
              <w:rPr>
                <w:rFonts w:ascii="Times New Roman"/>
                <w:sz w:val="20"/>
              </w:rPr>
              <w:tab/>
            </w:r>
            <w:r>
              <w:rPr>
                <w:color w:val="5F5F5F"/>
                <w:sz w:val="18"/>
              </w:rPr>
              <w:t>Be</w:t>
            </w:r>
            <w:r>
              <w:rPr>
                <w:color w:val="5F5F5F"/>
                <w:spacing w:val="-2"/>
                <w:sz w:val="18"/>
              </w:rPr>
              <w:t xml:space="preserve"> </w:t>
            </w:r>
            <w:r>
              <w:rPr>
                <w:color w:val="5F5F5F"/>
                <w:sz w:val="18"/>
              </w:rPr>
              <w:t>completed</w:t>
            </w:r>
            <w:r>
              <w:rPr>
                <w:color w:val="5F5F5F"/>
                <w:spacing w:val="-1"/>
                <w:sz w:val="18"/>
              </w:rPr>
              <w:t xml:space="preserve"> </w:t>
            </w:r>
            <w:r>
              <w:rPr>
                <w:color w:val="5F5F5F"/>
                <w:sz w:val="18"/>
              </w:rPr>
              <w:t>by</w:t>
            </w:r>
            <w:r>
              <w:rPr>
                <w:color w:val="5F5F5F"/>
                <w:spacing w:val="-1"/>
                <w:sz w:val="18"/>
              </w:rPr>
              <w:t xml:space="preserve"> </w:t>
            </w:r>
            <w:r>
              <w:rPr>
                <w:color w:val="5F5F5F"/>
                <w:sz w:val="18"/>
              </w:rPr>
              <w:t>a</w:t>
            </w:r>
            <w:r>
              <w:rPr>
                <w:color w:val="5F5F5F"/>
                <w:spacing w:val="-6"/>
                <w:sz w:val="18"/>
              </w:rPr>
              <w:t xml:space="preserve"> </w:t>
            </w:r>
            <w:r>
              <w:rPr>
                <w:color w:val="5F5F5F"/>
                <w:sz w:val="18"/>
              </w:rPr>
              <w:t>suitably</w:t>
            </w:r>
            <w:r>
              <w:rPr>
                <w:color w:val="5F5F5F"/>
                <w:spacing w:val="-4"/>
                <w:sz w:val="18"/>
              </w:rPr>
              <w:t xml:space="preserve"> </w:t>
            </w:r>
            <w:r>
              <w:rPr>
                <w:color w:val="5F5F5F"/>
                <w:sz w:val="18"/>
              </w:rPr>
              <w:t>qualified</w:t>
            </w:r>
            <w:r>
              <w:rPr>
                <w:color w:val="5F5F5F"/>
                <w:spacing w:val="-6"/>
                <w:sz w:val="18"/>
              </w:rPr>
              <w:t xml:space="preserve"> </w:t>
            </w:r>
            <w:r>
              <w:rPr>
                <w:color w:val="5F5F5F"/>
                <w:spacing w:val="-2"/>
                <w:sz w:val="18"/>
              </w:rPr>
              <w:t>hydrogeologist.</w:t>
            </w:r>
          </w:p>
          <w:p w14:paraId="29562FE8" w14:textId="77777777" w:rsidR="009F43CE" w:rsidRDefault="00B4054A">
            <w:pPr>
              <w:pStyle w:val="TableParagraph"/>
              <w:tabs>
                <w:tab w:val="left" w:pos="478"/>
              </w:tabs>
              <w:spacing w:before="42"/>
              <w:ind w:left="124"/>
              <w:rPr>
                <w:sz w:val="18"/>
              </w:rPr>
            </w:pPr>
            <w:r>
              <w:rPr>
                <w:noProof/>
              </w:rPr>
              <w:drawing>
                <wp:inline distT="0" distB="0" distL="0" distR="0" wp14:anchorId="047D1D62" wp14:editId="4EDCFC43">
                  <wp:extent cx="91427" cy="91437"/>
                  <wp:effectExtent l="0" t="0" r="0" b="0"/>
                  <wp:docPr id="899" name="Image 89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9" name="Image 899" descr="*"/>
                          <pic:cNvPicPr/>
                        </pic:nvPicPr>
                        <pic:blipFill>
                          <a:blip r:embed="rId8" cstate="print"/>
                          <a:stretch>
                            <a:fillRect/>
                          </a:stretch>
                        </pic:blipFill>
                        <pic:spPr>
                          <a:xfrm>
                            <a:off x="0" y="0"/>
                            <a:ext cx="91427" cy="91437"/>
                          </a:xfrm>
                          <a:prstGeom prst="rect">
                            <a:avLst/>
                          </a:prstGeom>
                        </pic:spPr>
                      </pic:pic>
                    </a:graphicData>
                  </a:graphic>
                </wp:inline>
              </w:drawing>
            </w:r>
            <w:r>
              <w:rPr>
                <w:rFonts w:ascii="Times New Roman"/>
                <w:sz w:val="20"/>
              </w:rPr>
              <w:tab/>
            </w:r>
            <w:r>
              <w:rPr>
                <w:color w:val="5F5F5F"/>
                <w:sz w:val="18"/>
              </w:rPr>
              <w:t>Consider</w:t>
            </w:r>
            <w:r>
              <w:rPr>
                <w:color w:val="5F5F5F"/>
                <w:spacing w:val="-1"/>
                <w:sz w:val="18"/>
              </w:rPr>
              <w:t xml:space="preserve"> </w:t>
            </w:r>
            <w:r>
              <w:rPr>
                <w:color w:val="5F5F5F"/>
                <w:sz w:val="18"/>
              </w:rPr>
              <w:t>the</w:t>
            </w:r>
            <w:r>
              <w:rPr>
                <w:color w:val="5F5F5F"/>
                <w:spacing w:val="-3"/>
                <w:sz w:val="18"/>
              </w:rPr>
              <w:t xml:space="preserve"> </w:t>
            </w:r>
            <w:r>
              <w:rPr>
                <w:color w:val="5F5F5F"/>
                <w:sz w:val="18"/>
              </w:rPr>
              <w:t>assumptions</w:t>
            </w:r>
            <w:r>
              <w:rPr>
                <w:color w:val="5F5F5F"/>
                <w:spacing w:val="3"/>
                <w:sz w:val="18"/>
              </w:rPr>
              <w:t xml:space="preserve"> </w:t>
            </w:r>
            <w:r>
              <w:rPr>
                <w:color w:val="5F5F5F"/>
                <w:sz w:val="18"/>
              </w:rPr>
              <w:t>and</w:t>
            </w:r>
            <w:r>
              <w:rPr>
                <w:color w:val="5F5F5F"/>
                <w:spacing w:val="2"/>
                <w:sz w:val="18"/>
              </w:rPr>
              <w:t xml:space="preserve"> </w:t>
            </w:r>
            <w:r>
              <w:rPr>
                <w:color w:val="5F5F5F"/>
                <w:sz w:val="18"/>
              </w:rPr>
              <w:t>approach</w:t>
            </w:r>
            <w:r>
              <w:rPr>
                <w:color w:val="5F5F5F"/>
                <w:spacing w:val="-3"/>
                <w:sz w:val="18"/>
              </w:rPr>
              <w:t xml:space="preserve"> </w:t>
            </w:r>
            <w:r>
              <w:rPr>
                <w:color w:val="5F5F5F"/>
                <w:sz w:val="18"/>
              </w:rPr>
              <w:t>outlined</w:t>
            </w:r>
            <w:r>
              <w:rPr>
                <w:color w:val="5F5F5F"/>
                <w:spacing w:val="-2"/>
                <w:sz w:val="18"/>
              </w:rPr>
              <w:t xml:space="preserve"> </w:t>
            </w:r>
            <w:r>
              <w:rPr>
                <w:color w:val="5F5F5F"/>
                <w:sz w:val="18"/>
              </w:rPr>
              <w:t>in</w:t>
            </w:r>
            <w:r>
              <w:rPr>
                <w:color w:val="5F5F5F"/>
                <w:spacing w:val="-3"/>
                <w:sz w:val="18"/>
              </w:rPr>
              <w:t xml:space="preserve"> </w:t>
            </w:r>
            <w:r>
              <w:rPr>
                <w:color w:val="5F5F5F"/>
                <w:sz w:val="18"/>
              </w:rPr>
              <w:t>the</w:t>
            </w:r>
            <w:r>
              <w:rPr>
                <w:color w:val="5F5F5F"/>
                <w:spacing w:val="2"/>
                <w:sz w:val="18"/>
              </w:rPr>
              <w:t xml:space="preserve"> </w:t>
            </w:r>
            <w:r>
              <w:rPr>
                <w:color w:val="5F5F5F"/>
                <w:sz w:val="18"/>
              </w:rPr>
              <w:t>EIS/EES</w:t>
            </w:r>
            <w:r>
              <w:rPr>
                <w:color w:val="5F5F5F"/>
                <w:spacing w:val="2"/>
                <w:sz w:val="18"/>
              </w:rPr>
              <w:t xml:space="preserve"> </w:t>
            </w:r>
            <w:r>
              <w:rPr>
                <w:color w:val="5F5F5F"/>
                <w:sz w:val="18"/>
              </w:rPr>
              <w:t>Technical</w:t>
            </w:r>
            <w:r>
              <w:rPr>
                <w:color w:val="5F5F5F"/>
                <w:spacing w:val="-5"/>
                <w:sz w:val="18"/>
              </w:rPr>
              <w:t xml:space="preserve"> </w:t>
            </w:r>
            <w:r>
              <w:rPr>
                <w:color w:val="5F5F5F"/>
                <w:sz w:val="18"/>
              </w:rPr>
              <w:t xml:space="preserve">Appendix </w:t>
            </w:r>
            <w:r>
              <w:rPr>
                <w:color w:val="5F5F5F"/>
                <w:spacing w:val="-5"/>
                <w:sz w:val="18"/>
              </w:rPr>
              <w:t>P.</w:t>
            </w:r>
          </w:p>
          <w:p w14:paraId="6A788FB3" w14:textId="77777777" w:rsidR="009F43CE" w:rsidRDefault="00B4054A">
            <w:pPr>
              <w:pStyle w:val="TableParagraph"/>
              <w:tabs>
                <w:tab w:val="left" w:pos="478"/>
              </w:tabs>
              <w:spacing w:before="38"/>
              <w:ind w:left="479" w:right="206" w:hanging="355"/>
              <w:rPr>
                <w:sz w:val="18"/>
              </w:rPr>
            </w:pPr>
            <w:r>
              <w:rPr>
                <w:noProof/>
              </w:rPr>
              <w:drawing>
                <wp:inline distT="0" distB="0" distL="0" distR="0" wp14:anchorId="0EC67102" wp14:editId="6DEA04F5">
                  <wp:extent cx="91427" cy="91437"/>
                  <wp:effectExtent l="0" t="0" r="0" b="0"/>
                  <wp:docPr id="900" name="Image 90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0" name="Image 900" descr="*"/>
                          <pic:cNvPicPr/>
                        </pic:nvPicPr>
                        <pic:blipFill>
                          <a:blip r:embed="rId8" cstate="print"/>
                          <a:stretch>
                            <a:fillRect/>
                          </a:stretch>
                        </pic:blipFill>
                        <pic:spPr>
                          <a:xfrm>
                            <a:off x="0" y="0"/>
                            <a:ext cx="91427" cy="91437"/>
                          </a:xfrm>
                          <a:prstGeom prst="rect">
                            <a:avLst/>
                          </a:prstGeom>
                        </pic:spPr>
                      </pic:pic>
                    </a:graphicData>
                  </a:graphic>
                </wp:inline>
              </w:drawing>
            </w:r>
            <w:r>
              <w:rPr>
                <w:rFonts w:ascii="Times New Roman"/>
                <w:sz w:val="20"/>
              </w:rPr>
              <w:tab/>
            </w:r>
            <w:r>
              <w:rPr>
                <w:color w:val="5F5F5F"/>
                <w:sz w:val="18"/>
              </w:rPr>
              <w:t>Be informed</w:t>
            </w:r>
            <w:r>
              <w:rPr>
                <w:color w:val="5F5F5F"/>
                <w:spacing w:val="-4"/>
                <w:sz w:val="18"/>
              </w:rPr>
              <w:t xml:space="preserve"> </w:t>
            </w:r>
            <w:r>
              <w:rPr>
                <w:color w:val="5F5F5F"/>
                <w:sz w:val="18"/>
              </w:rPr>
              <w:t>by</w:t>
            </w:r>
            <w:r>
              <w:rPr>
                <w:color w:val="5F5F5F"/>
                <w:spacing w:val="-4"/>
                <w:sz w:val="18"/>
              </w:rPr>
              <w:t xml:space="preserve"> </w:t>
            </w:r>
            <w:r>
              <w:rPr>
                <w:color w:val="5F5F5F"/>
                <w:sz w:val="18"/>
              </w:rPr>
              <w:t>hydrogeological</w:t>
            </w:r>
            <w:r>
              <w:rPr>
                <w:color w:val="5F5F5F"/>
                <w:spacing w:val="-2"/>
                <w:sz w:val="18"/>
              </w:rPr>
              <w:t xml:space="preserve"> </w:t>
            </w:r>
            <w:r>
              <w:rPr>
                <w:color w:val="5F5F5F"/>
                <w:sz w:val="18"/>
              </w:rPr>
              <w:t>investigations</w:t>
            </w:r>
            <w:r>
              <w:rPr>
                <w:color w:val="5F5F5F"/>
                <w:spacing w:val="-3"/>
                <w:sz w:val="18"/>
              </w:rPr>
              <w:t xml:space="preserve"> </w:t>
            </w:r>
            <w:r>
              <w:rPr>
                <w:color w:val="5F5F5F"/>
                <w:sz w:val="18"/>
              </w:rPr>
              <w:t>including groundwater level</w:t>
            </w:r>
            <w:r>
              <w:rPr>
                <w:color w:val="5F5F5F"/>
                <w:spacing w:val="-6"/>
                <w:sz w:val="18"/>
              </w:rPr>
              <w:t xml:space="preserve"> </w:t>
            </w:r>
            <w:r>
              <w:rPr>
                <w:color w:val="5F5F5F"/>
                <w:sz w:val="18"/>
              </w:rPr>
              <w:t>and</w:t>
            </w:r>
            <w:r>
              <w:rPr>
                <w:color w:val="5F5F5F"/>
                <w:spacing w:val="-4"/>
                <w:sz w:val="18"/>
              </w:rPr>
              <w:t xml:space="preserve"> </w:t>
            </w:r>
            <w:r>
              <w:rPr>
                <w:color w:val="5F5F5F"/>
                <w:sz w:val="18"/>
              </w:rPr>
              <w:t>quality</w:t>
            </w:r>
            <w:r>
              <w:rPr>
                <w:color w:val="5F5F5F"/>
                <w:spacing w:val="-8"/>
                <w:sz w:val="18"/>
              </w:rPr>
              <w:t xml:space="preserve"> </w:t>
            </w:r>
            <w:r>
              <w:rPr>
                <w:color w:val="5F5F5F"/>
                <w:sz w:val="18"/>
              </w:rPr>
              <w:t>monitoring,</w:t>
            </w:r>
            <w:r>
              <w:rPr>
                <w:color w:val="5F5F5F"/>
                <w:spacing w:val="-2"/>
                <w:sz w:val="18"/>
              </w:rPr>
              <w:t xml:space="preserve"> </w:t>
            </w:r>
            <w:r>
              <w:rPr>
                <w:color w:val="5F5F5F"/>
                <w:sz w:val="18"/>
              </w:rPr>
              <w:t>and aquifer hydraulic testing.</w:t>
            </w:r>
          </w:p>
          <w:p w14:paraId="2E2DBD9D" w14:textId="77777777" w:rsidR="009F43CE" w:rsidRDefault="00B4054A">
            <w:pPr>
              <w:pStyle w:val="TableParagraph"/>
              <w:tabs>
                <w:tab w:val="left" w:pos="478"/>
              </w:tabs>
              <w:spacing w:before="42"/>
              <w:ind w:left="124"/>
              <w:rPr>
                <w:sz w:val="18"/>
              </w:rPr>
            </w:pPr>
            <w:r>
              <w:rPr>
                <w:noProof/>
              </w:rPr>
              <w:drawing>
                <wp:inline distT="0" distB="0" distL="0" distR="0" wp14:anchorId="45CD23CA" wp14:editId="69E2CEBA">
                  <wp:extent cx="91427" cy="91436"/>
                  <wp:effectExtent l="0" t="0" r="0" b="0"/>
                  <wp:docPr id="901" name="Image 90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1" name="Image 901" descr="*"/>
                          <pic:cNvPicPr/>
                        </pic:nvPicPr>
                        <pic:blipFill>
                          <a:blip r:embed="rId8" cstate="print"/>
                          <a:stretch>
                            <a:fillRect/>
                          </a:stretch>
                        </pic:blipFill>
                        <pic:spPr>
                          <a:xfrm>
                            <a:off x="0" y="0"/>
                            <a:ext cx="91427" cy="91436"/>
                          </a:xfrm>
                          <a:prstGeom prst="rect">
                            <a:avLst/>
                          </a:prstGeom>
                        </pic:spPr>
                      </pic:pic>
                    </a:graphicData>
                  </a:graphic>
                </wp:inline>
              </w:drawing>
            </w:r>
            <w:r>
              <w:rPr>
                <w:rFonts w:ascii="Times New Roman"/>
                <w:sz w:val="20"/>
              </w:rPr>
              <w:tab/>
            </w:r>
            <w:r>
              <w:rPr>
                <w:color w:val="5F5F5F"/>
                <w:sz w:val="18"/>
              </w:rPr>
              <w:t>Be</w:t>
            </w:r>
            <w:r>
              <w:rPr>
                <w:color w:val="5F5F5F"/>
                <w:spacing w:val="-2"/>
                <w:sz w:val="18"/>
              </w:rPr>
              <w:t xml:space="preserve"> </w:t>
            </w:r>
            <w:r>
              <w:rPr>
                <w:color w:val="5F5F5F"/>
                <w:sz w:val="18"/>
              </w:rPr>
              <w:t>informed</w:t>
            </w:r>
            <w:r>
              <w:rPr>
                <w:color w:val="5F5F5F"/>
                <w:spacing w:val="-7"/>
                <w:sz w:val="18"/>
              </w:rPr>
              <w:t xml:space="preserve"> </w:t>
            </w:r>
            <w:r>
              <w:rPr>
                <w:color w:val="5F5F5F"/>
                <w:sz w:val="18"/>
              </w:rPr>
              <w:t>by</w:t>
            </w:r>
            <w:r>
              <w:rPr>
                <w:color w:val="5F5F5F"/>
                <w:spacing w:val="-6"/>
                <w:sz w:val="18"/>
              </w:rPr>
              <w:t xml:space="preserve"> </w:t>
            </w:r>
            <w:r>
              <w:rPr>
                <w:color w:val="5F5F5F"/>
                <w:sz w:val="18"/>
              </w:rPr>
              <w:t>geotechnical</w:t>
            </w:r>
            <w:r>
              <w:rPr>
                <w:color w:val="5F5F5F"/>
                <w:spacing w:val="-3"/>
                <w:sz w:val="18"/>
              </w:rPr>
              <w:t xml:space="preserve"> </w:t>
            </w:r>
            <w:r>
              <w:rPr>
                <w:color w:val="5F5F5F"/>
                <w:sz w:val="18"/>
              </w:rPr>
              <w:t>investigations</w:t>
            </w:r>
            <w:r>
              <w:rPr>
                <w:color w:val="5F5F5F"/>
                <w:spacing w:val="-7"/>
                <w:sz w:val="18"/>
              </w:rPr>
              <w:t xml:space="preserve"> </w:t>
            </w:r>
            <w:r>
              <w:rPr>
                <w:color w:val="5F5F5F"/>
                <w:sz w:val="18"/>
              </w:rPr>
              <w:t>where</w:t>
            </w:r>
            <w:r>
              <w:rPr>
                <w:color w:val="5F5F5F"/>
                <w:spacing w:val="-1"/>
                <w:sz w:val="18"/>
              </w:rPr>
              <w:t xml:space="preserve"> </w:t>
            </w:r>
            <w:r>
              <w:rPr>
                <w:color w:val="5F5F5F"/>
                <w:spacing w:val="-2"/>
                <w:sz w:val="18"/>
              </w:rPr>
              <w:t>available.</w:t>
            </w:r>
          </w:p>
          <w:p w14:paraId="2BD005FB" w14:textId="77777777" w:rsidR="009F43CE" w:rsidRDefault="00B4054A">
            <w:pPr>
              <w:pStyle w:val="TableParagraph"/>
              <w:tabs>
                <w:tab w:val="left" w:pos="478"/>
              </w:tabs>
              <w:spacing w:before="38"/>
              <w:ind w:left="479" w:right="707" w:hanging="355"/>
              <w:rPr>
                <w:sz w:val="18"/>
              </w:rPr>
            </w:pPr>
            <w:r>
              <w:rPr>
                <w:noProof/>
              </w:rPr>
              <w:drawing>
                <wp:inline distT="0" distB="0" distL="0" distR="0" wp14:anchorId="3D21A750" wp14:editId="4F1C7790">
                  <wp:extent cx="91427" cy="91438"/>
                  <wp:effectExtent l="0" t="0" r="0" b="0"/>
                  <wp:docPr id="902" name="Image 90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2" name="Image 902" descr="*"/>
                          <pic:cNvPicPr/>
                        </pic:nvPicPr>
                        <pic:blipFill>
                          <a:blip r:embed="rId8" cstate="print"/>
                          <a:stretch>
                            <a:fillRect/>
                          </a:stretch>
                        </pic:blipFill>
                        <pic:spPr>
                          <a:xfrm>
                            <a:off x="0" y="0"/>
                            <a:ext cx="91427" cy="91438"/>
                          </a:xfrm>
                          <a:prstGeom prst="rect">
                            <a:avLst/>
                          </a:prstGeom>
                        </pic:spPr>
                      </pic:pic>
                    </a:graphicData>
                  </a:graphic>
                </wp:inline>
              </w:drawing>
            </w:r>
            <w:r>
              <w:rPr>
                <w:rFonts w:ascii="Times New Roman"/>
                <w:sz w:val="20"/>
              </w:rPr>
              <w:tab/>
            </w:r>
            <w:r>
              <w:rPr>
                <w:color w:val="5F5F5F"/>
                <w:sz w:val="18"/>
              </w:rPr>
              <w:t>Be informed</w:t>
            </w:r>
            <w:r>
              <w:rPr>
                <w:color w:val="5F5F5F"/>
                <w:spacing w:val="-3"/>
                <w:sz w:val="18"/>
              </w:rPr>
              <w:t xml:space="preserve"> </w:t>
            </w:r>
            <w:r>
              <w:rPr>
                <w:color w:val="5F5F5F"/>
                <w:sz w:val="18"/>
              </w:rPr>
              <w:t>by</w:t>
            </w:r>
            <w:r>
              <w:rPr>
                <w:color w:val="5F5F5F"/>
                <w:spacing w:val="-3"/>
                <w:sz w:val="18"/>
              </w:rPr>
              <w:t xml:space="preserve"> </w:t>
            </w:r>
            <w:r>
              <w:rPr>
                <w:color w:val="5F5F5F"/>
                <w:sz w:val="18"/>
              </w:rPr>
              <w:t>representative</w:t>
            </w:r>
            <w:r>
              <w:rPr>
                <w:color w:val="5F5F5F"/>
                <w:spacing w:val="-3"/>
                <w:sz w:val="18"/>
              </w:rPr>
              <w:t xml:space="preserve"> </w:t>
            </w:r>
            <w:r>
              <w:rPr>
                <w:color w:val="5F5F5F"/>
                <w:sz w:val="18"/>
              </w:rPr>
              <w:t>aquifer hydraulic conditions</w:t>
            </w:r>
            <w:r>
              <w:rPr>
                <w:color w:val="5F5F5F"/>
                <w:spacing w:val="-2"/>
                <w:sz w:val="18"/>
              </w:rPr>
              <w:t xml:space="preserve"> </w:t>
            </w:r>
            <w:r>
              <w:rPr>
                <w:color w:val="5F5F5F"/>
                <w:sz w:val="18"/>
              </w:rPr>
              <w:t>(such as</w:t>
            </w:r>
            <w:r>
              <w:rPr>
                <w:color w:val="5F5F5F"/>
                <w:spacing w:val="-2"/>
                <w:sz w:val="18"/>
              </w:rPr>
              <w:t xml:space="preserve"> </w:t>
            </w:r>
            <w:r>
              <w:rPr>
                <w:color w:val="5F5F5F"/>
                <w:sz w:val="18"/>
              </w:rPr>
              <w:t>from</w:t>
            </w:r>
            <w:r>
              <w:rPr>
                <w:color w:val="5F5F5F"/>
                <w:spacing w:val="-1"/>
                <w:sz w:val="18"/>
              </w:rPr>
              <w:t xml:space="preserve"> </w:t>
            </w:r>
            <w:r>
              <w:rPr>
                <w:color w:val="5F5F5F"/>
                <w:sz w:val="18"/>
              </w:rPr>
              <w:t>aquifer</w:t>
            </w:r>
            <w:r>
              <w:rPr>
                <w:color w:val="5F5F5F"/>
                <w:spacing w:val="-1"/>
                <w:sz w:val="18"/>
              </w:rPr>
              <w:t xml:space="preserve"> </w:t>
            </w:r>
            <w:r>
              <w:rPr>
                <w:color w:val="5F5F5F"/>
                <w:sz w:val="18"/>
              </w:rPr>
              <w:t>hydraulic</w:t>
            </w:r>
            <w:r>
              <w:rPr>
                <w:color w:val="5F5F5F"/>
                <w:spacing w:val="-3"/>
                <w:sz w:val="18"/>
              </w:rPr>
              <w:t xml:space="preserve"> </w:t>
            </w:r>
            <w:r>
              <w:rPr>
                <w:color w:val="5F5F5F"/>
                <w:sz w:val="18"/>
              </w:rPr>
              <w:t>tests completed</w:t>
            </w:r>
            <w:r>
              <w:rPr>
                <w:color w:val="5F5F5F"/>
                <w:spacing w:val="-8"/>
                <w:sz w:val="18"/>
              </w:rPr>
              <w:t xml:space="preserve"> </w:t>
            </w:r>
            <w:r>
              <w:rPr>
                <w:color w:val="5F5F5F"/>
                <w:sz w:val="18"/>
              </w:rPr>
              <w:t>on-site) in</w:t>
            </w:r>
            <w:r>
              <w:rPr>
                <w:color w:val="5F5F5F"/>
                <w:spacing w:val="-8"/>
                <w:sz w:val="18"/>
              </w:rPr>
              <w:t xml:space="preserve"> </w:t>
            </w:r>
            <w:r>
              <w:rPr>
                <w:color w:val="5F5F5F"/>
                <w:sz w:val="18"/>
              </w:rPr>
              <w:t>areas</w:t>
            </w:r>
            <w:r>
              <w:rPr>
                <w:color w:val="5F5F5F"/>
                <w:spacing w:val="-2"/>
                <w:sz w:val="18"/>
              </w:rPr>
              <w:t xml:space="preserve"> </w:t>
            </w:r>
            <w:r>
              <w:rPr>
                <w:color w:val="5F5F5F"/>
                <w:sz w:val="18"/>
              </w:rPr>
              <w:t>of</w:t>
            </w:r>
            <w:r>
              <w:rPr>
                <w:color w:val="5F5F5F"/>
                <w:spacing w:val="-5"/>
                <w:sz w:val="18"/>
              </w:rPr>
              <w:t xml:space="preserve"> </w:t>
            </w:r>
            <w:r>
              <w:rPr>
                <w:color w:val="5F5F5F"/>
                <w:sz w:val="18"/>
              </w:rPr>
              <w:t>shallow</w:t>
            </w:r>
            <w:r>
              <w:rPr>
                <w:color w:val="5F5F5F"/>
                <w:spacing w:val="-4"/>
                <w:sz w:val="18"/>
              </w:rPr>
              <w:t xml:space="preserve"> </w:t>
            </w:r>
            <w:r>
              <w:rPr>
                <w:color w:val="5F5F5F"/>
                <w:sz w:val="18"/>
              </w:rPr>
              <w:t>groundwater</w:t>
            </w:r>
            <w:r>
              <w:rPr>
                <w:color w:val="5F5F5F"/>
                <w:spacing w:val="-1"/>
                <w:sz w:val="18"/>
              </w:rPr>
              <w:t xml:space="preserve"> </w:t>
            </w:r>
            <w:r>
              <w:rPr>
                <w:color w:val="5F5F5F"/>
                <w:sz w:val="18"/>
              </w:rPr>
              <w:t>and</w:t>
            </w:r>
            <w:r>
              <w:rPr>
                <w:color w:val="5F5F5F"/>
                <w:spacing w:val="-7"/>
                <w:sz w:val="18"/>
              </w:rPr>
              <w:t xml:space="preserve"> </w:t>
            </w:r>
            <w:r>
              <w:rPr>
                <w:color w:val="5F5F5F"/>
                <w:sz w:val="18"/>
              </w:rPr>
              <w:t>use</w:t>
            </w:r>
            <w:r>
              <w:rPr>
                <w:color w:val="5F5F5F"/>
                <w:spacing w:val="-7"/>
                <w:sz w:val="18"/>
              </w:rPr>
              <w:t xml:space="preserve"> </w:t>
            </w:r>
            <w:r>
              <w:rPr>
                <w:color w:val="5F5F5F"/>
                <w:sz w:val="18"/>
              </w:rPr>
              <w:t>relevant,</w:t>
            </w:r>
            <w:r>
              <w:rPr>
                <w:color w:val="5F5F5F"/>
                <w:spacing w:val="-1"/>
                <w:sz w:val="18"/>
              </w:rPr>
              <w:t xml:space="preserve"> </w:t>
            </w:r>
            <w:r>
              <w:rPr>
                <w:color w:val="5F5F5F"/>
                <w:sz w:val="18"/>
              </w:rPr>
              <w:t>available</w:t>
            </w:r>
            <w:r>
              <w:rPr>
                <w:color w:val="5F5F5F"/>
                <w:spacing w:val="-7"/>
                <w:sz w:val="18"/>
              </w:rPr>
              <w:t xml:space="preserve"> </w:t>
            </w:r>
            <w:r>
              <w:rPr>
                <w:color w:val="5F5F5F"/>
                <w:sz w:val="18"/>
              </w:rPr>
              <w:t>monitoring</w:t>
            </w:r>
            <w:r>
              <w:rPr>
                <w:color w:val="5F5F5F"/>
                <w:spacing w:val="-7"/>
                <w:sz w:val="18"/>
              </w:rPr>
              <w:t xml:space="preserve"> </w:t>
            </w:r>
            <w:r>
              <w:rPr>
                <w:color w:val="5F5F5F"/>
                <w:spacing w:val="-2"/>
                <w:sz w:val="18"/>
              </w:rPr>
              <w:t>data.</w:t>
            </w:r>
          </w:p>
          <w:p w14:paraId="66822EC5" w14:textId="77777777" w:rsidR="009F43CE" w:rsidRDefault="00B4054A">
            <w:pPr>
              <w:pStyle w:val="TableParagraph"/>
              <w:tabs>
                <w:tab w:val="left" w:pos="478"/>
              </w:tabs>
              <w:spacing w:before="42"/>
              <w:ind w:left="479" w:right="156" w:hanging="355"/>
              <w:rPr>
                <w:sz w:val="18"/>
              </w:rPr>
            </w:pPr>
            <w:r>
              <w:rPr>
                <w:noProof/>
              </w:rPr>
              <w:drawing>
                <wp:inline distT="0" distB="0" distL="0" distR="0" wp14:anchorId="12239E71" wp14:editId="7B820155">
                  <wp:extent cx="91427" cy="91438"/>
                  <wp:effectExtent l="0" t="0" r="0" b="0"/>
                  <wp:docPr id="903" name="Image 90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3" name="Image 903" descr="*"/>
                          <pic:cNvPicPr/>
                        </pic:nvPicPr>
                        <pic:blipFill>
                          <a:blip r:embed="rId8" cstate="print"/>
                          <a:stretch>
                            <a:fillRect/>
                          </a:stretch>
                        </pic:blipFill>
                        <pic:spPr>
                          <a:xfrm>
                            <a:off x="0" y="0"/>
                            <a:ext cx="91427" cy="91438"/>
                          </a:xfrm>
                          <a:prstGeom prst="rect">
                            <a:avLst/>
                          </a:prstGeom>
                        </pic:spPr>
                      </pic:pic>
                    </a:graphicData>
                  </a:graphic>
                </wp:inline>
              </w:drawing>
            </w:r>
            <w:r>
              <w:rPr>
                <w:rFonts w:ascii="Times New Roman"/>
                <w:sz w:val="20"/>
              </w:rPr>
              <w:tab/>
            </w:r>
            <w:r>
              <w:rPr>
                <w:color w:val="5F5F5F"/>
                <w:sz w:val="18"/>
              </w:rPr>
              <w:t>Include</w:t>
            </w:r>
            <w:r>
              <w:rPr>
                <w:color w:val="5F5F5F"/>
                <w:spacing w:val="-6"/>
                <w:sz w:val="18"/>
              </w:rPr>
              <w:t xml:space="preserve"> </w:t>
            </w:r>
            <w:r>
              <w:rPr>
                <w:color w:val="5F5F5F"/>
                <w:sz w:val="18"/>
              </w:rPr>
              <w:t>a</w:t>
            </w:r>
            <w:r>
              <w:rPr>
                <w:color w:val="5F5F5F"/>
                <w:spacing w:val="-6"/>
                <w:sz w:val="18"/>
              </w:rPr>
              <w:t xml:space="preserve"> </w:t>
            </w:r>
            <w:r>
              <w:rPr>
                <w:color w:val="5F5F5F"/>
                <w:sz w:val="18"/>
              </w:rPr>
              <w:t>groundwater</w:t>
            </w:r>
            <w:r>
              <w:rPr>
                <w:color w:val="5F5F5F"/>
                <w:spacing w:val="-4"/>
                <w:sz w:val="18"/>
              </w:rPr>
              <w:t xml:space="preserve"> </w:t>
            </w:r>
            <w:r>
              <w:rPr>
                <w:color w:val="5F5F5F"/>
                <w:sz w:val="18"/>
              </w:rPr>
              <w:t>drawdown</w:t>
            </w:r>
            <w:r>
              <w:rPr>
                <w:color w:val="5F5F5F"/>
                <w:spacing w:val="-1"/>
                <w:sz w:val="18"/>
              </w:rPr>
              <w:t xml:space="preserve"> </w:t>
            </w:r>
            <w:r>
              <w:rPr>
                <w:color w:val="5F5F5F"/>
                <w:sz w:val="18"/>
              </w:rPr>
              <w:t>assessment</w:t>
            </w:r>
            <w:r>
              <w:rPr>
                <w:color w:val="5F5F5F"/>
                <w:spacing w:val="-3"/>
                <w:sz w:val="18"/>
              </w:rPr>
              <w:t xml:space="preserve"> </w:t>
            </w:r>
            <w:r>
              <w:rPr>
                <w:color w:val="5F5F5F"/>
                <w:sz w:val="18"/>
              </w:rPr>
              <w:t>for</w:t>
            </w:r>
            <w:r>
              <w:rPr>
                <w:color w:val="5F5F5F"/>
                <w:spacing w:val="-4"/>
                <w:sz w:val="18"/>
              </w:rPr>
              <w:t xml:space="preserve"> </w:t>
            </w:r>
            <w:r>
              <w:rPr>
                <w:color w:val="5F5F5F"/>
                <w:sz w:val="18"/>
              </w:rPr>
              <w:t>areas</w:t>
            </w:r>
            <w:r>
              <w:rPr>
                <w:color w:val="5F5F5F"/>
                <w:spacing w:val="-1"/>
                <w:sz w:val="18"/>
              </w:rPr>
              <w:t xml:space="preserve"> </w:t>
            </w:r>
            <w:r>
              <w:rPr>
                <w:color w:val="5F5F5F"/>
                <w:sz w:val="18"/>
              </w:rPr>
              <w:t>where</w:t>
            </w:r>
            <w:r>
              <w:rPr>
                <w:color w:val="5F5F5F"/>
                <w:spacing w:val="-1"/>
                <w:sz w:val="18"/>
              </w:rPr>
              <w:t xml:space="preserve"> </w:t>
            </w:r>
            <w:r>
              <w:rPr>
                <w:color w:val="5F5F5F"/>
                <w:sz w:val="18"/>
              </w:rPr>
              <w:t>dewatering</w:t>
            </w:r>
            <w:r>
              <w:rPr>
                <w:color w:val="5F5F5F"/>
                <w:spacing w:val="-6"/>
                <w:sz w:val="18"/>
              </w:rPr>
              <w:t xml:space="preserve"> </w:t>
            </w:r>
            <w:r>
              <w:rPr>
                <w:color w:val="5F5F5F"/>
                <w:sz w:val="18"/>
              </w:rPr>
              <w:t>of construction</w:t>
            </w:r>
            <w:r>
              <w:rPr>
                <w:color w:val="5F5F5F"/>
                <w:spacing w:val="-6"/>
                <w:sz w:val="18"/>
              </w:rPr>
              <w:t xml:space="preserve"> </w:t>
            </w:r>
            <w:r>
              <w:rPr>
                <w:color w:val="5F5F5F"/>
                <w:sz w:val="18"/>
              </w:rPr>
              <w:t>trenches</w:t>
            </w:r>
            <w:r>
              <w:rPr>
                <w:color w:val="5F5F5F"/>
                <w:spacing w:val="-1"/>
                <w:sz w:val="18"/>
              </w:rPr>
              <w:t xml:space="preserve"> </w:t>
            </w:r>
            <w:r>
              <w:rPr>
                <w:color w:val="5F5F5F"/>
                <w:sz w:val="18"/>
              </w:rPr>
              <w:t>will be required based on the detailed design.</w:t>
            </w:r>
          </w:p>
          <w:p w14:paraId="2B492B70" w14:textId="77777777" w:rsidR="009F43CE" w:rsidRDefault="00B4054A">
            <w:pPr>
              <w:pStyle w:val="TableParagraph"/>
              <w:tabs>
                <w:tab w:val="left" w:pos="478"/>
              </w:tabs>
              <w:spacing w:before="37"/>
              <w:ind w:left="479" w:right="736" w:hanging="355"/>
              <w:rPr>
                <w:sz w:val="18"/>
              </w:rPr>
            </w:pPr>
            <w:r>
              <w:rPr>
                <w:noProof/>
              </w:rPr>
              <w:drawing>
                <wp:inline distT="0" distB="0" distL="0" distR="0" wp14:anchorId="457A0121" wp14:editId="748A3483">
                  <wp:extent cx="91427" cy="91436"/>
                  <wp:effectExtent l="0" t="0" r="0" b="0"/>
                  <wp:docPr id="904" name="Image 90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4" name="Image 904" descr="*"/>
                          <pic:cNvPicPr/>
                        </pic:nvPicPr>
                        <pic:blipFill>
                          <a:blip r:embed="rId8" cstate="print"/>
                          <a:stretch>
                            <a:fillRect/>
                          </a:stretch>
                        </pic:blipFill>
                        <pic:spPr>
                          <a:xfrm>
                            <a:off x="0" y="0"/>
                            <a:ext cx="91427" cy="91436"/>
                          </a:xfrm>
                          <a:prstGeom prst="rect">
                            <a:avLst/>
                          </a:prstGeom>
                        </pic:spPr>
                      </pic:pic>
                    </a:graphicData>
                  </a:graphic>
                </wp:inline>
              </w:drawing>
            </w:r>
            <w:r>
              <w:rPr>
                <w:rFonts w:ascii="Times New Roman"/>
                <w:sz w:val="20"/>
              </w:rPr>
              <w:tab/>
            </w:r>
            <w:r>
              <w:rPr>
                <w:color w:val="5F5F5F"/>
                <w:sz w:val="18"/>
              </w:rPr>
              <w:t>Incorporate</w:t>
            </w:r>
            <w:r>
              <w:rPr>
                <w:color w:val="5F5F5F"/>
                <w:spacing w:val="-5"/>
                <w:sz w:val="18"/>
              </w:rPr>
              <w:t xml:space="preserve"> </w:t>
            </w:r>
            <w:r>
              <w:rPr>
                <w:color w:val="5F5F5F"/>
                <w:sz w:val="18"/>
              </w:rPr>
              <w:t>groundwater</w:t>
            </w:r>
            <w:r>
              <w:rPr>
                <w:color w:val="5F5F5F"/>
                <w:spacing w:val="-3"/>
                <w:sz w:val="18"/>
              </w:rPr>
              <w:t xml:space="preserve"> </w:t>
            </w:r>
            <w:r>
              <w:rPr>
                <w:color w:val="5F5F5F"/>
                <w:sz w:val="18"/>
              </w:rPr>
              <w:t>quality analysis</w:t>
            </w:r>
            <w:r>
              <w:rPr>
                <w:color w:val="5F5F5F"/>
                <w:spacing w:val="-5"/>
                <w:sz w:val="18"/>
              </w:rPr>
              <w:t xml:space="preserve"> </w:t>
            </w:r>
            <w:r>
              <w:rPr>
                <w:color w:val="5F5F5F"/>
                <w:sz w:val="18"/>
              </w:rPr>
              <w:t>undertaken</w:t>
            </w:r>
            <w:r>
              <w:rPr>
                <w:color w:val="5F5F5F"/>
                <w:spacing w:val="-5"/>
                <w:sz w:val="18"/>
              </w:rPr>
              <w:t xml:space="preserve"> </w:t>
            </w:r>
            <w:r>
              <w:rPr>
                <w:color w:val="5F5F5F"/>
                <w:sz w:val="18"/>
              </w:rPr>
              <w:t>to</w:t>
            </w:r>
            <w:r>
              <w:rPr>
                <w:color w:val="5F5F5F"/>
                <w:spacing w:val="-5"/>
                <w:sz w:val="18"/>
              </w:rPr>
              <w:t xml:space="preserve"> </w:t>
            </w:r>
            <w:r>
              <w:rPr>
                <w:color w:val="5F5F5F"/>
                <w:sz w:val="18"/>
              </w:rPr>
              <w:t>assess for</w:t>
            </w:r>
            <w:r>
              <w:rPr>
                <w:color w:val="5F5F5F"/>
                <w:spacing w:val="-3"/>
                <w:sz w:val="18"/>
              </w:rPr>
              <w:t xml:space="preserve"> </w:t>
            </w:r>
            <w:r>
              <w:rPr>
                <w:color w:val="5F5F5F"/>
                <w:sz w:val="18"/>
              </w:rPr>
              <w:t>the presence</w:t>
            </w:r>
            <w:r>
              <w:rPr>
                <w:color w:val="5F5F5F"/>
                <w:spacing w:val="-5"/>
                <w:sz w:val="18"/>
              </w:rPr>
              <w:t xml:space="preserve"> </w:t>
            </w:r>
            <w:r>
              <w:rPr>
                <w:color w:val="5F5F5F"/>
                <w:sz w:val="18"/>
              </w:rPr>
              <w:t>of</w:t>
            </w:r>
            <w:r>
              <w:rPr>
                <w:color w:val="5F5F5F"/>
                <w:spacing w:val="-2"/>
                <w:sz w:val="18"/>
              </w:rPr>
              <w:t xml:space="preserve"> </w:t>
            </w:r>
            <w:r>
              <w:rPr>
                <w:color w:val="5F5F5F"/>
                <w:sz w:val="18"/>
              </w:rPr>
              <w:t>unexpected, existing groundwater contamination.</w:t>
            </w:r>
          </w:p>
          <w:p w14:paraId="3114226F" w14:textId="77777777" w:rsidR="009F43CE" w:rsidRDefault="00B4054A">
            <w:pPr>
              <w:pStyle w:val="TableParagraph"/>
              <w:spacing w:before="80"/>
              <w:ind w:left="123"/>
              <w:rPr>
                <w:sz w:val="18"/>
              </w:rPr>
            </w:pPr>
            <w:r>
              <w:rPr>
                <w:color w:val="5F5F5F"/>
                <w:sz w:val="18"/>
              </w:rPr>
              <w:t>The assessment</w:t>
            </w:r>
            <w:r>
              <w:rPr>
                <w:color w:val="5F5F5F"/>
                <w:spacing w:val="-1"/>
                <w:sz w:val="18"/>
              </w:rPr>
              <w:t xml:space="preserve"> </w:t>
            </w:r>
            <w:r>
              <w:rPr>
                <w:color w:val="5F5F5F"/>
                <w:sz w:val="18"/>
              </w:rPr>
              <w:t>must</w:t>
            </w:r>
            <w:r>
              <w:rPr>
                <w:color w:val="5F5F5F"/>
                <w:spacing w:val="-1"/>
                <w:sz w:val="18"/>
              </w:rPr>
              <w:t xml:space="preserve"> </w:t>
            </w:r>
            <w:r>
              <w:rPr>
                <w:color w:val="5F5F5F"/>
                <w:sz w:val="18"/>
              </w:rPr>
              <w:t>be</w:t>
            </w:r>
            <w:r>
              <w:rPr>
                <w:color w:val="5F5F5F"/>
                <w:spacing w:val="-4"/>
                <w:sz w:val="18"/>
              </w:rPr>
              <w:t xml:space="preserve"> </w:t>
            </w:r>
            <w:r>
              <w:rPr>
                <w:color w:val="5F5F5F"/>
                <w:sz w:val="18"/>
              </w:rPr>
              <w:t>documented</w:t>
            </w:r>
            <w:r>
              <w:rPr>
                <w:color w:val="5F5F5F"/>
                <w:spacing w:val="-4"/>
                <w:sz w:val="18"/>
              </w:rPr>
              <w:t xml:space="preserve"> </w:t>
            </w:r>
            <w:r>
              <w:rPr>
                <w:color w:val="5F5F5F"/>
                <w:sz w:val="18"/>
              </w:rPr>
              <w:t>as</w:t>
            </w:r>
            <w:r>
              <w:rPr>
                <w:color w:val="5F5F5F"/>
                <w:spacing w:val="-4"/>
                <w:sz w:val="18"/>
              </w:rPr>
              <w:t xml:space="preserve"> </w:t>
            </w:r>
            <w:r>
              <w:rPr>
                <w:color w:val="5F5F5F"/>
                <w:sz w:val="18"/>
              </w:rPr>
              <w:t>part</w:t>
            </w:r>
            <w:r>
              <w:rPr>
                <w:color w:val="5F5F5F"/>
                <w:spacing w:val="-1"/>
                <w:sz w:val="18"/>
              </w:rPr>
              <w:t xml:space="preserve"> </w:t>
            </w:r>
            <w:r>
              <w:rPr>
                <w:color w:val="5F5F5F"/>
                <w:sz w:val="18"/>
              </w:rPr>
              <w:t>of</w:t>
            </w:r>
            <w:r>
              <w:rPr>
                <w:color w:val="5F5F5F"/>
                <w:spacing w:val="-1"/>
                <w:sz w:val="18"/>
              </w:rPr>
              <w:t xml:space="preserve"> </w:t>
            </w:r>
            <w:r>
              <w:rPr>
                <w:color w:val="5F5F5F"/>
                <w:sz w:val="18"/>
              </w:rPr>
              <w:t>the</w:t>
            </w:r>
            <w:r>
              <w:rPr>
                <w:color w:val="5F5F5F"/>
                <w:spacing w:val="-4"/>
                <w:sz w:val="18"/>
              </w:rPr>
              <w:t xml:space="preserve"> </w:t>
            </w:r>
            <w:r>
              <w:rPr>
                <w:color w:val="5F5F5F"/>
                <w:sz w:val="18"/>
              </w:rPr>
              <w:t>groundwater</w:t>
            </w:r>
            <w:r>
              <w:rPr>
                <w:color w:val="5F5F5F"/>
                <w:spacing w:val="-7"/>
                <w:sz w:val="18"/>
              </w:rPr>
              <w:t xml:space="preserve"> </w:t>
            </w:r>
            <w:r>
              <w:rPr>
                <w:color w:val="5F5F5F"/>
                <w:sz w:val="18"/>
              </w:rPr>
              <w:t>management</w:t>
            </w:r>
            <w:r>
              <w:rPr>
                <w:color w:val="5F5F5F"/>
                <w:spacing w:val="-1"/>
                <w:sz w:val="18"/>
              </w:rPr>
              <w:t xml:space="preserve"> </w:t>
            </w:r>
            <w:r>
              <w:rPr>
                <w:color w:val="5F5F5F"/>
                <w:sz w:val="18"/>
              </w:rPr>
              <w:t>plan</w:t>
            </w:r>
            <w:r>
              <w:rPr>
                <w:color w:val="5F5F5F"/>
                <w:spacing w:val="-4"/>
                <w:sz w:val="18"/>
              </w:rPr>
              <w:t xml:space="preserve"> </w:t>
            </w:r>
            <w:r>
              <w:rPr>
                <w:color w:val="5F5F5F"/>
                <w:sz w:val="18"/>
              </w:rPr>
              <w:t>as</w:t>
            </w:r>
            <w:r>
              <w:rPr>
                <w:color w:val="5F5F5F"/>
                <w:spacing w:val="-3"/>
                <w:sz w:val="18"/>
              </w:rPr>
              <w:t xml:space="preserve"> </w:t>
            </w:r>
            <w:r>
              <w:rPr>
                <w:color w:val="5F5F5F"/>
                <w:sz w:val="18"/>
              </w:rPr>
              <w:t>a sub plan</w:t>
            </w:r>
            <w:r>
              <w:rPr>
                <w:color w:val="5F5F5F"/>
                <w:spacing w:val="-9"/>
                <w:sz w:val="18"/>
              </w:rPr>
              <w:t xml:space="preserve"> </w:t>
            </w:r>
            <w:r>
              <w:rPr>
                <w:color w:val="5F5F5F"/>
                <w:sz w:val="18"/>
              </w:rPr>
              <w:t>to</w:t>
            </w:r>
            <w:r>
              <w:rPr>
                <w:color w:val="5F5F5F"/>
                <w:spacing w:val="-4"/>
                <w:sz w:val="18"/>
              </w:rPr>
              <w:t xml:space="preserve"> </w:t>
            </w:r>
            <w:r>
              <w:rPr>
                <w:color w:val="5F5F5F"/>
                <w:sz w:val="18"/>
              </w:rPr>
              <w:t>the CEMP and implemented during construction.</w:t>
            </w:r>
          </w:p>
        </w:tc>
      </w:tr>
    </w:tbl>
    <w:p w14:paraId="15B0023F" w14:textId="77777777" w:rsidR="009F43CE" w:rsidRDefault="009F43CE">
      <w:pPr>
        <w:rPr>
          <w:sz w:val="18"/>
        </w:rPr>
        <w:sectPr w:rsidR="009F43CE">
          <w:pgSz w:w="11910" w:h="16840"/>
          <w:pgMar w:top="1500" w:right="1020" w:bottom="820" w:left="1020" w:header="467" w:footer="636" w:gutter="0"/>
          <w:cols w:space="720"/>
        </w:sectPr>
      </w:pPr>
    </w:p>
    <w:p w14:paraId="1C52F73E" w14:textId="77777777" w:rsidR="009F43CE" w:rsidRDefault="009F43CE">
      <w:pPr>
        <w:pStyle w:val="BodyText"/>
        <w:spacing w:before="1" w:after="1"/>
        <w:rPr>
          <w:rFonts w:ascii="Century Gothic"/>
          <w:sz w:val="7"/>
        </w:rPr>
      </w:pPr>
    </w:p>
    <w:tbl>
      <w:tblPr>
        <w:tblW w:w="0" w:type="auto"/>
        <w:tblInd w:w="120" w:type="dxa"/>
        <w:tblLayout w:type="fixed"/>
        <w:tblCellMar>
          <w:left w:w="0" w:type="dxa"/>
          <w:right w:w="0" w:type="dxa"/>
        </w:tblCellMar>
        <w:tblLook w:val="01E0" w:firstRow="1" w:lastRow="1" w:firstColumn="1" w:lastColumn="1" w:noHBand="0" w:noVBand="0"/>
      </w:tblPr>
      <w:tblGrid>
        <w:gridCol w:w="841"/>
        <w:gridCol w:w="8797"/>
      </w:tblGrid>
      <w:tr w:rsidR="009F43CE" w14:paraId="0B233EBD" w14:textId="77777777">
        <w:trPr>
          <w:trHeight w:val="556"/>
        </w:trPr>
        <w:tc>
          <w:tcPr>
            <w:tcW w:w="841" w:type="dxa"/>
            <w:shd w:val="clear" w:color="auto" w:fill="133149"/>
          </w:tcPr>
          <w:p w14:paraId="35E3BC86" w14:textId="77777777" w:rsidR="009F43CE" w:rsidRDefault="00B4054A">
            <w:pPr>
              <w:pStyle w:val="TableParagraph"/>
              <w:spacing w:before="157"/>
              <w:ind w:left="93" w:right="104"/>
              <w:jc w:val="center"/>
              <w:rPr>
                <w:b/>
                <w:sz w:val="18"/>
              </w:rPr>
            </w:pPr>
            <w:r>
              <w:rPr>
                <w:b/>
                <w:color w:val="FFFFFF"/>
                <w:sz w:val="18"/>
              </w:rPr>
              <w:t>EPR</w:t>
            </w:r>
            <w:r>
              <w:rPr>
                <w:b/>
                <w:color w:val="FFFFFF"/>
                <w:spacing w:val="-1"/>
                <w:sz w:val="18"/>
              </w:rPr>
              <w:t xml:space="preserve"> </w:t>
            </w:r>
            <w:r>
              <w:rPr>
                <w:b/>
                <w:color w:val="FFFFFF"/>
                <w:spacing w:val="-5"/>
                <w:sz w:val="18"/>
              </w:rPr>
              <w:t>ID</w:t>
            </w:r>
          </w:p>
        </w:tc>
        <w:tc>
          <w:tcPr>
            <w:tcW w:w="8797" w:type="dxa"/>
            <w:shd w:val="clear" w:color="auto" w:fill="133149"/>
          </w:tcPr>
          <w:p w14:paraId="7CC42097" w14:textId="77777777" w:rsidR="009F43CE" w:rsidRDefault="00B4054A">
            <w:pPr>
              <w:pStyle w:val="TableParagraph"/>
              <w:spacing w:before="157"/>
              <w:ind w:left="123"/>
              <w:rPr>
                <w:b/>
                <w:sz w:val="18"/>
              </w:rPr>
            </w:pPr>
            <w:r>
              <w:rPr>
                <w:b/>
                <w:color w:val="FFFFFF"/>
                <w:spacing w:val="-5"/>
                <w:sz w:val="18"/>
              </w:rPr>
              <w:t>EPR</w:t>
            </w:r>
          </w:p>
        </w:tc>
      </w:tr>
      <w:tr w:rsidR="009F43CE" w14:paraId="7CEFCEAE" w14:textId="77777777">
        <w:trPr>
          <w:trHeight w:val="3743"/>
        </w:trPr>
        <w:tc>
          <w:tcPr>
            <w:tcW w:w="841" w:type="dxa"/>
          </w:tcPr>
          <w:p w14:paraId="622A9221" w14:textId="77777777" w:rsidR="009F43CE" w:rsidRDefault="00B4054A">
            <w:pPr>
              <w:pStyle w:val="TableParagraph"/>
              <w:spacing w:before="109"/>
              <w:ind w:right="104"/>
              <w:jc w:val="center"/>
              <w:rPr>
                <w:b/>
                <w:sz w:val="18"/>
              </w:rPr>
            </w:pPr>
            <w:r>
              <w:rPr>
                <w:b/>
                <w:color w:val="5F5F5F"/>
                <w:spacing w:val="-4"/>
                <w:sz w:val="18"/>
              </w:rPr>
              <w:t>GW02</w:t>
            </w:r>
          </w:p>
        </w:tc>
        <w:tc>
          <w:tcPr>
            <w:tcW w:w="8797" w:type="dxa"/>
          </w:tcPr>
          <w:p w14:paraId="1634E20B" w14:textId="77777777" w:rsidR="009F43CE" w:rsidRDefault="00B4054A">
            <w:pPr>
              <w:pStyle w:val="TableParagraph"/>
              <w:spacing w:before="109"/>
              <w:ind w:left="123" w:right="206"/>
              <w:rPr>
                <w:b/>
                <w:sz w:val="18"/>
              </w:rPr>
            </w:pPr>
            <w:r>
              <w:rPr>
                <w:b/>
                <w:color w:val="5F5F5F"/>
                <w:sz w:val="18"/>
              </w:rPr>
              <w:t>Develop</w:t>
            </w:r>
            <w:r>
              <w:rPr>
                <w:b/>
                <w:color w:val="5F5F5F"/>
                <w:spacing w:val="-5"/>
                <w:sz w:val="18"/>
              </w:rPr>
              <w:t xml:space="preserve"> </w:t>
            </w:r>
            <w:r>
              <w:rPr>
                <w:b/>
                <w:color w:val="5F5F5F"/>
                <w:sz w:val="18"/>
              </w:rPr>
              <w:t>and</w:t>
            </w:r>
            <w:r>
              <w:rPr>
                <w:b/>
                <w:color w:val="5F5F5F"/>
                <w:spacing w:val="-5"/>
                <w:sz w:val="18"/>
              </w:rPr>
              <w:t xml:space="preserve"> </w:t>
            </w:r>
            <w:r>
              <w:rPr>
                <w:b/>
                <w:color w:val="5F5F5F"/>
                <w:sz w:val="18"/>
              </w:rPr>
              <w:t>implement</w:t>
            </w:r>
            <w:r>
              <w:rPr>
                <w:b/>
                <w:color w:val="5F5F5F"/>
                <w:spacing w:val="-2"/>
                <w:sz w:val="18"/>
              </w:rPr>
              <w:t xml:space="preserve"> </w:t>
            </w:r>
            <w:r>
              <w:rPr>
                <w:b/>
                <w:color w:val="5F5F5F"/>
                <w:sz w:val="18"/>
              </w:rPr>
              <w:t>methods</w:t>
            </w:r>
            <w:r>
              <w:rPr>
                <w:b/>
                <w:color w:val="5F5F5F"/>
                <w:spacing w:val="-9"/>
                <w:sz w:val="18"/>
              </w:rPr>
              <w:t xml:space="preserve"> </w:t>
            </w:r>
            <w:r>
              <w:rPr>
                <w:b/>
                <w:color w:val="5F5F5F"/>
                <w:sz w:val="18"/>
              </w:rPr>
              <w:t>to</w:t>
            </w:r>
            <w:r>
              <w:rPr>
                <w:b/>
                <w:color w:val="5F5F5F"/>
                <w:spacing w:val="-5"/>
                <w:sz w:val="18"/>
              </w:rPr>
              <w:t xml:space="preserve"> </w:t>
            </w:r>
            <w:r>
              <w:rPr>
                <w:b/>
                <w:color w:val="5F5F5F"/>
                <w:sz w:val="18"/>
              </w:rPr>
              <w:t>minimise groundwater</w:t>
            </w:r>
            <w:r>
              <w:rPr>
                <w:b/>
                <w:color w:val="5F5F5F"/>
                <w:spacing w:val="-3"/>
                <w:sz w:val="18"/>
              </w:rPr>
              <w:t xml:space="preserve"> </w:t>
            </w:r>
            <w:r>
              <w:rPr>
                <w:b/>
                <w:color w:val="5F5F5F"/>
                <w:sz w:val="18"/>
              </w:rPr>
              <w:t>inflow</w:t>
            </w:r>
            <w:r>
              <w:rPr>
                <w:b/>
                <w:color w:val="5F5F5F"/>
                <w:spacing w:val="-1"/>
                <w:sz w:val="18"/>
              </w:rPr>
              <w:t xml:space="preserve"> </w:t>
            </w:r>
            <w:r>
              <w:rPr>
                <w:b/>
                <w:color w:val="5F5F5F"/>
                <w:sz w:val="18"/>
              </w:rPr>
              <w:t>into</w:t>
            </w:r>
            <w:r>
              <w:rPr>
                <w:b/>
                <w:color w:val="5F5F5F"/>
                <w:spacing w:val="-5"/>
                <w:sz w:val="18"/>
              </w:rPr>
              <w:t xml:space="preserve"> </w:t>
            </w:r>
            <w:r>
              <w:rPr>
                <w:b/>
                <w:color w:val="5F5F5F"/>
                <w:sz w:val="18"/>
              </w:rPr>
              <w:t>trenches</w:t>
            </w:r>
            <w:r>
              <w:rPr>
                <w:b/>
                <w:color w:val="5F5F5F"/>
                <w:spacing w:val="-3"/>
                <w:sz w:val="18"/>
              </w:rPr>
              <w:t xml:space="preserve"> </w:t>
            </w:r>
            <w:r>
              <w:rPr>
                <w:b/>
                <w:color w:val="5F5F5F"/>
                <w:sz w:val="18"/>
              </w:rPr>
              <w:t>and</w:t>
            </w:r>
            <w:r>
              <w:rPr>
                <w:b/>
                <w:color w:val="5F5F5F"/>
                <w:spacing w:val="-5"/>
                <w:sz w:val="18"/>
              </w:rPr>
              <w:t xml:space="preserve"> </w:t>
            </w:r>
            <w:r>
              <w:rPr>
                <w:b/>
                <w:color w:val="5F5F5F"/>
                <w:sz w:val="18"/>
              </w:rPr>
              <w:t>groundwater level drawdown</w:t>
            </w:r>
          </w:p>
          <w:p w14:paraId="05D0829C" w14:textId="77777777" w:rsidR="009F43CE" w:rsidRDefault="00B4054A">
            <w:pPr>
              <w:pStyle w:val="TableParagraph"/>
              <w:spacing w:before="37"/>
              <w:ind w:left="123" w:right="301"/>
              <w:rPr>
                <w:sz w:val="18"/>
              </w:rPr>
            </w:pPr>
            <w:r>
              <w:rPr>
                <w:color w:val="5F5F5F"/>
                <w:sz w:val="18"/>
              </w:rPr>
              <w:t>Prior</w:t>
            </w:r>
            <w:r>
              <w:rPr>
                <w:color w:val="5F5F5F"/>
                <w:spacing w:val="-4"/>
                <w:sz w:val="18"/>
              </w:rPr>
              <w:t xml:space="preserve"> </w:t>
            </w:r>
            <w:r>
              <w:rPr>
                <w:color w:val="5F5F5F"/>
                <w:sz w:val="18"/>
              </w:rPr>
              <w:t>to</w:t>
            </w:r>
            <w:r>
              <w:rPr>
                <w:color w:val="5F5F5F"/>
                <w:spacing w:val="-5"/>
                <w:sz w:val="18"/>
              </w:rPr>
              <w:t xml:space="preserve"> </w:t>
            </w:r>
            <w:r>
              <w:rPr>
                <w:color w:val="5F5F5F"/>
                <w:sz w:val="18"/>
              </w:rPr>
              <w:t>commencement</w:t>
            </w:r>
            <w:r>
              <w:rPr>
                <w:color w:val="5F5F5F"/>
                <w:spacing w:val="-3"/>
                <w:sz w:val="18"/>
              </w:rPr>
              <w:t xml:space="preserve"> </w:t>
            </w:r>
            <w:r>
              <w:rPr>
                <w:color w:val="5F5F5F"/>
                <w:sz w:val="18"/>
              </w:rPr>
              <w:t>of</w:t>
            </w:r>
            <w:r>
              <w:rPr>
                <w:color w:val="5F5F5F"/>
                <w:spacing w:val="-3"/>
                <w:sz w:val="18"/>
              </w:rPr>
              <w:t xml:space="preserve"> </w:t>
            </w:r>
            <w:r>
              <w:rPr>
                <w:color w:val="5F5F5F"/>
                <w:sz w:val="18"/>
              </w:rPr>
              <w:t>project</w:t>
            </w:r>
            <w:r>
              <w:rPr>
                <w:color w:val="5F5F5F"/>
                <w:spacing w:val="-3"/>
                <w:sz w:val="18"/>
              </w:rPr>
              <w:t xml:space="preserve"> </w:t>
            </w:r>
            <w:r>
              <w:rPr>
                <w:color w:val="5F5F5F"/>
                <w:sz w:val="18"/>
              </w:rPr>
              <w:t>works, develop</w:t>
            </w:r>
            <w:r>
              <w:rPr>
                <w:color w:val="5F5F5F"/>
                <w:spacing w:val="-5"/>
                <w:sz w:val="18"/>
              </w:rPr>
              <w:t xml:space="preserve"> </w:t>
            </w:r>
            <w:r>
              <w:rPr>
                <w:color w:val="5F5F5F"/>
                <w:sz w:val="18"/>
              </w:rPr>
              <w:t>methods</w:t>
            </w:r>
            <w:r>
              <w:rPr>
                <w:color w:val="5F5F5F"/>
                <w:spacing w:val="-5"/>
                <w:sz w:val="18"/>
              </w:rPr>
              <w:t xml:space="preserve"> </w:t>
            </w:r>
            <w:r>
              <w:rPr>
                <w:color w:val="5F5F5F"/>
                <w:sz w:val="18"/>
              </w:rPr>
              <w:t>that identify</w:t>
            </w:r>
            <w:r>
              <w:rPr>
                <w:color w:val="5F5F5F"/>
                <w:spacing w:val="-1"/>
                <w:sz w:val="18"/>
              </w:rPr>
              <w:t xml:space="preserve"> </w:t>
            </w:r>
            <w:r>
              <w:rPr>
                <w:color w:val="5F5F5F"/>
                <w:sz w:val="18"/>
              </w:rPr>
              <w:t>and</w:t>
            </w:r>
            <w:r>
              <w:rPr>
                <w:color w:val="5F5F5F"/>
                <w:spacing w:val="-1"/>
                <w:sz w:val="18"/>
              </w:rPr>
              <w:t xml:space="preserve"> </w:t>
            </w:r>
            <w:r>
              <w:rPr>
                <w:color w:val="5F5F5F"/>
                <w:sz w:val="18"/>
              </w:rPr>
              <w:t>either</w:t>
            </w:r>
            <w:r>
              <w:rPr>
                <w:color w:val="5F5F5F"/>
                <w:spacing w:val="-4"/>
                <w:sz w:val="18"/>
              </w:rPr>
              <w:t xml:space="preserve"> </w:t>
            </w:r>
            <w:r>
              <w:rPr>
                <w:color w:val="5F5F5F"/>
                <w:sz w:val="18"/>
              </w:rPr>
              <w:t>avoid</w:t>
            </w:r>
            <w:r>
              <w:rPr>
                <w:color w:val="5F5F5F"/>
                <w:spacing w:val="-5"/>
                <w:sz w:val="18"/>
              </w:rPr>
              <w:t xml:space="preserve"> </w:t>
            </w:r>
            <w:r>
              <w:rPr>
                <w:color w:val="5F5F5F"/>
                <w:sz w:val="18"/>
              </w:rPr>
              <w:t>(where</w:t>
            </w:r>
            <w:r>
              <w:rPr>
                <w:color w:val="5F5F5F"/>
                <w:spacing w:val="-5"/>
                <w:sz w:val="18"/>
              </w:rPr>
              <w:t xml:space="preserve"> </w:t>
            </w:r>
            <w:r>
              <w:rPr>
                <w:color w:val="5F5F5F"/>
                <w:sz w:val="18"/>
              </w:rPr>
              <w:t>possible) or minimise groundwater inflow into cable trenches and joint pits. The construction method should:</w:t>
            </w:r>
          </w:p>
          <w:p w14:paraId="2B2F6082" w14:textId="77777777" w:rsidR="009F43CE" w:rsidRDefault="00B4054A">
            <w:pPr>
              <w:pStyle w:val="TableParagraph"/>
              <w:tabs>
                <w:tab w:val="left" w:pos="478"/>
              </w:tabs>
              <w:spacing w:before="62"/>
              <w:ind w:left="124"/>
              <w:rPr>
                <w:sz w:val="18"/>
              </w:rPr>
            </w:pPr>
            <w:r>
              <w:rPr>
                <w:noProof/>
              </w:rPr>
              <w:drawing>
                <wp:inline distT="0" distB="0" distL="0" distR="0" wp14:anchorId="750D8A82" wp14:editId="2387A66C">
                  <wp:extent cx="91427" cy="91439"/>
                  <wp:effectExtent l="0" t="0" r="0" b="0"/>
                  <wp:docPr id="905" name="Image 90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5" name="Image 905" descr="*"/>
                          <pic:cNvPicPr/>
                        </pic:nvPicPr>
                        <pic:blipFill>
                          <a:blip r:embed="rId8" cstate="print"/>
                          <a:stretch>
                            <a:fillRect/>
                          </a:stretch>
                        </pic:blipFill>
                        <pic:spPr>
                          <a:xfrm>
                            <a:off x="0" y="0"/>
                            <a:ext cx="91427" cy="91439"/>
                          </a:xfrm>
                          <a:prstGeom prst="rect">
                            <a:avLst/>
                          </a:prstGeom>
                        </pic:spPr>
                      </pic:pic>
                    </a:graphicData>
                  </a:graphic>
                </wp:inline>
              </w:drawing>
            </w:r>
            <w:r>
              <w:rPr>
                <w:rFonts w:ascii="Times New Roman"/>
                <w:sz w:val="20"/>
              </w:rPr>
              <w:tab/>
            </w:r>
            <w:r>
              <w:rPr>
                <w:color w:val="5F5F5F"/>
                <w:sz w:val="18"/>
              </w:rPr>
              <w:t>Be</w:t>
            </w:r>
            <w:r>
              <w:rPr>
                <w:color w:val="5F5F5F"/>
                <w:spacing w:val="-1"/>
                <w:sz w:val="18"/>
              </w:rPr>
              <w:t xml:space="preserve"> </w:t>
            </w:r>
            <w:r>
              <w:rPr>
                <w:color w:val="5F5F5F"/>
                <w:sz w:val="18"/>
              </w:rPr>
              <w:t>informed</w:t>
            </w:r>
            <w:r>
              <w:rPr>
                <w:color w:val="5F5F5F"/>
                <w:spacing w:val="-6"/>
                <w:sz w:val="18"/>
              </w:rPr>
              <w:t xml:space="preserve"> </w:t>
            </w:r>
            <w:r>
              <w:rPr>
                <w:color w:val="5F5F5F"/>
                <w:sz w:val="18"/>
              </w:rPr>
              <w:t>by</w:t>
            </w:r>
            <w:r>
              <w:rPr>
                <w:color w:val="5F5F5F"/>
                <w:spacing w:val="-5"/>
                <w:sz w:val="18"/>
              </w:rPr>
              <w:t xml:space="preserve"> </w:t>
            </w:r>
            <w:r>
              <w:rPr>
                <w:color w:val="5F5F5F"/>
                <w:sz w:val="18"/>
              </w:rPr>
              <w:t>the</w:t>
            </w:r>
            <w:r>
              <w:rPr>
                <w:color w:val="5F5F5F"/>
                <w:spacing w:val="-6"/>
                <w:sz w:val="18"/>
              </w:rPr>
              <w:t xml:space="preserve"> </w:t>
            </w:r>
            <w:r>
              <w:rPr>
                <w:color w:val="5F5F5F"/>
                <w:sz w:val="18"/>
              </w:rPr>
              <w:t>hydrogeological</w:t>
            </w:r>
            <w:r>
              <w:rPr>
                <w:color w:val="5F5F5F"/>
                <w:spacing w:val="-2"/>
                <w:sz w:val="18"/>
              </w:rPr>
              <w:t xml:space="preserve"> </w:t>
            </w:r>
            <w:r>
              <w:rPr>
                <w:color w:val="5F5F5F"/>
                <w:sz w:val="18"/>
              </w:rPr>
              <w:t>assessment</w:t>
            </w:r>
            <w:r>
              <w:rPr>
                <w:color w:val="5F5F5F"/>
                <w:spacing w:val="-3"/>
                <w:sz w:val="18"/>
              </w:rPr>
              <w:t xml:space="preserve"> </w:t>
            </w:r>
            <w:r>
              <w:rPr>
                <w:color w:val="5F5F5F"/>
                <w:sz w:val="18"/>
              </w:rPr>
              <w:t>completed</w:t>
            </w:r>
            <w:r>
              <w:rPr>
                <w:color w:val="5F5F5F"/>
                <w:spacing w:val="-10"/>
                <w:sz w:val="18"/>
              </w:rPr>
              <w:t xml:space="preserve"> </w:t>
            </w:r>
            <w:r>
              <w:rPr>
                <w:color w:val="5F5F5F"/>
                <w:sz w:val="18"/>
              </w:rPr>
              <w:t>for</w:t>
            </w:r>
            <w:r>
              <w:rPr>
                <w:color w:val="5F5F5F"/>
                <w:spacing w:val="1"/>
                <w:sz w:val="18"/>
              </w:rPr>
              <w:t xml:space="preserve"> </w:t>
            </w:r>
            <w:r>
              <w:rPr>
                <w:color w:val="5F5F5F"/>
                <w:sz w:val="18"/>
              </w:rPr>
              <w:t>EPR</w:t>
            </w:r>
            <w:r>
              <w:rPr>
                <w:color w:val="5F5F5F"/>
                <w:spacing w:val="-8"/>
                <w:sz w:val="18"/>
              </w:rPr>
              <w:t xml:space="preserve"> </w:t>
            </w:r>
            <w:r>
              <w:rPr>
                <w:color w:val="5F5F5F"/>
                <w:spacing w:val="-2"/>
                <w:sz w:val="18"/>
              </w:rPr>
              <w:t>GW01.</w:t>
            </w:r>
          </w:p>
          <w:p w14:paraId="539619CA" w14:textId="77777777" w:rsidR="009F43CE" w:rsidRDefault="00B4054A">
            <w:pPr>
              <w:pStyle w:val="TableParagraph"/>
              <w:tabs>
                <w:tab w:val="left" w:pos="478"/>
              </w:tabs>
              <w:spacing w:before="42"/>
              <w:ind w:left="479" w:right="668" w:hanging="355"/>
              <w:rPr>
                <w:sz w:val="18"/>
              </w:rPr>
            </w:pPr>
            <w:r>
              <w:rPr>
                <w:noProof/>
              </w:rPr>
              <w:drawing>
                <wp:inline distT="0" distB="0" distL="0" distR="0" wp14:anchorId="26084731" wp14:editId="269FE0FE">
                  <wp:extent cx="91427" cy="91439"/>
                  <wp:effectExtent l="0" t="0" r="0" b="0"/>
                  <wp:docPr id="906" name="Image 90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6" name="Image 906" descr="*"/>
                          <pic:cNvPicPr/>
                        </pic:nvPicPr>
                        <pic:blipFill>
                          <a:blip r:embed="rId8" cstate="print"/>
                          <a:stretch>
                            <a:fillRect/>
                          </a:stretch>
                        </pic:blipFill>
                        <pic:spPr>
                          <a:xfrm>
                            <a:off x="0" y="0"/>
                            <a:ext cx="91427" cy="91439"/>
                          </a:xfrm>
                          <a:prstGeom prst="rect">
                            <a:avLst/>
                          </a:prstGeom>
                        </pic:spPr>
                      </pic:pic>
                    </a:graphicData>
                  </a:graphic>
                </wp:inline>
              </w:drawing>
            </w:r>
            <w:r>
              <w:rPr>
                <w:rFonts w:ascii="Times New Roman"/>
                <w:sz w:val="20"/>
              </w:rPr>
              <w:tab/>
            </w:r>
            <w:r>
              <w:rPr>
                <w:color w:val="5F5F5F"/>
                <w:sz w:val="18"/>
              </w:rPr>
              <w:t>Include</w:t>
            </w:r>
            <w:r>
              <w:rPr>
                <w:color w:val="5F5F5F"/>
                <w:spacing w:val="-3"/>
                <w:sz w:val="18"/>
              </w:rPr>
              <w:t xml:space="preserve"> </w:t>
            </w:r>
            <w:r>
              <w:rPr>
                <w:color w:val="5F5F5F"/>
                <w:sz w:val="18"/>
              </w:rPr>
              <w:t>measures</w:t>
            </w:r>
            <w:r>
              <w:rPr>
                <w:color w:val="5F5F5F"/>
                <w:spacing w:val="-3"/>
                <w:sz w:val="18"/>
              </w:rPr>
              <w:t xml:space="preserve"> </w:t>
            </w:r>
            <w:r>
              <w:rPr>
                <w:color w:val="5F5F5F"/>
                <w:sz w:val="18"/>
              </w:rPr>
              <w:t>to</w:t>
            </w:r>
            <w:r>
              <w:rPr>
                <w:color w:val="5F5F5F"/>
                <w:spacing w:val="-8"/>
                <w:sz w:val="18"/>
              </w:rPr>
              <w:t xml:space="preserve"> </w:t>
            </w:r>
            <w:r>
              <w:rPr>
                <w:color w:val="5F5F5F"/>
                <w:sz w:val="18"/>
              </w:rPr>
              <w:t>minimise</w:t>
            </w:r>
            <w:r>
              <w:rPr>
                <w:color w:val="5F5F5F"/>
                <w:spacing w:val="-3"/>
                <w:sz w:val="18"/>
              </w:rPr>
              <w:t xml:space="preserve"> </w:t>
            </w:r>
            <w:r>
              <w:rPr>
                <w:color w:val="5F5F5F"/>
                <w:sz w:val="18"/>
              </w:rPr>
              <w:t>groundwater</w:t>
            </w:r>
            <w:r>
              <w:rPr>
                <w:color w:val="5F5F5F"/>
                <w:spacing w:val="-1"/>
                <w:sz w:val="18"/>
              </w:rPr>
              <w:t xml:space="preserve"> </w:t>
            </w:r>
            <w:r>
              <w:rPr>
                <w:color w:val="5F5F5F"/>
                <w:sz w:val="18"/>
              </w:rPr>
              <w:t>drawdown where</w:t>
            </w:r>
            <w:r>
              <w:rPr>
                <w:color w:val="5F5F5F"/>
                <w:spacing w:val="-8"/>
                <w:sz w:val="18"/>
              </w:rPr>
              <w:t xml:space="preserve"> </w:t>
            </w:r>
            <w:r>
              <w:rPr>
                <w:color w:val="5F5F5F"/>
                <w:sz w:val="18"/>
              </w:rPr>
              <w:t>impacts</w:t>
            </w:r>
            <w:r>
              <w:rPr>
                <w:color w:val="5F5F5F"/>
                <w:spacing w:val="-2"/>
                <w:sz w:val="18"/>
              </w:rPr>
              <w:t xml:space="preserve"> </w:t>
            </w:r>
            <w:r>
              <w:rPr>
                <w:color w:val="5F5F5F"/>
                <w:sz w:val="18"/>
              </w:rPr>
              <w:t>may occur</w:t>
            </w:r>
            <w:r>
              <w:rPr>
                <w:color w:val="5F5F5F"/>
                <w:spacing w:val="-6"/>
                <w:sz w:val="18"/>
              </w:rPr>
              <w:t xml:space="preserve"> </w:t>
            </w:r>
            <w:r>
              <w:rPr>
                <w:color w:val="5F5F5F"/>
                <w:sz w:val="18"/>
              </w:rPr>
              <w:t>to</w:t>
            </w:r>
            <w:r>
              <w:rPr>
                <w:color w:val="5F5F5F"/>
                <w:spacing w:val="-3"/>
                <w:sz w:val="18"/>
              </w:rPr>
              <w:t xml:space="preserve"> </w:t>
            </w:r>
            <w:r>
              <w:rPr>
                <w:color w:val="5F5F5F"/>
                <w:sz w:val="18"/>
              </w:rPr>
              <w:t>groundwater quality, productive uses or the function of GDEs.</w:t>
            </w:r>
          </w:p>
          <w:p w14:paraId="40684DEC" w14:textId="77777777" w:rsidR="009F43CE" w:rsidRDefault="00B4054A">
            <w:pPr>
              <w:pStyle w:val="TableParagraph"/>
              <w:tabs>
                <w:tab w:val="left" w:pos="478"/>
              </w:tabs>
              <w:spacing w:before="38"/>
              <w:ind w:left="124"/>
              <w:rPr>
                <w:sz w:val="18"/>
              </w:rPr>
            </w:pPr>
            <w:r>
              <w:rPr>
                <w:noProof/>
              </w:rPr>
              <w:drawing>
                <wp:inline distT="0" distB="0" distL="0" distR="0" wp14:anchorId="5E8740F8" wp14:editId="05D45BFD">
                  <wp:extent cx="91427" cy="91438"/>
                  <wp:effectExtent l="0" t="0" r="0" b="0"/>
                  <wp:docPr id="907" name="Image 90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7" name="Image 907" descr="*"/>
                          <pic:cNvPicPr/>
                        </pic:nvPicPr>
                        <pic:blipFill>
                          <a:blip r:embed="rId8" cstate="print"/>
                          <a:stretch>
                            <a:fillRect/>
                          </a:stretch>
                        </pic:blipFill>
                        <pic:spPr>
                          <a:xfrm>
                            <a:off x="0" y="0"/>
                            <a:ext cx="91427" cy="91438"/>
                          </a:xfrm>
                          <a:prstGeom prst="rect">
                            <a:avLst/>
                          </a:prstGeom>
                        </pic:spPr>
                      </pic:pic>
                    </a:graphicData>
                  </a:graphic>
                </wp:inline>
              </w:drawing>
            </w:r>
            <w:r>
              <w:rPr>
                <w:rFonts w:ascii="Times New Roman"/>
                <w:sz w:val="20"/>
              </w:rPr>
              <w:tab/>
            </w:r>
            <w:r>
              <w:rPr>
                <w:color w:val="5F5F5F"/>
                <w:sz w:val="18"/>
              </w:rPr>
              <w:t>Consider</w:t>
            </w:r>
            <w:r>
              <w:rPr>
                <w:color w:val="5F5F5F"/>
                <w:spacing w:val="-3"/>
                <w:sz w:val="18"/>
              </w:rPr>
              <w:t xml:space="preserve"> </w:t>
            </w:r>
            <w:r>
              <w:rPr>
                <w:color w:val="5F5F5F"/>
                <w:sz w:val="18"/>
              </w:rPr>
              <w:t>scheduling construction works</w:t>
            </w:r>
            <w:r>
              <w:rPr>
                <w:color w:val="5F5F5F"/>
                <w:spacing w:val="-8"/>
                <w:sz w:val="18"/>
              </w:rPr>
              <w:t xml:space="preserve"> </w:t>
            </w:r>
            <w:r>
              <w:rPr>
                <w:color w:val="5F5F5F"/>
                <w:sz w:val="18"/>
              </w:rPr>
              <w:t>to</w:t>
            </w:r>
            <w:r>
              <w:rPr>
                <w:color w:val="5F5F5F"/>
                <w:spacing w:val="-5"/>
                <w:sz w:val="18"/>
              </w:rPr>
              <w:t xml:space="preserve"> </w:t>
            </w:r>
            <w:r>
              <w:rPr>
                <w:color w:val="5F5F5F"/>
                <w:sz w:val="18"/>
              </w:rPr>
              <w:t>minimise</w:t>
            </w:r>
            <w:r>
              <w:rPr>
                <w:color w:val="5F5F5F"/>
                <w:spacing w:val="-9"/>
                <w:sz w:val="18"/>
              </w:rPr>
              <w:t xml:space="preserve"> </w:t>
            </w:r>
            <w:r>
              <w:rPr>
                <w:color w:val="5F5F5F"/>
                <w:sz w:val="18"/>
              </w:rPr>
              <w:t>the</w:t>
            </w:r>
            <w:r>
              <w:rPr>
                <w:color w:val="5F5F5F"/>
                <w:spacing w:val="-4"/>
                <w:sz w:val="18"/>
              </w:rPr>
              <w:t xml:space="preserve"> </w:t>
            </w:r>
            <w:r>
              <w:rPr>
                <w:color w:val="5F5F5F"/>
                <w:sz w:val="18"/>
              </w:rPr>
              <w:t>total</w:t>
            </w:r>
            <w:r>
              <w:rPr>
                <w:color w:val="5F5F5F"/>
                <w:spacing w:val="-7"/>
                <w:sz w:val="18"/>
              </w:rPr>
              <w:t xml:space="preserve"> </w:t>
            </w:r>
            <w:r>
              <w:rPr>
                <w:color w:val="5F5F5F"/>
                <w:sz w:val="18"/>
              </w:rPr>
              <w:t>time</w:t>
            </w:r>
            <w:r>
              <w:rPr>
                <w:color w:val="5F5F5F"/>
                <w:spacing w:val="-5"/>
                <w:sz w:val="18"/>
              </w:rPr>
              <w:t xml:space="preserve"> </w:t>
            </w:r>
            <w:r>
              <w:rPr>
                <w:color w:val="5F5F5F"/>
                <w:sz w:val="18"/>
              </w:rPr>
              <w:t>that</w:t>
            </w:r>
            <w:r>
              <w:rPr>
                <w:color w:val="5F5F5F"/>
                <w:spacing w:val="-1"/>
                <w:sz w:val="18"/>
              </w:rPr>
              <w:t xml:space="preserve"> </w:t>
            </w:r>
            <w:r>
              <w:rPr>
                <w:color w:val="5F5F5F"/>
                <w:sz w:val="18"/>
              </w:rPr>
              <w:t>dewatering</w:t>
            </w:r>
            <w:r>
              <w:rPr>
                <w:color w:val="5F5F5F"/>
                <w:spacing w:val="-5"/>
                <w:sz w:val="18"/>
              </w:rPr>
              <w:t xml:space="preserve"> </w:t>
            </w:r>
            <w:r>
              <w:rPr>
                <w:color w:val="5F5F5F"/>
                <w:sz w:val="18"/>
              </w:rPr>
              <w:t>is</w:t>
            </w:r>
            <w:r>
              <w:rPr>
                <w:color w:val="5F5F5F"/>
                <w:spacing w:val="-4"/>
                <w:sz w:val="18"/>
              </w:rPr>
              <w:t xml:space="preserve"> </w:t>
            </w:r>
            <w:r>
              <w:rPr>
                <w:color w:val="5F5F5F"/>
                <w:spacing w:val="-2"/>
                <w:sz w:val="18"/>
              </w:rPr>
              <w:t>required.</w:t>
            </w:r>
          </w:p>
          <w:p w14:paraId="7C823404" w14:textId="77777777" w:rsidR="009F43CE" w:rsidRDefault="00B4054A">
            <w:pPr>
              <w:pStyle w:val="TableParagraph"/>
              <w:tabs>
                <w:tab w:val="left" w:pos="478"/>
              </w:tabs>
              <w:spacing w:before="42"/>
              <w:ind w:left="479" w:right="156" w:hanging="355"/>
              <w:rPr>
                <w:sz w:val="18"/>
              </w:rPr>
            </w:pPr>
            <w:r>
              <w:rPr>
                <w:noProof/>
              </w:rPr>
              <w:drawing>
                <wp:inline distT="0" distB="0" distL="0" distR="0" wp14:anchorId="3ED9AFFC" wp14:editId="40411D6E">
                  <wp:extent cx="91427" cy="91438"/>
                  <wp:effectExtent l="0" t="0" r="0" b="0"/>
                  <wp:docPr id="908" name="Image 90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8" name="Image 908" descr="*"/>
                          <pic:cNvPicPr/>
                        </pic:nvPicPr>
                        <pic:blipFill>
                          <a:blip r:embed="rId8" cstate="print"/>
                          <a:stretch>
                            <a:fillRect/>
                          </a:stretch>
                        </pic:blipFill>
                        <pic:spPr>
                          <a:xfrm>
                            <a:off x="0" y="0"/>
                            <a:ext cx="91427" cy="91438"/>
                          </a:xfrm>
                          <a:prstGeom prst="rect">
                            <a:avLst/>
                          </a:prstGeom>
                        </pic:spPr>
                      </pic:pic>
                    </a:graphicData>
                  </a:graphic>
                </wp:inline>
              </w:drawing>
            </w:r>
            <w:r>
              <w:rPr>
                <w:rFonts w:ascii="Times New Roman"/>
                <w:sz w:val="20"/>
              </w:rPr>
              <w:tab/>
            </w:r>
            <w:r>
              <w:rPr>
                <w:color w:val="5F5F5F"/>
                <w:sz w:val="18"/>
              </w:rPr>
              <w:t>Adopt engineering controls during construction such as sheet pile walls or other temporary structures to avoid</w:t>
            </w:r>
            <w:r>
              <w:rPr>
                <w:color w:val="5F5F5F"/>
                <w:spacing w:val="-5"/>
                <w:sz w:val="18"/>
              </w:rPr>
              <w:t xml:space="preserve"> </w:t>
            </w:r>
            <w:r>
              <w:rPr>
                <w:color w:val="5F5F5F"/>
                <w:sz w:val="18"/>
              </w:rPr>
              <w:t>(where possible)</w:t>
            </w:r>
            <w:r>
              <w:rPr>
                <w:color w:val="5F5F5F"/>
                <w:spacing w:val="-3"/>
                <w:sz w:val="18"/>
              </w:rPr>
              <w:t xml:space="preserve"> </w:t>
            </w:r>
            <w:r>
              <w:rPr>
                <w:color w:val="5F5F5F"/>
                <w:sz w:val="18"/>
              </w:rPr>
              <w:t>or</w:t>
            </w:r>
            <w:r>
              <w:rPr>
                <w:color w:val="5F5F5F"/>
                <w:spacing w:val="-8"/>
                <w:sz w:val="18"/>
              </w:rPr>
              <w:t xml:space="preserve"> </w:t>
            </w:r>
            <w:r>
              <w:rPr>
                <w:color w:val="5F5F5F"/>
                <w:sz w:val="18"/>
              </w:rPr>
              <w:t>minimise</w:t>
            </w:r>
            <w:r>
              <w:rPr>
                <w:color w:val="5F5F5F"/>
                <w:spacing w:val="-5"/>
                <w:sz w:val="18"/>
              </w:rPr>
              <w:t xml:space="preserve"> </w:t>
            </w:r>
            <w:r>
              <w:rPr>
                <w:color w:val="5F5F5F"/>
                <w:sz w:val="18"/>
              </w:rPr>
              <w:t>groundwater</w:t>
            </w:r>
            <w:r>
              <w:rPr>
                <w:color w:val="5F5F5F"/>
                <w:spacing w:val="-3"/>
                <w:sz w:val="18"/>
              </w:rPr>
              <w:t xml:space="preserve"> </w:t>
            </w:r>
            <w:r>
              <w:rPr>
                <w:color w:val="5F5F5F"/>
                <w:sz w:val="18"/>
              </w:rPr>
              <w:t>ingress</w:t>
            </w:r>
            <w:r>
              <w:rPr>
                <w:color w:val="5F5F5F"/>
                <w:spacing w:val="-5"/>
                <w:sz w:val="18"/>
              </w:rPr>
              <w:t xml:space="preserve"> </w:t>
            </w:r>
            <w:r>
              <w:rPr>
                <w:color w:val="5F5F5F"/>
                <w:sz w:val="18"/>
              </w:rPr>
              <w:t>to</w:t>
            </w:r>
            <w:r>
              <w:rPr>
                <w:color w:val="5F5F5F"/>
                <w:spacing w:val="-10"/>
                <w:sz w:val="18"/>
              </w:rPr>
              <w:t xml:space="preserve"> </w:t>
            </w:r>
            <w:r>
              <w:rPr>
                <w:color w:val="5F5F5F"/>
                <w:sz w:val="18"/>
              </w:rPr>
              <w:t>construction</w:t>
            </w:r>
            <w:r>
              <w:rPr>
                <w:color w:val="5F5F5F"/>
                <w:spacing w:val="-5"/>
                <w:sz w:val="18"/>
              </w:rPr>
              <w:t xml:space="preserve"> </w:t>
            </w:r>
            <w:r>
              <w:rPr>
                <w:color w:val="5F5F5F"/>
                <w:sz w:val="18"/>
              </w:rPr>
              <w:t>trenches at</w:t>
            </w:r>
            <w:r>
              <w:rPr>
                <w:color w:val="5F5F5F"/>
                <w:spacing w:val="-2"/>
                <w:sz w:val="18"/>
              </w:rPr>
              <w:t xml:space="preserve"> </w:t>
            </w:r>
            <w:r>
              <w:rPr>
                <w:color w:val="5F5F5F"/>
                <w:sz w:val="18"/>
              </w:rPr>
              <w:t>locations where:</w:t>
            </w:r>
          </w:p>
          <w:p w14:paraId="2A128320" w14:textId="77777777" w:rsidR="009F43CE" w:rsidRDefault="00B4054A">
            <w:pPr>
              <w:pStyle w:val="TableParagraph"/>
              <w:numPr>
                <w:ilvl w:val="0"/>
                <w:numId w:val="1"/>
              </w:numPr>
              <w:tabs>
                <w:tab w:val="left" w:pos="838"/>
              </w:tabs>
              <w:spacing w:before="37"/>
              <w:ind w:left="838" w:hanging="359"/>
              <w:rPr>
                <w:sz w:val="18"/>
              </w:rPr>
            </w:pPr>
            <w:r>
              <w:rPr>
                <w:color w:val="5F5F5F"/>
                <w:sz w:val="18"/>
              </w:rPr>
              <w:t>High</w:t>
            </w:r>
            <w:r>
              <w:rPr>
                <w:color w:val="5F5F5F"/>
                <w:spacing w:val="-1"/>
                <w:sz w:val="18"/>
              </w:rPr>
              <w:t xml:space="preserve"> </w:t>
            </w:r>
            <w:r>
              <w:rPr>
                <w:color w:val="5F5F5F"/>
                <w:sz w:val="18"/>
              </w:rPr>
              <w:t>groundwater</w:t>
            </w:r>
            <w:r>
              <w:rPr>
                <w:color w:val="5F5F5F"/>
                <w:spacing w:val="-2"/>
                <w:sz w:val="18"/>
              </w:rPr>
              <w:t xml:space="preserve"> </w:t>
            </w:r>
            <w:r>
              <w:rPr>
                <w:color w:val="5F5F5F"/>
                <w:sz w:val="18"/>
              </w:rPr>
              <w:t>inflows</w:t>
            </w:r>
            <w:r>
              <w:rPr>
                <w:color w:val="5F5F5F"/>
                <w:spacing w:val="-4"/>
                <w:sz w:val="18"/>
              </w:rPr>
              <w:t xml:space="preserve"> </w:t>
            </w:r>
            <w:r>
              <w:rPr>
                <w:color w:val="5F5F5F"/>
                <w:sz w:val="18"/>
              </w:rPr>
              <w:t>are</w:t>
            </w:r>
            <w:r>
              <w:rPr>
                <w:color w:val="5F5F5F"/>
                <w:spacing w:val="-5"/>
                <w:sz w:val="18"/>
              </w:rPr>
              <w:t xml:space="preserve"> </w:t>
            </w:r>
            <w:r>
              <w:rPr>
                <w:color w:val="5F5F5F"/>
                <w:sz w:val="18"/>
              </w:rPr>
              <w:t>predicted</w:t>
            </w:r>
            <w:r>
              <w:rPr>
                <w:color w:val="5F5F5F"/>
                <w:spacing w:val="-5"/>
                <w:sz w:val="18"/>
              </w:rPr>
              <w:t xml:space="preserve"> </w:t>
            </w:r>
            <w:r>
              <w:rPr>
                <w:color w:val="5F5F5F"/>
                <w:sz w:val="18"/>
              </w:rPr>
              <w:t>to</w:t>
            </w:r>
            <w:r>
              <w:rPr>
                <w:color w:val="5F5F5F"/>
                <w:spacing w:val="-5"/>
                <w:sz w:val="18"/>
              </w:rPr>
              <w:t xml:space="preserve"> </w:t>
            </w:r>
            <w:r>
              <w:rPr>
                <w:color w:val="5F5F5F"/>
                <w:sz w:val="18"/>
              </w:rPr>
              <w:t>be</w:t>
            </w:r>
            <w:r>
              <w:rPr>
                <w:color w:val="5F5F5F"/>
                <w:spacing w:val="-5"/>
                <w:sz w:val="18"/>
              </w:rPr>
              <w:t xml:space="preserve"> </w:t>
            </w:r>
            <w:r>
              <w:rPr>
                <w:color w:val="5F5F5F"/>
                <w:spacing w:val="-2"/>
                <w:sz w:val="18"/>
              </w:rPr>
              <w:t>encountered.</w:t>
            </w:r>
          </w:p>
          <w:p w14:paraId="233D3E44" w14:textId="77777777" w:rsidR="009F43CE" w:rsidRDefault="00B4054A">
            <w:pPr>
              <w:pStyle w:val="TableParagraph"/>
              <w:numPr>
                <w:ilvl w:val="0"/>
                <w:numId w:val="1"/>
              </w:numPr>
              <w:tabs>
                <w:tab w:val="left" w:pos="838"/>
              </w:tabs>
              <w:spacing w:before="42"/>
              <w:ind w:left="838" w:right="458"/>
              <w:rPr>
                <w:sz w:val="18"/>
              </w:rPr>
            </w:pPr>
            <w:r>
              <w:rPr>
                <w:color w:val="5F5F5F"/>
                <w:sz w:val="18"/>
              </w:rPr>
              <w:t>The</w:t>
            </w:r>
            <w:r>
              <w:rPr>
                <w:color w:val="5F5F5F"/>
                <w:spacing w:val="-1"/>
                <w:sz w:val="18"/>
              </w:rPr>
              <w:t xml:space="preserve"> </w:t>
            </w:r>
            <w:r>
              <w:rPr>
                <w:color w:val="5F5F5F"/>
                <w:sz w:val="18"/>
              </w:rPr>
              <w:t>hydrogeological</w:t>
            </w:r>
            <w:r>
              <w:rPr>
                <w:color w:val="5F5F5F"/>
                <w:spacing w:val="-3"/>
                <w:sz w:val="18"/>
              </w:rPr>
              <w:t xml:space="preserve"> </w:t>
            </w:r>
            <w:r>
              <w:rPr>
                <w:color w:val="5F5F5F"/>
                <w:sz w:val="18"/>
              </w:rPr>
              <w:t>assessment</w:t>
            </w:r>
            <w:r>
              <w:rPr>
                <w:color w:val="5F5F5F"/>
                <w:spacing w:val="-3"/>
                <w:sz w:val="18"/>
              </w:rPr>
              <w:t xml:space="preserve"> </w:t>
            </w:r>
            <w:r>
              <w:rPr>
                <w:color w:val="5F5F5F"/>
                <w:sz w:val="18"/>
              </w:rPr>
              <w:t>(EPR</w:t>
            </w:r>
            <w:r>
              <w:rPr>
                <w:color w:val="5F5F5F"/>
                <w:spacing w:val="-8"/>
                <w:sz w:val="18"/>
              </w:rPr>
              <w:t xml:space="preserve"> </w:t>
            </w:r>
            <w:r>
              <w:rPr>
                <w:color w:val="5F5F5F"/>
                <w:sz w:val="18"/>
              </w:rPr>
              <w:t>GW01) identifies</w:t>
            </w:r>
            <w:r>
              <w:rPr>
                <w:color w:val="5F5F5F"/>
                <w:spacing w:val="-5"/>
                <w:sz w:val="18"/>
              </w:rPr>
              <w:t xml:space="preserve"> </w:t>
            </w:r>
            <w:r>
              <w:rPr>
                <w:color w:val="5F5F5F"/>
                <w:sz w:val="18"/>
              </w:rPr>
              <w:t>potential</w:t>
            </w:r>
            <w:r>
              <w:rPr>
                <w:color w:val="5F5F5F"/>
                <w:spacing w:val="-3"/>
                <w:sz w:val="18"/>
              </w:rPr>
              <w:t xml:space="preserve"> </w:t>
            </w:r>
            <w:r>
              <w:rPr>
                <w:color w:val="5F5F5F"/>
                <w:sz w:val="18"/>
              </w:rPr>
              <w:t>impacts</w:t>
            </w:r>
            <w:r>
              <w:rPr>
                <w:color w:val="5F5F5F"/>
                <w:spacing w:val="-5"/>
                <w:sz w:val="18"/>
              </w:rPr>
              <w:t xml:space="preserve"> </w:t>
            </w:r>
            <w:r>
              <w:rPr>
                <w:color w:val="5F5F5F"/>
                <w:sz w:val="18"/>
              </w:rPr>
              <w:t>to</w:t>
            </w:r>
            <w:r>
              <w:rPr>
                <w:color w:val="5F5F5F"/>
                <w:spacing w:val="-6"/>
                <w:sz w:val="18"/>
              </w:rPr>
              <w:t xml:space="preserve"> </w:t>
            </w:r>
            <w:r>
              <w:rPr>
                <w:color w:val="5F5F5F"/>
                <w:sz w:val="18"/>
              </w:rPr>
              <w:t>groundwater</w:t>
            </w:r>
            <w:r>
              <w:rPr>
                <w:color w:val="5F5F5F"/>
                <w:spacing w:val="-4"/>
                <w:sz w:val="18"/>
              </w:rPr>
              <w:t xml:space="preserve"> </w:t>
            </w:r>
            <w:r>
              <w:rPr>
                <w:color w:val="5F5F5F"/>
                <w:sz w:val="18"/>
              </w:rPr>
              <w:t>that may be more significant than assessed the EIS/EES Technical Appendix P.</w:t>
            </w:r>
          </w:p>
          <w:p w14:paraId="7F8A6FCC" w14:textId="77777777" w:rsidR="009F43CE" w:rsidRDefault="00B4054A">
            <w:pPr>
              <w:pStyle w:val="TableParagraph"/>
              <w:spacing w:before="75" w:line="244" w:lineRule="auto"/>
              <w:ind w:left="123"/>
              <w:rPr>
                <w:sz w:val="18"/>
              </w:rPr>
            </w:pPr>
            <w:r>
              <w:rPr>
                <w:color w:val="5F5F5F"/>
                <w:sz w:val="18"/>
              </w:rPr>
              <w:t>These</w:t>
            </w:r>
            <w:r>
              <w:rPr>
                <w:color w:val="5F5F5F"/>
                <w:spacing w:val="-3"/>
                <w:sz w:val="18"/>
              </w:rPr>
              <w:t xml:space="preserve"> </w:t>
            </w:r>
            <w:r>
              <w:rPr>
                <w:color w:val="5F5F5F"/>
                <w:sz w:val="18"/>
              </w:rPr>
              <w:t>measures</w:t>
            </w:r>
            <w:r>
              <w:rPr>
                <w:color w:val="5F5F5F"/>
                <w:spacing w:val="-2"/>
                <w:sz w:val="18"/>
              </w:rPr>
              <w:t xml:space="preserve"> </w:t>
            </w:r>
            <w:r>
              <w:rPr>
                <w:color w:val="5F5F5F"/>
                <w:sz w:val="18"/>
              </w:rPr>
              <w:t>must be</w:t>
            </w:r>
            <w:r>
              <w:rPr>
                <w:color w:val="5F5F5F"/>
                <w:spacing w:val="-3"/>
                <w:sz w:val="18"/>
              </w:rPr>
              <w:t xml:space="preserve"> </w:t>
            </w:r>
            <w:r>
              <w:rPr>
                <w:color w:val="5F5F5F"/>
                <w:sz w:val="18"/>
              </w:rPr>
              <w:t>documented</w:t>
            </w:r>
            <w:r>
              <w:rPr>
                <w:color w:val="5F5F5F"/>
                <w:spacing w:val="-3"/>
                <w:sz w:val="18"/>
              </w:rPr>
              <w:t xml:space="preserve"> </w:t>
            </w:r>
            <w:r>
              <w:rPr>
                <w:color w:val="5F5F5F"/>
                <w:sz w:val="18"/>
              </w:rPr>
              <w:t>in a</w:t>
            </w:r>
            <w:r>
              <w:rPr>
                <w:color w:val="5F5F5F"/>
                <w:spacing w:val="-3"/>
                <w:sz w:val="18"/>
              </w:rPr>
              <w:t xml:space="preserve"> </w:t>
            </w:r>
            <w:r>
              <w:rPr>
                <w:color w:val="5F5F5F"/>
                <w:sz w:val="18"/>
              </w:rPr>
              <w:t>groundwater</w:t>
            </w:r>
            <w:r>
              <w:rPr>
                <w:color w:val="5F5F5F"/>
                <w:spacing w:val="-6"/>
                <w:sz w:val="18"/>
              </w:rPr>
              <w:t xml:space="preserve"> </w:t>
            </w:r>
            <w:r>
              <w:rPr>
                <w:color w:val="5F5F5F"/>
                <w:sz w:val="18"/>
              </w:rPr>
              <w:t>management plan</w:t>
            </w:r>
            <w:r>
              <w:rPr>
                <w:color w:val="5F5F5F"/>
                <w:spacing w:val="-3"/>
                <w:sz w:val="18"/>
              </w:rPr>
              <w:t xml:space="preserve"> </w:t>
            </w:r>
            <w:r>
              <w:rPr>
                <w:color w:val="5F5F5F"/>
                <w:sz w:val="18"/>
              </w:rPr>
              <w:t>as a</w:t>
            </w:r>
            <w:r>
              <w:rPr>
                <w:color w:val="5F5F5F"/>
                <w:spacing w:val="-3"/>
                <w:sz w:val="18"/>
              </w:rPr>
              <w:t xml:space="preserve"> </w:t>
            </w:r>
            <w:r>
              <w:rPr>
                <w:color w:val="5F5F5F"/>
                <w:sz w:val="18"/>
              </w:rPr>
              <w:t>sub plan</w:t>
            </w:r>
            <w:r>
              <w:rPr>
                <w:color w:val="5F5F5F"/>
                <w:spacing w:val="-3"/>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z w:val="18"/>
              </w:rPr>
              <w:t>CEMP</w:t>
            </w:r>
            <w:r>
              <w:rPr>
                <w:color w:val="5F5F5F"/>
                <w:spacing w:val="-4"/>
                <w:sz w:val="18"/>
              </w:rPr>
              <w:t xml:space="preserve"> </w:t>
            </w:r>
            <w:r>
              <w:rPr>
                <w:color w:val="5F5F5F"/>
                <w:sz w:val="18"/>
              </w:rPr>
              <w:t>and implemented during construction.</w:t>
            </w:r>
          </w:p>
        </w:tc>
      </w:tr>
      <w:tr w:rsidR="009F43CE" w14:paraId="60D54EC1" w14:textId="77777777">
        <w:trPr>
          <w:trHeight w:val="4435"/>
        </w:trPr>
        <w:tc>
          <w:tcPr>
            <w:tcW w:w="841" w:type="dxa"/>
            <w:shd w:val="clear" w:color="auto" w:fill="D3E6F4"/>
          </w:tcPr>
          <w:p w14:paraId="16D8E6DE" w14:textId="77777777" w:rsidR="009F43CE" w:rsidRDefault="00B4054A">
            <w:pPr>
              <w:pStyle w:val="TableParagraph"/>
              <w:spacing w:before="114"/>
              <w:ind w:right="104"/>
              <w:jc w:val="center"/>
              <w:rPr>
                <w:b/>
                <w:sz w:val="18"/>
              </w:rPr>
            </w:pPr>
            <w:r>
              <w:rPr>
                <w:b/>
                <w:color w:val="5F5F5F"/>
                <w:spacing w:val="-4"/>
                <w:sz w:val="18"/>
              </w:rPr>
              <w:t>GW03</w:t>
            </w:r>
          </w:p>
        </w:tc>
        <w:tc>
          <w:tcPr>
            <w:tcW w:w="8797" w:type="dxa"/>
            <w:shd w:val="clear" w:color="auto" w:fill="D3E6F4"/>
          </w:tcPr>
          <w:p w14:paraId="1A1D9DA8" w14:textId="77777777" w:rsidR="009F43CE" w:rsidRDefault="00B4054A">
            <w:pPr>
              <w:pStyle w:val="TableParagraph"/>
              <w:spacing w:before="114"/>
              <w:ind w:left="123"/>
              <w:rPr>
                <w:b/>
                <w:sz w:val="18"/>
              </w:rPr>
            </w:pPr>
            <w:r>
              <w:rPr>
                <w:b/>
                <w:color w:val="5F5F5F"/>
                <w:sz w:val="18"/>
              </w:rPr>
              <w:t>Develop</w:t>
            </w:r>
            <w:r>
              <w:rPr>
                <w:b/>
                <w:color w:val="5F5F5F"/>
                <w:spacing w:val="-5"/>
                <w:sz w:val="18"/>
              </w:rPr>
              <w:t xml:space="preserve"> </w:t>
            </w:r>
            <w:r>
              <w:rPr>
                <w:b/>
                <w:color w:val="5F5F5F"/>
                <w:sz w:val="18"/>
              </w:rPr>
              <w:t>and</w:t>
            </w:r>
            <w:r>
              <w:rPr>
                <w:b/>
                <w:color w:val="5F5F5F"/>
                <w:spacing w:val="-5"/>
                <w:sz w:val="18"/>
              </w:rPr>
              <w:t xml:space="preserve"> </w:t>
            </w:r>
            <w:r>
              <w:rPr>
                <w:b/>
                <w:color w:val="5F5F5F"/>
                <w:sz w:val="18"/>
              </w:rPr>
              <w:t>implement</w:t>
            </w:r>
            <w:r>
              <w:rPr>
                <w:b/>
                <w:color w:val="5F5F5F"/>
                <w:spacing w:val="-2"/>
                <w:sz w:val="18"/>
              </w:rPr>
              <w:t xml:space="preserve"> </w:t>
            </w:r>
            <w:r>
              <w:rPr>
                <w:b/>
                <w:color w:val="5F5F5F"/>
                <w:sz w:val="18"/>
              </w:rPr>
              <w:t>methods</w:t>
            </w:r>
            <w:r>
              <w:rPr>
                <w:b/>
                <w:color w:val="5F5F5F"/>
                <w:spacing w:val="-9"/>
                <w:sz w:val="18"/>
              </w:rPr>
              <w:t xml:space="preserve"> </w:t>
            </w:r>
            <w:r>
              <w:rPr>
                <w:b/>
                <w:color w:val="5F5F5F"/>
                <w:sz w:val="18"/>
              </w:rPr>
              <w:t>for</w:t>
            </w:r>
            <w:r>
              <w:rPr>
                <w:b/>
                <w:color w:val="5F5F5F"/>
                <w:spacing w:val="-2"/>
                <w:sz w:val="18"/>
              </w:rPr>
              <w:t xml:space="preserve"> </w:t>
            </w:r>
            <w:r>
              <w:rPr>
                <w:b/>
                <w:color w:val="5F5F5F"/>
                <w:sz w:val="18"/>
              </w:rPr>
              <w:t>HDD</w:t>
            </w:r>
            <w:r>
              <w:rPr>
                <w:b/>
                <w:color w:val="5F5F5F"/>
                <w:spacing w:val="-1"/>
                <w:sz w:val="18"/>
              </w:rPr>
              <w:t xml:space="preserve"> </w:t>
            </w:r>
            <w:r>
              <w:rPr>
                <w:b/>
                <w:color w:val="5F5F5F"/>
                <w:sz w:val="18"/>
              </w:rPr>
              <w:t>and</w:t>
            </w:r>
            <w:r>
              <w:rPr>
                <w:b/>
                <w:color w:val="5F5F5F"/>
                <w:spacing w:val="-5"/>
                <w:sz w:val="18"/>
              </w:rPr>
              <w:t xml:space="preserve"> </w:t>
            </w:r>
            <w:r>
              <w:rPr>
                <w:b/>
                <w:color w:val="5F5F5F"/>
                <w:sz w:val="18"/>
              </w:rPr>
              <w:t>drilling</w:t>
            </w:r>
            <w:r>
              <w:rPr>
                <w:b/>
                <w:color w:val="5F5F5F"/>
                <w:spacing w:val="-5"/>
                <w:sz w:val="18"/>
              </w:rPr>
              <w:t xml:space="preserve"> </w:t>
            </w:r>
            <w:r>
              <w:rPr>
                <w:b/>
                <w:color w:val="5F5F5F"/>
                <w:sz w:val="18"/>
              </w:rPr>
              <w:t>to</w:t>
            </w:r>
            <w:r>
              <w:rPr>
                <w:b/>
                <w:color w:val="5F5F5F"/>
                <w:spacing w:val="-9"/>
                <w:sz w:val="18"/>
              </w:rPr>
              <w:t xml:space="preserve"> </w:t>
            </w:r>
            <w:r>
              <w:rPr>
                <w:b/>
                <w:color w:val="5F5F5F"/>
                <w:sz w:val="18"/>
              </w:rPr>
              <w:t>prevent groundwater</w:t>
            </w:r>
            <w:r>
              <w:rPr>
                <w:b/>
                <w:color w:val="5F5F5F"/>
                <w:spacing w:val="-2"/>
                <w:sz w:val="18"/>
              </w:rPr>
              <w:t xml:space="preserve"> </w:t>
            </w:r>
            <w:r>
              <w:rPr>
                <w:b/>
                <w:color w:val="5F5F5F"/>
                <w:sz w:val="18"/>
              </w:rPr>
              <w:t>movement</w:t>
            </w:r>
            <w:r>
              <w:rPr>
                <w:b/>
                <w:color w:val="5F5F5F"/>
                <w:spacing w:val="-2"/>
                <w:sz w:val="18"/>
              </w:rPr>
              <w:t xml:space="preserve"> </w:t>
            </w:r>
            <w:r>
              <w:rPr>
                <w:b/>
                <w:color w:val="5F5F5F"/>
                <w:sz w:val="18"/>
              </w:rPr>
              <w:t xml:space="preserve">and </w:t>
            </w:r>
            <w:r>
              <w:rPr>
                <w:b/>
                <w:color w:val="5F5F5F"/>
                <w:spacing w:val="-2"/>
                <w:sz w:val="18"/>
              </w:rPr>
              <w:t>contamination</w:t>
            </w:r>
          </w:p>
          <w:p w14:paraId="7D35E2AF" w14:textId="77777777" w:rsidR="009F43CE" w:rsidRDefault="00B4054A">
            <w:pPr>
              <w:pStyle w:val="TableParagraph"/>
              <w:spacing w:before="119" w:line="244" w:lineRule="auto"/>
              <w:ind w:left="123"/>
              <w:rPr>
                <w:sz w:val="18"/>
              </w:rPr>
            </w:pPr>
            <w:r>
              <w:rPr>
                <w:color w:val="5F5F5F"/>
                <w:sz w:val="18"/>
              </w:rPr>
              <w:t>Prior</w:t>
            </w:r>
            <w:r>
              <w:rPr>
                <w:color w:val="5F5F5F"/>
                <w:spacing w:val="-2"/>
                <w:sz w:val="18"/>
              </w:rPr>
              <w:t xml:space="preserve"> </w:t>
            </w:r>
            <w:r>
              <w:rPr>
                <w:color w:val="5F5F5F"/>
                <w:sz w:val="18"/>
              </w:rPr>
              <w:t>to</w:t>
            </w:r>
            <w:r>
              <w:rPr>
                <w:color w:val="5F5F5F"/>
                <w:spacing w:val="-4"/>
                <w:sz w:val="18"/>
              </w:rPr>
              <w:t xml:space="preserve"> </w:t>
            </w:r>
            <w:r>
              <w:rPr>
                <w:color w:val="5F5F5F"/>
                <w:sz w:val="18"/>
              </w:rPr>
              <w:t>commencement</w:t>
            </w:r>
            <w:r>
              <w:rPr>
                <w:color w:val="5F5F5F"/>
                <w:spacing w:val="-1"/>
                <w:sz w:val="18"/>
              </w:rPr>
              <w:t xml:space="preserve"> </w:t>
            </w:r>
            <w:r>
              <w:rPr>
                <w:color w:val="5F5F5F"/>
                <w:sz w:val="18"/>
              </w:rPr>
              <w:t>of</w:t>
            </w:r>
            <w:r>
              <w:rPr>
                <w:color w:val="5F5F5F"/>
                <w:spacing w:val="-1"/>
                <w:sz w:val="18"/>
              </w:rPr>
              <w:t xml:space="preserve"> </w:t>
            </w:r>
            <w:r>
              <w:rPr>
                <w:color w:val="5F5F5F"/>
                <w:sz w:val="18"/>
              </w:rPr>
              <w:t>project</w:t>
            </w:r>
            <w:r>
              <w:rPr>
                <w:color w:val="5F5F5F"/>
                <w:spacing w:val="-2"/>
                <w:sz w:val="18"/>
              </w:rPr>
              <w:t xml:space="preserve"> </w:t>
            </w:r>
            <w:r>
              <w:rPr>
                <w:color w:val="5F5F5F"/>
                <w:sz w:val="18"/>
              </w:rPr>
              <w:t>works, develop</w:t>
            </w:r>
            <w:r>
              <w:rPr>
                <w:color w:val="5F5F5F"/>
                <w:spacing w:val="-4"/>
                <w:sz w:val="18"/>
              </w:rPr>
              <w:t xml:space="preserve"> </w:t>
            </w:r>
            <w:r>
              <w:rPr>
                <w:color w:val="5F5F5F"/>
                <w:sz w:val="18"/>
              </w:rPr>
              <w:t>methods</w:t>
            </w:r>
            <w:r>
              <w:rPr>
                <w:color w:val="5F5F5F"/>
                <w:spacing w:val="-4"/>
                <w:sz w:val="18"/>
              </w:rPr>
              <w:t xml:space="preserve"> </w:t>
            </w:r>
            <w:r>
              <w:rPr>
                <w:color w:val="5F5F5F"/>
                <w:sz w:val="18"/>
              </w:rPr>
              <w:t>to</w:t>
            </w:r>
            <w:r>
              <w:rPr>
                <w:color w:val="5F5F5F"/>
                <w:spacing w:val="-4"/>
                <w:sz w:val="18"/>
              </w:rPr>
              <w:t xml:space="preserve"> </w:t>
            </w:r>
            <w:r>
              <w:rPr>
                <w:color w:val="5F5F5F"/>
                <w:sz w:val="18"/>
              </w:rPr>
              <w:t>identify</w:t>
            </w:r>
            <w:r>
              <w:rPr>
                <w:color w:val="5F5F5F"/>
                <w:spacing w:val="-3"/>
                <w:sz w:val="18"/>
              </w:rPr>
              <w:t xml:space="preserve"> </w:t>
            </w:r>
            <w:r>
              <w:rPr>
                <w:color w:val="5F5F5F"/>
                <w:sz w:val="18"/>
              </w:rPr>
              <w:t>and</w:t>
            </w:r>
            <w:r>
              <w:rPr>
                <w:color w:val="5F5F5F"/>
                <w:spacing w:val="-4"/>
                <w:sz w:val="18"/>
              </w:rPr>
              <w:t xml:space="preserve"> </w:t>
            </w:r>
            <w:r>
              <w:rPr>
                <w:color w:val="5F5F5F"/>
                <w:sz w:val="18"/>
              </w:rPr>
              <w:t>avoid or</w:t>
            </w:r>
            <w:r>
              <w:rPr>
                <w:color w:val="5F5F5F"/>
                <w:spacing w:val="-2"/>
                <w:sz w:val="18"/>
              </w:rPr>
              <w:t xml:space="preserve"> </w:t>
            </w:r>
            <w:r>
              <w:rPr>
                <w:color w:val="5F5F5F"/>
                <w:sz w:val="18"/>
              </w:rPr>
              <w:t>minimise impacts</w:t>
            </w:r>
            <w:r>
              <w:rPr>
                <w:color w:val="5F5F5F"/>
                <w:spacing w:val="-4"/>
                <w:sz w:val="18"/>
              </w:rPr>
              <w:t xml:space="preserve"> </w:t>
            </w:r>
            <w:r>
              <w:rPr>
                <w:color w:val="5F5F5F"/>
                <w:sz w:val="18"/>
              </w:rPr>
              <w:t>to groundwater that:</w:t>
            </w:r>
          </w:p>
          <w:p w14:paraId="17465DAB" w14:textId="77777777" w:rsidR="009F43CE" w:rsidRDefault="00B4054A">
            <w:pPr>
              <w:pStyle w:val="TableParagraph"/>
              <w:tabs>
                <w:tab w:val="left" w:pos="478"/>
              </w:tabs>
              <w:spacing w:before="34"/>
              <w:ind w:left="479" w:right="137" w:hanging="355"/>
              <w:rPr>
                <w:sz w:val="18"/>
              </w:rPr>
            </w:pPr>
            <w:r>
              <w:rPr>
                <w:noProof/>
              </w:rPr>
              <w:drawing>
                <wp:inline distT="0" distB="0" distL="0" distR="0" wp14:anchorId="1D12D85C" wp14:editId="7702FB43">
                  <wp:extent cx="91427" cy="91438"/>
                  <wp:effectExtent l="0" t="0" r="0" b="0"/>
                  <wp:docPr id="909" name="Image 90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9" name="Image 909" descr="*"/>
                          <pic:cNvPicPr/>
                        </pic:nvPicPr>
                        <pic:blipFill>
                          <a:blip r:embed="rId8" cstate="print"/>
                          <a:stretch>
                            <a:fillRect/>
                          </a:stretch>
                        </pic:blipFill>
                        <pic:spPr>
                          <a:xfrm>
                            <a:off x="0" y="0"/>
                            <a:ext cx="91427" cy="91438"/>
                          </a:xfrm>
                          <a:prstGeom prst="rect">
                            <a:avLst/>
                          </a:prstGeom>
                        </pic:spPr>
                      </pic:pic>
                    </a:graphicData>
                  </a:graphic>
                </wp:inline>
              </w:drawing>
            </w:r>
            <w:r>
              <w:rPr>
                <w:rFonts w:ascii="Times New Roman"/>
                <w:sz w:val="20"/>
              </w:rPr>
              <w:tab/>
            </w:r>
            <w:r>
              <w:rPr>
                <w:color w:val="5F5F5F"/>
                <w:sz w:val="18"/>
              </w:rPr>
              <w:t>Seal</w:t>
            </w:r>
            <w:r>
              <w:rPr>
                <w:color w:val="5F5F5F"/>
                <w:spacing w:val="-2"/>
                <w:sz w:val="18"/>
              </w:rPr>
              <w:t xml:space="preserve"> </w:t>
            </w:r>
            <w:r>
              <w:rPr>
                <w:color w:val="5F5F5F"/>
                <w:sz w:val="18"/>
              </w:rPr>
              <w:t>the</w:t>
            </w:r>
            <w:r>
              <w:rPr>
                <w:color w:val="5F5F5F"/>
                <w:spacing w:val="-5"/>
                <w:sz w:val="18"/>
              </w:rPr>
              <w:t xml:space="preserve"> </w:t>
            </w:r>
            <w:r>
              <w:rPr>
                <w:color w:val="5F5F5F"/>
                <w:sz w:val="18"/>
              </w:rPr>
              <w:t>annulus of</w:t>
            </w:r>
            <w:r>
              <w:rPr>
                <w:color w:val="5F5F5F"/>
                <w:spacing w:val="-2"/>
                <w:sz w:val="18"/>
              </w:rPr>
              <w:t xml:space="preserve"> </w:t>
            </w:r>
            <w:r>
              <w:rPr>
                <w:color w:val="5F5F5F"/>
                <w:sz w:val="18"/>
              </w:rPr>
              <w:t>directionally drilled bores</w:t>
            </w:r>
            <w:r>
              <w:rPr>
                <w:color w:val="5F5F5F"/>
                <w:spacing w:val="-4"/>
                <w:sz w:val="18"/>
              </w:rPr>
              <w:t xml:space="preserve"> </w:t>
            </w:r>
            <w:r>
              <w:rPr>
                <w:color w:val="5F5F5F"/>
                <w:sz w:val="18"/>
              </w:rPr>
              <w:t>or</w:t>
            </w:r>
            <w:r>
              <w:rPr>
                <w:color w:val="5F5F5F"/>
                <w:spacing w:val="-3"/>
                <w:sz w:val="18"/>
              </w:rPr>
              <w:t xml:space="preserve"> </w:t>
            </w:r>
            <w:r>
              <w:rPr>
                <w:color w:val="5F5F5F"/>
                <w:sz w:val="18"/>
              </w:rPr>
              <w:t>otherwise</w:t>
            </w:r>
            <w:r>
              <w:rPr>
                <w:color w:val="5F5F5F"/>
                <w:spacing w:val="-5"/>
                <w:sz w:val="18"/>
              </w:rPr>
              <w:t xml:space="preserve"> </w:t>
            </w:r>
            <w:r>
              <w:rPr>
                <w:color w:val="5F5F5F"/>
                <w:sz w:val="18"/>
              </w:rPr>
              <w:t>prevent</w:t>
            </w:r>
            <w:r>
              <w:rPr>
                <w:color w:val="5F5F5F"/>
                <w:spacing w:val="-2"/>
                <w:sz w:val="18"/>
              </w:rPr>
              <w:t xml:space="preserve"> </w:t>
            </w:r>
            <w:r>
              <w:rPr>
                <w:color w:val="5F5F5F"/>
                <w:sz w:val="18"/>
              </w:rPr>
              <w:t>water</w:t>
            </w:r>
            <w:r>
              <w:rPr>
                <w:color w:val="5F5F5F"/>
                <w:spacing w:val="-3"/>
                <w:sz w:val="18"/>
              </w:rPr>
              <w:t xml:space="preserve"> </w:t>
            </w:r>
            <w:r>
              <w:rPr>
                <w:color w:val="5F5F5F"/>
                <w:sz w:val="18"/>
              </w:rPr>
              <w:t>movement along</w:t>
            </w:r>
            <w:r>
              <w:rPr>
                <w:color w:val="5F5F5F"/>
                <w:spacing w:val="-10"/>
                <w:sz w:val="18"/>
              </w:rPr>
              <w:t xml:space="preserve"> </w:t>
            </w:r>
            <w:r>
              <w:rPr>
                <w:color w:val="5F5F5F"/>
                <w:sz w:val="18"/>
              </w:rPr>
              <w:t>the</w:t>
            </w:r>
            <w:r>
              <w:rPr>
                <w:color w:val="5F5F5F"/>
                <w:spacing w:val="-5"/>
                <w:sz w:val="18"/>
              </w:rPr>
              <w:t xml:space="preserve"> </w:t>
            </w:r>
            <w:r>
              <w:rPr>
                <w:color w:val="5F5F5F"/>
                <w:sz w:val="18"/>
              </w:rPr>
              <w:t xml:space="preserve">borehole </w:t>
            </w:r>
            <w:r>
              <w:rPr>
                <w:color w:val="5F5F5F"/>
                <w:spacing w:val="-2"/>
                <w:sz w:val="18"/>
              </w:rPr>
              <w:t>annulus.</w:t>
            </w:r>
          </w:p>
          <w:p w14:paraId="018439F9" w14:textId="77777777" w:rsidR="009F43CE" w:rsidRDefault="00B4054A">
            <w:pPr>
              <w:pStyle w:val="TableParagraph"/>
              <w:tabs>
                <w:tab w:val="left" w:pos="478"/>
              </w:tabs>
              <w:spacing w:before="42"/>
              <w:ind w:left="479" w:right="301" w:hanging="355"/>
              <w:rPr>
                <w:sz w:val="18"/>
              </w:rPr>
            </w:pPr>
            <w:r>
              <w:rPr>
                <w:noProof/>
              </w:rPr>
              <w:drawing>
                <wp:inline distT="0" distB="0" distL="0" distR="0" wp14:anchorId="486E423C" wp14:editId="48EFCC3E">
                  <wp:extent cx="91427" cy="91428"/>
                  <wp:effectExtent l="0" t="0" r="0" b="0"/>
                  <wp:docPr id="910" name="Image 91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0" name="Image 910" descr="*"/>
                          <pic:cNvPicPr/>
                        </pic:nvPicPr>
                        <pic:blipFill>
                          <a:blip r:embed="rId8" cstate="print"/>
                          <a:stretch>
                            <a:fillRect/>
                          </a:stretch>
                        </pic:blipFill>
                        <pic:spPr>
                          <a:xfrm>
                            <a:off x="0" y="0"/>
                            <a:ext cx="91427" cy="91428"/>
                          </a:xfrm>
                          <a:prstGeom prst="rect">
                            <a:avLst/>
                          </a:prstGeom>
                        </pic:spPr>
                      </pic:pic>
                    </a:graphicData>
                  </a:graphic>
                </wp:inline>
              </w:drawing>
            </w:r>
            <w:r>
              <w:rPr>
                <w:rFonts w:ascii="Times New Roman"/>
                <w:sz w:val="20"/>
              </w:rPr>
              <w:tab/>
            </w:r>
            <w:r>
              <w:rPr>
                <w:color w:val="5F5F5F"/>
                <w:sz w:val="18"/>
              </w:rPr>
              <w:t>Adopt</w:t>
            </w:r>
            <w:r>
              <w:rPr>
                <w:color w:val="5F5F5F"/>
                <w:spacing w:val="-2"/>
                <w:sz w:val="18"/>
              </w:rPr>
              <w:t xml:space="preserve"> </w:t>
            </w:r>
            <w:r>
              <w:rPr>
                <w:color w:val="5F5F5F"/>
                <w:sz w:val="18"/>
              </w:rPr>
              <w:t>relevant</w:t>
            </w:r>
            <w:r>
              <w:rPr>
                <w:color w:val="5F5F5F"/>
                <w:spacing w:val="-2"/>
                <w:sz w:val="18"/>
              </w:rPr>
              <w:t xml:space="preserve"> </w:t>
            </w:r>
            <w:r>
              <w:rPr>
                <w:color w:val="5F5F5F"/>
                <w:sz w:val="18"/>
              </w:rPr>
              <w:t>guidance</w:t>
            </w:r>
            <w:r>
              <w:rPr>
                <w:color w:val="5F5F5F"/>
                <w:spacing w:val="-5"/>
                <w:sz w:val="18"/>
              </w:rPr>
              <w:t xml:space="preserve"> </w:t>
            </w:r>
            <w:r>
              <w:rPr>
                <w:color w:val="5F5F5F"/>
                <w:sz w:val="18"/>
              </w:rPr>
              <w:t>from</w:t>
            </w:r>
            <w:r>
              <w:rPr>
                <w:color w:val="5F5F5F"/>
                <w:spacing w:val="-4"/>
                <w:sz w:val="18"/>
              </w:rPr>
              <w:t xml:space="preserve"> </w:t>
            </w:r>
            <w:r>
              <w:rPr>
                <w:i/>
                <w:color w:val="5F5F5F"/>
                <w:sz w:val="18"/>
              </w:rPr>
              <w:t>Minimum</w:t>
            </w:r>
            <w:r>
              <w:rPr>
                <w:i/>
                <w:color w:val="5F5F5F"/>
                <w:spacing w:val="-3"/>
                <w:sz w:val="18"/>
              </w:rPr>
              <w:t xml:space="preserve"> </w:t>
            </w:r>
            <w:r>
              <w:rPr>
                <w:i/>
                <w:color w:val="5F5F5F"/>
                <w:sz w:val="18"/>
              </w:rPr>
              <w:t>construction</w:t>
            </w:r>
            <w:r>
              <w:rPr>
                <w:i/>
                <w:color w:val="5F5F5F"/>
                <w:spacing w:val="-5"/>
                <w:sz w:val="18"/>
              </w:rPr>
              <w:t xml:space="preserve"> </w:t>
            </w:r>
            <w:r>
              <w:rPr>
                <w:i/>
                <w:color w:val="5F5F5F"/>
                <w:sz w:val="18"/>
              </w:rPr>
              <w:t>requirements</w:t>
            </w:r>
            <w:r>
              <w:rPr>
                <w:i/>
                <w:color w:val="5F5F5F"/>
                <w:spacing w:val="-5"/>
                <w:sz w:val="18"/>
              </w:rPr>
              <w:t xml:space="preserve"> </w:t>
            </w:r>
            <w:r>
              <w:rPr>
                <w:i/>
                <w:color w:val="5F5F5F"/>
                <w:sz w:val="18"/>
              </w:rPr>
              <w:t>for</w:t>
            </w:r>
            <w:r>
              <w:rPr>
                <w:i/>
                <w:color w:val="5F5F5F"/>
                <w:spacing w:val="-3"/>
                <w:sz w:val="18"/>
              </w:rPr>
              <w:t xml:space="preserve"> </w:t>
            </w:r>
            <w:r>
              <w:rPr>
                <w:i/>
                <w:color w:val="5F5F5F"/>
                <w:sz w:val="18"/>
              </w:rPr>
              <w:t>water</w:t>
            </w:r>
            <w:r>
              <w:rPr>
                <w:i/>
                <w:color w:val="5F5F5F"/>
                <w:spacing w:val="-3"/>
                <w:sz w:val="18"/>
              </w:rPr>
              <w:t xml:space="preserve"> </w:t>
            </w:r>
            <w:r>
              <w:rPr>
                <w:i/>
                <w:color w:val="5F5F5F"/>
                <w:sz w:val="18"/>
              </w:rPr>
              <w:t>bores in</w:t>
            </w:r>
            <w:r>
              <w:rPr>
                <w:i/>
                <w:color w:val="5F5F5F"/>
                <w:spacing w:val="-5"/>
                <w:sz w:val="18"/>
              </w:rPr>
              <w:t xml:space="preserve"> </w:t>
            </w:r>
            <w:r>
              <w:rPr>
                <w:i/>
                <w:color w:val="5F5F5F"/>
                <w:sz w:val="18"/>
              </w:rPr>
              <w:t>Australia</w:t>
            </w:r>
            <w:r>
              <w:rPr>
                <w:i/>
                <w:color w:val="5F5F5F"/>
                <w:spacing w:val="-6"/>
                <w:sz w:val="18"/>
              </w:rPr>
              <w:t xml:space="preserve"> </w:t>
            </w:r>
            <w:r>
              <w:rPr>
                <w:color w:val="5F5F5F"/>
                <w:sz w:val="18"/>
              </w:rPr>
              <w:t>(2020) to minimise potential for impacts to groundwater.</w:t>
            </w:r>
          </w:p>
          <w:p w14:paraId="48B0B88F" w14:textId="77777777" w:rsidR="009F43CE" w:rsidRDefault="00B4054A">
            <w:pPr>
              <w:pStyle w:val="TableParagraph"/>
              <w:tabs>
                <w:tab w:val="left" w:pos="478"/>
              </w:tabs>
              <w:spacing w:before="37"/>
              <w:ind w:left="479" w:right="327" w:hanging="355"/>
              <w:rPr>
                <w:sz w:val="18"/>
              </w:rPr>
            </w:pPr>
            <w:r>
              <w:rPr>
                <w:noProof/>
              </w:rPr>
              <w:drawing>
                <wp:inline distT="0" distB="0" distL="0" distR="0" wp14:anchorId="327B3533" wp14:editId="3BB4B4BA">
                  <wp:extent cx="91427" cy="91438"/>
                  <wp:effectExtent l="0" t="0" r="0" b="0"/>
                  <wp:docPr id="911" name="Image 91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1" name="Image 911" descr="*"/>
                          <pic:cNvPicPr/>
                        </pic:nvPicPr>
                        <pic:blipFill>
                          <a:blip r:embed="rId8" cstate="print"/>
                          <a:stretch>
                            <a:fillRect/>
                          </a:stretch>
                        </pic:blipFill>
                        <pic:spPr>
                          <a:xfrm>
                            <a:off x="0" y="0"/>
                            <a:ext cx="91427" cy="91438"/>
                          </a:xfrm>
                          <a:prstGeom prst="rect">
                            <a:avLst/>
                          </a:prstGeom>
                        </pic:spPr>
                      </pic:pic>
                    </a:graphicData>
                  </a:graphic>
                </wp:inline>
              </w:drawing>
            </w:r>
            <w:r>
              <w:rPr>
                <w:rFonts w:ascii="Times New Roman"/>
                <w:sz w:val="20"/>
              </w:rPr>
              <w:tab/>
            </w:r>
            <w:proofErr w:type="spellStart"/>
            <w:r>
              <w:rPr>
                <w:color w:val="5F5F5F"/>
                <w:sz w:val="18"/>
              </w:rPr>
              <w:t>Utilise</w:t>
            </w:r>
            <w:proofErr w:type="spellEnd"/>
            <w:r>
              <w:rPr>
                <w:color w:val="5F5F5F"/>
                <w:spacing w:val="-1"/>
                <w:sz w:val="18"/>
              </w:rPr>
              <w:t xml:space="preserve"> </w:t>
            </w:r>
            <w:r>
              <w:rPr>
                <w:color w:val="5F5F5F"/>
                <w:sz w:val="18"/>
              </w:rPr>
              <w:t>non-toxic</w:t>
            </w:r>
            <w:r>
              <w:rPr>
                <w:color w:val="5F5F5F"/>
                <w:spacing w:val="-6"/>
                <w:sz w:val="18"/>
              </w:rPr>
              <w:t xml:space="preserve"> </w:t>
            </w:r>
            <w:r>
              <w:rPr>
                <w:color w:val="5F5F5F"/>
                <w:sz w:val="18"/>
              </w:rPr>
              <w:t>and/or biodegradable</w:t>
            </w:r>
            <w:r>
              <w:rPr>
                <w:color w:val="5F5F5F"/>
                <w:spacing w:val="-1"/>
                <w:sz w:val="18"/>
              </w:rPr>
              <w:t xml:space="preserve"> </w:t>
            </w:r>
            <w:r>
              <w:rPr>
                <w:color w:val="5F5F5F"/>
                <w:sz w:val="18"/>
              </w:rPr>
              <w:t>drilling</w:t>
            </w:r>
            <w:r>
              <w:rPr>
                <w:color w:val="5F5F5F"/>
                <w:spacing w:val="-1"/>
                <w:sz w:val="18"/>
              </w:rPr>
              <w:t xml:space="preserve"> </w:t>
            </w:r>
            <w:r>
              <w:rPr>
                <w:color w:val="5F5F5F"/>
                <w:sz w:val="18"/>
              </w:rPr>
              <w:t>additives,</w:t>
            </w:r>
            <w:r>
              <w:rPr>
                <w:color w:val="5F5F5F"/>
                <w:spacing w:val="-3"/>
                <w:sz w:val="18"/>
              </w:rPr>
              <w:t xml:space="preserve"> </w:t>
            </w:r>
            <w:r>
              <w:rPr>
                <w:color w:val="5F5F5F"/>
                <w:sz w:val="18"/>
              </w:rPr>
              <w:t>such</w:t>
            </w:r>
            <w:r>
              <w:rPr>
                <w:color w:val="5F5F5F"/>
                <w:spacing w:val="-11"/>
                <w:sz w:val="18"/>
              </w:rPr>
              <w:t xml:space="preserve"> </w:t>
            </w:r>
            <w:r>
              <w:rPr>
                <w:color w:val="5F5F5F"/>
                <w:sz w:val="18"/>
              </w:rPr>
              <w:t>as</w:t>
            </w:r>
            <w:r>
              <w:rPr>
                <w:color w:val="5F5F5F"/>
                <w:spacing w:val="-1"/>
                <w:sz w:val="18"/>
              </w:rPr>
              <w:t xml:space="preserve"> </w:t>
            </w:r>
            <w:r>
              <w:rPr>
                <w:color w:val="5F5F5F"/>
                <w:sz w:val="18"/>
              </w:rPr>
              <w:t>bentonite</w:t>
            </w:r>
            <w:r>
              <w:rPr>
                <w:color w:val="5F5F5F"/>
                <w:spacing w:val="-6"/>
                <w:sz w:val="18"/>
              </w:rPr>
              <w:t xml:space="preserve"> </w:t>
            </w:r>
            <w:r>
              <w:rPr>
                <w:color w:val="5F5F5F"/>
                <w:sz w:val="18"/>
              </w:rPr>
              <w:t>clay</w:t>
            </w:r>
            <w:r>
              <w:rPr>
                <w:color w:val="5F5F5F"/>
                <w:spacing w:val="-1"/>
                <w:sz w:val="18"/>
              </w:rPr>
              <w:t xml:space="preserve"> </w:t>
            </w:r>
            <w:r>
              <w:rPr>
                <w:color w:val="5F5F5F"/>
                <w:sz w:val="18"/>
              </w:rPr>
              <w:t>and</w:t>
            </w:r>
            <w:r>
              <w:rPr>
                <w:color w:val="5F5F5F"/>
                <w:spacing w:val="-1"/>
                <w:sz w:val="18"/>
              </w:rPr>
              <w:t xml:space="preserve"> </w:t>
            </w:r>
            <w:r>
              <w:rPr>
                <w:color w:val="5F5F5F"/>
                <w:sz w:val="18"/>
              </w:rPr>
              <w:t>xanthan</w:t>
            </w:r>
            <w:r>
              <w:rPr>
                <w:color w:val="5F5F5F"/>
                <w:spacing w:val="-6"/>
                <w:sz w:val="18"/>
              </w:rPr>
              <w:t xml:space="preserve"> </w:t>
            </w:r>
            <w:r>
              <w:rPr>
                <w:color w:val="5F5F5F"/>
                <w:sz w:val="18"/>
              </w:rPr>
              <w:t>gum,</w:t>
            </w:r>
            <w:r>
              <w:rPr>
                <w:color w:val="5F5F5F"/>
                <w:spacing w:val="-3"/>
                <w:sz w:val="18"/>
              </w:rPr>
              <w:t xml:space="preserve"> </w:t>
            </w:r>
            <w:r>
              <w:rPr>
                <w:color w:val="5F5F5F"/>
                <w:sz w:val="18"/>
              </w:rPr>
              <w:t>for HDD and other drilling activities during construction.</w:t>
            </w:r>
          </w:p>
          <w:p w14:paraId="3EA51B25" w14:textId="77777777" w:rsidR="009F43CE" w:rsidRDefault="00B4054A">
            <w:pPr>
              <w:pStyle w:val="TableParagraph"/>
              <w:tabs>
                <w:tab w:val="left" w:pos="478"/>
              </w:tabs>
              <w:spacing w:before="42"/>
              <w:ind w:left="124"/>
              <w:rPr>
                <w:sz w:val="18"/>
              </w:rPr>
            </w:pPr>
            <w:r>
              <w:rPr>
                <w:noProof/>
              </w:rPr>
              <w:drawing>
                <wp:inline distT="0" distB="0" distL="0" distR="0" wp14:anchorId="1E861D30" wp14:editId="1A1A7735">
                  <wp:extent cx="91427" cy="91437"/>
                  <wp:effectExtent l="0" t="0" r="0" b="0"/>
                  <wp:docPr id="912" name="Image 91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2" name="Image 912" descr="*"/>
                          <pic:cNvPicPr/>
                        </pic:nvPicPr>
                        <pic:blipFill>
                          <a:blip r:embed="rId8" cstate="print"/>
                          <a:stretch>
                            <a:fillRect/>
                          </a:stretch>
                        </pic:blipFill>
                        <pic:spPr>
                          <a:xfrm>
                            <a:off x="0" y="0"/>
                            <a:ext cx="91427" cy="91437"/>
                          </a:xfrm>
                          <a:prstGeom prst="rect">
                            <a:avLst/>
                          </a:prstGeom>
                        </pic:spPr>
                      </pic:pic>
                    </a:graphicData>
                  </a:graphic>
                </wp:inline>
              </w:drawing>
            </w:r>
            <w:r>
              <w:rPr>
                <w:rFonts w:ascii="Times New Roman"/>
                <w:sz w:val="20"/>
              </w:rPr>
              <w:tab/>
            </w:r>
            <w:r>
              <w:rPr>
                <w:color w:val="5F5F5F"/>
                <w:sz w:val="18"/>
              </w:rPr>
              <w:t>Are</w:t>
            </w:r>
            <w:r>
              <w:rPr>
                <w:color w:val="5F5F5F"/>
                <w:spacing w:val="-2"/>
                <w:sz w:val="18"/>
              </w:rPr>
              <w:t xml:space="preserve"> </w:t>
            </w:r>
            <w:r>
              <w:rPr>
                <w:color w:val="5F5F5F"/>
                <w:sz w:val="18"/>
              </w:rPr>
              <w:t>informed</w:t>
            </w:r>
            <w:r>
              <w:rPr>
                <w:color w:val="5F5F5F"/>
                <w:spacing w:val="-6"/>
                <w:sz w:val="18"/>
              </w:rPr>
              <w:t xml:space="preserve"> </w:t>
            </w:r>
            <w:r>
              <w:rPr>
                <w:color w:val="5F5F5F"/>
                <w:sz w:val="18"/>
              </w:rPr>
              <w:t>by</w:t>
            </w:r>
            <w:r>
              <w:rPr>
                <w:color w:val="5F5F5F"/>
                <w:spacing w:val="-5"/>
                <w:sz w:val="18"/>
              </w:rPr>
              <w:t xml:space="preserve"> </w:t>
            </w:r>
            <w:r>
              <w:rPr>
                <w:color w:val="5F5F5F"/>
                <w:sz w:val="18"/>
              </w:rPr>
              <w:t>investigations</w:t>
            </w:r>
            <w:r>
              <w:rPr>
                <w:color w:val="5F5F5F"/>
                <w:spacing w:val="-1"/>
                <w:sz w:val="18"/>
              </w:rPr>
              <w:t xml:space="preserve"> </w:t>
            </w:r>
            <w:r>
              <w:rPr>
                <w:color w:val="5F5F5F"/>
                <w:sz w:val="18"/>
              </w:rPr>
              <w:t>as</w:t>
            </w:r>
            <w:r>
              <w:rPr>
                <w:color w:val="5F5F5F"/>
                <w:spacing w:val="-5"/>
                <w:sz w:val="18"/>
              </w:rPr>
              <w:t xml:space="preserve"> </w:t>
            </w:r>
            <w:r>
              <w:rPr>
                <w:color w:val="5F5F5F"/>
                <w:sz w:val="18"/>
              </w:rPr>
              <w:t>required</w:t>
            </w:r>
            <w:r>
              <w:rPr>
                <w:color w:val="5F5F5F"/>
                <w:spacing w:val="-1"/>
                <w:sz w:val="18"/>
              </w:rPr>
              <w:t xml:space="preserve"> </w:t>
            </w:r>
            <w:r>
              <w:rPr>
                <w:color w:val="5F5F5F"/>
                <w:sz w:val="18"/>
              </w:rPr>
              <w:t>by</w:t>
            </w:r>
            <w:r>
              <w:rPr>
                <w:color w:val="5F5F5F"/>
                <w:spacing w:val="-1"/>
                <w:sz w:val="18"/>
              </w:rPr>
              <w:t xml:space="preserve"> </w:t>
            </w:r>
            <w:r>
              <w:rPr>
                <w:color w:val="5F5F5F"/>
                <w:sz w:val="18"/>
              </w:rPr>
              <w:t>EPR</w:t>
            </w:r>
            <w:r>
              <w:rPr>
                <w:color w:val="5F5F5F"/>
                <w:spacing w:val="-12"/>
                <w:sz w:val="18"/>
              </w:rPr>
              <w:t xml:space="preserve"> </w:t>
            </w:r>
            <w:r>
              <w:rPr>
                <w:color w:val="5F5F5F"/>
                <w:spacing w:val="-4"/>
                <w:sz w:val="18"/>
              </w:rPr>
              <w:t>GW01.</w:t>
            </w:r>
          </w:p>
          <w:p w14:paraId="5F0F2D89" w14:textId="77777777" w:rsidR="009F43CE" w:rsidRDefault="00B4054A">
            <w:pPr>
              <w:pStyle w:val="TableParagraph"/>
              <w:tabs>
                <w:tab w:val="left" w:pos="478"/>
              </w:tabs>
              <w:spacing w:before="38"/>
              <w:ind w:left="124"/>
              <w:rPr>
                <w:sz w:val="18"/>
              </w:rPr>
            </w:pPr>
            <w:r>
              <w:rPr>
                <w:noProof/>
              </w:rPr>
              <w:drawing>
                <wp:inline distT="0" distB="0" distL="0" distR="0" wp14:anchorId="045BEBA6" wp14:editId="556BE60B">
                  <wp:extent cx="91427" cy="91428"/>
                  <wp:effectExtent l="0" t="0" r="0" b="0"/>
                  <wp:docPr id="913" name="Image 91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3" name="Image 913" descr="*"/>
                          <pic:cNvPicPr/>
                        </pic:nvPicPr>
                        <pic:blipFill>
                          <a:blip r:embed="rId8" cstate="print"/>
                          <a:stretch>
                            <a:fillRect/>
                          </a:stretch>
                        </pic:blipFill>
                        <pic:spPr>
                          <a:xfrm>
                            <a:off x="0" y="0"/>
                            <a:ext cx="91427" cy="91428"/>
                          </a:xfrm>
                          <a:prstGeom prst="rect">
                            <a:avLst/>
                          </a:prstGeom>
                        </pic:spPr>
                      </pic:pic>
                    </a:graphicData>
                  </a:graphic>
                </wp:inline>
              </w:drawing>
            </w:r>
            <w:r>
              <w:rPr>
                <w:rFonts w:ascii="Times New Roman"/>
                <w:sz w:val="20"/>
              </w:rPr>
              <w:tab/>
            </w:r>
            <w:r>
              <w:rPr>
                <w:color w:val="5F5F5F"/>
                <w:sz w:val="18"/>
              </w:rPr>
              <w:t>Are</w:t>
            </w:r>
            <w:r>
              <w:rPr>
                <w:color w:val="5F5F5F"/>
                <w:spacing w:val="-1"/>
                <w:sz w:val="18"/>
              </w:rPr>
              <w:t xml:space="preserve"> </w:t>
            </w:r>
            <w:r>
              <w:rPr>
                <w:color w:val="5F5F5F"/>
                <w:sz w:val="18"/>
              </w:rPr>
              <w:t>informed</w:t>
            </w:r>
            <w:r>
              <w:rPr>
                <w:color w:val="5F5F5F"/>
                <w:spacing w:val="-5"/>
                <w:sz w:val="18"/>
              </w:rPr>
              <w:t xml:space="preserve"> </w:t>
            </w:r>
            <w:r>
              <w:rPr>
                <w:color w:val="5F5F5F"/>
                <w:sz w:val="18"/>
              </w:rPr>
              <w:t>by</w:t>
            </w:r>
            <w:r>
              <w:rPr>
                <w:color w:val="5F5F5F"/>
                <w:spacing w:val="-4"/>
                <w:sz w:val="18"/>
              </w:rPr>
              <w:t xml:space="preserve"> </w:t>
            </w:r>
            <w:r>
              <w:rPr>
                <w:color w:val="5F5F5F"/>
                <w:sz w:val="18"/>
              </w:rPr>
              <w:t>geotechnical</w:t>
            </w:r>
            <w:r>
              <w:rPr>
                <w:color w:val="5F5F5F"/>
                <w:spacing w:val="-2"/>
                <w:sz w:val="18"/>
              </w:rPr>
              <w:t xml:space="preserve"> </w:t>
            </w:r>
            <w:r>
              <w:rPr>
                <w:color w:val="5F5F5F"/>
                <w:sz w:val="18"/>
              </w:rPr>
              <w:t>investigations</w:t>
            </w:r>
            <w:r>
              <w:rPr>
                <w:color w:val="5F5F5F"/>
                <w:spacing w:val="-4"/>
                <w:sz w:val="18"/>
              </w:rPr>
              <w:t xml:space="preserve"> </w:t>
            </w:r>
            <w:r>
              <w:rPr>
                <w:color w:val="5F5F5F"/>
                <w:sz w:val="18"/>
              </w:rPr>
              <w:t>or</w:t>
            </w:r>
            <w:r>
              <w:rPr>
                <w:color w:val="5F5F5F"/>
                <w:spacing w:val="-4"/>
                <w:sz w:val="18"/>
              </w:rPr>
              <w:t xml:space="preserve"> </w:t>
            </w:r>
            <w:r>
              <w:rPr>
                <w:color w:val="5F5F5F"/>
                <w:sz w:val="18"/>
              </w:rPr>
              <w:t>advice</w:t>
            </w:r>
            <w:r>
              <w:rPr>
                <w:color w:val="5F5F5F"/>
                <w:spacing w:val="-5"/>
                <w:sz w:val="18"/>
              </w:rPr>
              <w:t xml:space="preserve"> </w:t>
            </w:r>
            <w:r>
              <w:rPr>
                <w:color w:val="5F5F5F"/>
                <w:sz w:val="18"/>
              </w:rPr>
              <w:t>prior</w:t>
            </w:r>
            <w:r>
              <w:rPr>
                <w:color w:val="5F5F5F"/>
                <w:spacing w:val="-3"/>
                <w:sz w:val="18"/>
              </w:rPr>
              <w:t xml:space="preserve"> </w:t>
            </w:r>
            <w:r>
              <w:rPr>
                <w:color w:val="5F5F5F"/>
                <w:sz w:val="18"/>
              </w:rPr>
              <w:t>to</w:t>
            </w:r>
            <w:r>
              <w:rPr>
                <w:color w:val="5F5F5F"/>
                <w:spacing w:val="-10"/>
                <w:sz w:val="18"/>
              </w:rPr>
              <w:t xml:space="preserve"> </w:t>
            </w:r>
            <w:r>
              <w:rPr>
                <w:color w:val="5F5F5F"/>
                <w:sz w:val="18"/>
              </w:rPr>
              <w:t>commencing</w:t>
            </w:r>
            <w:r>
              <w:rPr>
                <w:color w:val="5F5F5F"/>
                <w:spacing w:val="-5"/>
                <w:sz w:val="18"/>
              </w:rPr>
              <w:t xml:space="preserve"> </w:t>
            </w:r>
            <w:r>
              <w:rPr>
                <w:color w:val="5F5F5F"/>
                <w:sz w:val="18"/>
              </w:rPr>
              <w:t>HDD</w:t>
            </w:r>
            <w:r>
              <w:rPr>
                <w:color w:val="5F5F5F"/>
                <w:spacing w:val="-7"/>
                <w:sz w:val="18"/>
              </w:rPr>
              <w:t xml:space="preserve"> </w:t>
            </w:r>
            <w:r>
              <w:rPr>
                <w:color w:val="5F5F5F"/>
                <w:spacing w:val="-2"/>
                <w:sz w:val="18"/>
              </w:rPr>
              <w:t>activities.</w:t>
            </w:r>
          </w:p>
          <w:p w14:paraId="6452CB77" w14:textId="77777777" w:rsidR="009F43CE" w:rsidRDefault="00B4054A">
            <w:pPr>
              <w:pStyle w:val="TableParagraph"/>
              <w:tabs>
                <w:tab w:val="left" w:pos="478"/>
              </w:tabs>
              <w:spacing w:before="42"/>
              <w:ind w:left="479" w:right="412" w:hanging="355"/>
              <w:rPr>
                <w:sz w:val="18"/>
              </w:rPr>
            </w:pPr>
            <w:r>
              <w:rPr>
                <w:noProof/>
              </w:rPr>
              <w:drawing>
                <wp:inline distT="0" distB="0" distL="0" distR="0" wp14:anchorId="27650A51" wp14:editId="6A49827D">
                  <wp:extent cx="91427" cy="91437"/>
                  <wp:effectExtent l="0" t="0" r="0" b="0"/>
                  <wp:docPr id="914" name="Image 91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4" name="Image 914" descr="*"/>
                          <pic:cNvPicPr/>
                        </pic:nvPicPr>
                        <pic:blipFill>
                          <a:blip r:embed="rId8" cstate="print"/>
                          <a:stretch>
                            <a:fillRect/>
                          </a:stretch>
                        </pic:blipFill>
                        <pic:spPr>
                          <a:xfrm>
                            <a:off x="0" y="0"/>
                            <a:ext cx="91427" cy="91437"/>
                          </a:xfrm>
                          <a:prstGeom prst="rect">
                            <a:avLst/>
                          </a:prstGeom>
                        </pic:spPr>
                      </pic:pic>
                    </a:graphicData>
                  </a:graphic>
                </wp:inline>
              </w:drawing>
            </w:r>
            <w:r>
              <w:rPr>
                <w:rFonts w:ascii="Times New Roman"/>
                <w:sz w:val="20"/>
              </w:rPr>
              <w:tab/>
            </w:r>
            <w:r>
              <w:rPr>
                <w:color w:val="5F5F5F"/>
                <w:sz w:val="18"/>
              </w:rPr>
              <w:t>Include methods for HDD</w:t>
            </w:r>
            <w:r>
              <w:rPr>
                <w:color w:val="5F5F5F"/>
                <w:spacing w:val="-1"/>
                <w:sz w:val="18"/>
              </w:rPr>
              <w:t xml:space="preserve"> </w:t>
            </w:r>
            <w:r>
              <w:rPr>
                <w:color w:val="5F5F5F"/>
                <w:sz w:val="18"/>
              </w:rPr>
              <w:t>monitoring and mitigation measures to minimise potential for frac-outs to occur and limit the scale of impact in sensitive areas. These include minimum observations during drilling to</w:t>
            </w:r>
            <w:r>
              <w:rPr>
                <w:color w:val="5F5F5F"/>
                <w:spacing w:val="-4"/>
                <w:sz w:val="18"/>
              </w:rPr>
              <w:t xml:space="preserve"> </w:t>
            </w:r>
            <w:r>
              <w:rPr>
                <w:color w:val="5F5F5F"/>
                <w:sz w:val="18"/>
              </w:rPr>
              <w:t>detect</w:t>
            </w:r>
            <w:r>
              <w:rPr>
                <w:color w:val="5F5F5F"/>
                <w:spacing w:val="-6"/>
                <w:sz w:val="18"/>
              </w:rPr>
              <w:t xml:space="preserve"> </w:t>
            </w:r>
            <w:r>
              <w:rPr>
                <w:color w:val="5F5F5F"/>
                <w:sz w:val="18"/>
              </w:rPr>
              <w:t>frac-outs</w:t>
            </w:r>
            <w:r>
              <w:rPr>
                <w:color w:val="5F5F5F"/>
                <w:spacing w:val="-3"/>
                <w:sz w:val="18"/>
              </w:rPr>
              <w:t xml:space="preserve"> </w:t>
            </w:r>
            <w:r>
              <w:rPr>
                <w:color w:val="5F5F5F"/>
                <w:sz w:val="18"/>
              </w:rPr>
              <w:t>(such</w:t>
            </w:r>
            <w:r>
              <w:rPr>
                <w:color w:val="5F5F5F"/>
                <w:spacing w:val="-4"/>
                <w:sz w:val="18"/>
              </w:rPr>
              <w:t xml:space="preserve"> </w:t>
            </w:r>
            <w:r>
              <w:rPr>
                <w:color w:val="5F5F5F"/>
                <w:sz w:val="18"/>
              </w:rPr>
              <w:t>as</w:t>
            </w:r>
            <w:r>
              <w:rPr>
                <w:color w:val="5F5F5F"/>
                <w:spacing w:val="-3"/>
                <w:sz w:val="18"/>
              </w:rPr>
              <w:t xml:space="preserve"> </w:t>
            </w:r>
            <w:r>
              <w:rPr>
                <w:color w:val="5F5F5F"/>
                <w:sz w:val="18"/>
              </w:rPr>
              <w:t>loss</w:t>
            </w:r>
            <w:r>
              <w:rPr>
                <w:color w:val="5F5F5F"/>
                <w:spacing w:val="-3"/>
                <w:sz w:val="18"/>
              </w:rPr>
              <w:t xml:space="preserve"> </w:t>
            </w:r>
            <w:r>
              <w:rPr>
                <w:color w:val="5F5F5F"/>
                <w:sz w:val="18"/>
              </w:rPr>
              <w:t>of</w:t>
            </w:r>
            <w:r>
              <w:rPr>
                <w:color w:val="5F5F5F"/>
                <w:spacing w:val="-1"/>
                <w:sz w:val="18"/>
              </w:rPr>
              <w:t xml:space="preserve"> </w:t>
            </w:r>
            <w:r>
              <w:rPr>
                <w:color w:val="5F5F5F"/>
                <w:sz w:val="18"/>
              </w:rPr>
              <w:t>fluid</w:t>
            </w:r>
            <w:r>
              <w:rPr>
                <w:color w:val="5F5F5F"/>
                <w:spacing w:val="-4"/>
                <w:sz w:val="18"/>
              </w:rPr>
              <w:t xml:space="preserve"> </w:t>
            </w:r>
            <w:r>
              <w:rPr>
                <w:color w:val="5F5F5F"/>
                <w:sz w:val="18"/>
              </w:rPr>
              <w:t>circulation)</w:t>
            </w:r>
            <w:r>
              <w:rPr>
                <w:color w:val="5F5F5F"/>
                <w:spacing w:val="-2"/>
                <w:sz w:val="18"/>
              </w:rPr>
              <w:t xml:space="preserve"> </w:t>
            </w:r>
            <w:r>
              <w:rPr>
                <w:color w:val="5F5F5F"/>
                <w:sz w:val="18"/>
              </w:rPr>
              <w:t>and pressure</w:t>
            </w:r>
            <w:r>
              <w:rPr>
                <w:color w:val="5F5F5F"/>
                <w:spacing w:val="-4"/>
                <w:sz w:val="18"/>
              </w:rPr>
              <w:t xml:space="preserve"> </w:t>
            </w:r>
            <w:r>
              <w:rPr>
                <w:color w:val="5F5F5F"/>
                <w:sz w:val="18"/>
              </w:rPr>
              <w:t>relief</w:t>
            </w:r>
            <w:r>
              <w:rPr>
                <w:color w:val="5F5F5F"/>
                <w:spacing w:val="-6"/>
                <w:sz w:val="18"/>
              </w:rPr>
              <w:t xml:space="preserve"> </w:t>
            </w:r>
            <w:r>
              <w:rPr>
                <w:color w:val="5F5F5F"/>
                <w:sz w:val="18"/>
              </w:rPr>
              <w:t>methods. Emergency response measures for frac out during HDD are covered by EPR SW01.</w:t>
            </w:r>
          </w:p>
          <w:p w14:paraId="5754873F" w14:textId="77777777" w:rsidR="009F43CE" w:rsidRDefault="00B4054A">
            <w:pPr>
              <w:pStyle w:val="TableParagraph"/>
              <w:spacing w:before="75" w:line="244" w:lineRule="auto"/>
              <w:ind w:left="123"/>
              <w:rPr>
                <w:sz w:val="18"/>
              </w:rPr>
            </w:pPr>
            <w:r>
              <w:rPr>
                <w:color w:val="5F5F5F"/>
                <w:sz w:val="18"/>
              </w:rPr>
              <w:t>These</w:t>
            </w:r>
            <w:r>
              <w:rPr>
                <w:color w:val="5F5F5F"/>
                <w:spacing w:val="-3"/>
                <w:sz w:val="18"/>
              </w:rPr>
              <w:t xml:space="preserve"> </w:t>
            </w:r>
            <w:r>
              <w:rPr>
                <w:color w:val="5F5F5F"/>
                <w:sz w:val="18"/>
              </w:rPr>
              <w:t>measures</w:t>
            </w:r>
            <w:r>
              <w:rPr>
                <w:color w:val="5F5F5F"/>
                <w:spacing w:val="-2"/>
                <w:sz w:val="18"/>
              </w:rPr>
              <w:t xml:space="preserve"> </w:t>
            </w:r>
            <w:r>
              <w:rPr>
                <w:color w:val="5F5F5F"/>
                <w:sz w:val="18"/>
              </w:rPr>
              <w:t>must be</w:t>
            </w:r>
            <w:r>
              <w:rPr>
                <w:color w:val="5F5F5F"/>
                <w:spacing w:val="-3"/>
                <w:sz w:val="18"/>
              </w:rPr>
              <w:t xml:space="preserve"> </w:t>
            </w:r>
            <w:r>
              <w:rPr>
                <w:color w:val="5F5F5F"/>
                <w:sz w:val="18"/>
              </w:rPr>
              <w:t>documented</w:t>
            </w:r>
            <w:r>
              <w:rPr>
                <w:color w:val="5F5F5F"/>
                <w:spacing w:val="-3"/>
                <w:sz w:val="18"/>
              </w:rPr>
              <w:t xml:space="preserve"> </w:t>
            </w:r>
            <w:r>
              <w:rPr>
                <w:color w:val="5F5F5F"/>
                <w:sz w:val="18"/>
              </w:rPr>
              <w:t>in a</w:t>
            </w:r>
            <w:r>
              <w:rPr>
                <w:color w:val="5F5F5F"/>
                <w:spacing w:val="-3"/>
                <w:sz w:val="18"/>
              </w:rPr>
              <w:t xml:space="preserve"> </w:t>
            </w:r>
            <w:r>
              <w:rPr>
                <w:color w:val="5F5F5F"/>
                <w:sz w:val="18"/>
              </w:rPr>
              <w:t>groundwater</w:t>
            </w:r>
            <w:r>
              <w:rPr>
                <w:color w:val="5F5F5F"/>
                <w:spacing w:val="-6"/>
                <w:sz w:val="18"/>
              </w:rPr>
              <w:t xml:space="preserve"> </w:t>
            </w:r>
            <w:r>
              <w:rPr>
                <w:color w:val="5F5F5F"/>
                <w:sz w:val="18"/>
              </w:rPr>
              <w:t>management plan</w:t>
            </w:r>
            <w:r>
              <w:rPr>
                <w:color w:val="5F5F5F"/>
                <w:spacing w:val="-3"/>
                <w:sz w:val="18"/>
              </w:rPr>
              <w:t xml:space="preserve"> </w:t>
            </w:r>
            <w:r>
              <w:rPr>
                <w:color w:val="5F5F5F"/>
                <w:sz w:val="18"/>
              </w:rPr>
              <w:t>as a</w:t>
            </w:r>
            <w:r>
              <w:rPr>
                <w:color w:val="5F5F5F"/>
                <w:spacing w:val="-3"/>
                <w:sz w:val="18"/>
              </w:rPr>
              <w:t xml:space="preserve"> </w:t>
            </w:r>
            <w:r>
              <w:rPr>
                <w:color w:val="5F5F5F"/>
                <w:sz w:val="18"/>
              </w:rPr>
              <w:t>sub plan</w:t>
            </w:r>
            <w:r>
              <w:rPr>
                <w:color w:val="5F5F5F"/>
                <w:spacing w:val="-3"/>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z w:val="18"/>
              </w:rPr>
              <w:t>CEMP</w:t>
            </w:r>
            <w:r>
              <w:rPr>
                <w:color w:val="5F5F5F"/>
                <w:spacing w:val="-4"/>
                <w:sz w:val="18"/>
              </w:rPr>
              <w:t xml:space="preserve"> </w:t>
            </w:r>
            <w:r>
              <w:rPr>
                <w:color w:val="5F5F5F"/>
                <w:sz w:val="18"/>
              </w:rPr>
              <w:t>and implemented during construction.</w:t>
            </w:r>
          </w:p>
        </w:tc>
      </w:tr>
      <w:tr w:rsidR="009F43CE" w14:paraId="4E752334" w14:textId="77777777">
        <w:trPr>
          <w:trHeight w:val="3892"/>
        </w:trPr>
        <w:tc>
          <w:tcPr>
            <w:tcW w:w="841" w:type="dxa"/>
          </w:tcPr>
          <w:p w14:paraId="723B3E44" w14:textId="77777777" w:rsidR="009F43CE" w:rsidRDefault="00B4054A">
            <w:pPr>
              <w:pStyle w:val="TableParagraph"/>
              <w:spacing w:before="109"/>
              <w:ind w:right="104"/>
              <w:jc w:val="center"/>
              <w:rPr>
                <w:b/>
                <w:sz w:val="18"/>
              </w:rPr>
            </w:pPr>
            <w:r>
              <w:rPr>
                <w:b/>
                <w:color w:val="5F5F5F"/>
                <w:spacing w:val="-4"/>
                <w:sz w:val="18"/>
              </w:rPr>
              <w:t>GW04</w:t>
            </w:r>
          </w:p>
        </w:tc>
        <w:tc>
          <w:tcPr>
            <w:tcW w:w="8797" w:type="dxa"/>
          </w:tcPr>
          <w:p w14:paraId="65D0B614" w14:textId="77777777" w:rsidR="009F43CE" w:rsidRDefault="00B4054A">
            <w:pPr>
              <w:pStyle w:val="TableParagraph"/>
              <w:spacing w:before="109" w:line="244" w:lineRule="auto"/>
              <w:ind w:left="123" w:right="206"/>
              <w:rPr>
                <w:b/>
                <w:sz w:val="18"/>
              </w:rPr>
            </w:pPr>
            <w:r>
              <w:rPr>
                <w:b/>
                <w:color w:val="5F5F5F"/>
                <w:sz w:val="18"/>
              </w:rPr>
              <w:t>Develop</w:t>
            </w:r>
            <w:r>
              <w:rPr>
                <w:b/>
                <w:color w:val="5F5F5F"/>
                <w:spacing w:val="-5"/>
                <w:sz w:val="18"/>
              </w:rPr>
              <w:t xml:space="preserve"> </w:t>
            </w:r>
            <w:r>
              <w:rPr>
                <w:b/>
                <w:color w:val="5F5F5F"/>
                <w:sz w:val="18"/>
              </w:rPr>
              <w:t>and</w:t>
            </w:r>
            <w:r>
              <w:rPr>
                <w:b/>
                <w:color w:val="5F5F5F"/>
                <w:spacing w:val="-5"/>
                <w:sz w:val="18"/>
              </w:rPr>
              <w:t xml:space="preserve"> </w:t>
            </w:r>
            <w:r>
              <w:rPr>
                <w:b/>
                <w:color w:val="5F5F5F"/>
                <w:sz w:val="18"/>
              </w:rPr>
              <w:t>implement</w:t>
            </w:r>
            <w:r>
              <w:rPr>
                <w:b/>
                <w:color w:val="5F5F5F"/>
                <w:spacing w:val="-3"/>
                <w:sz w:val="18"/>
              </w:rPr>
              <w:t xml:space="preserve"> </w:t>
            </w:r>
            <w:r>
              <w:rPr>
                <w:b/>
                <w:color w:val="5F5F5F"/>
                <w:sz w:val="18"/>
              </w:rPr>
              <w:t>measures</w:t>
            </w:r>
            <w:r>
              <w:rPr>
                <w:b/>
                <w:color w:val="5F5F5F"/>
                <w:spacing w:val="-5"/>
                <w:sz w:val="18"/>
              </w:rPr>
              <w:t xml:space="preserve"> </w:t>
            </w:r>
            <w:r>
              <w:rPr>
                <w:b/>
                <w:color w:val="5F5F5F"/>
                <w:sz w:val="18"/>
              </w:rPr>
              <w:t>to</w:t>
            </w:r>
            <w:r>
              <w:rPr>
                <w:b/>
                <w:color w:val="5F5F5F"/>
                <w:spacing w:val="-5"/>
                <w:sz w:val="18"/>
              </w:rPr>
              <w:t xml:space="preserve"> </w:t>
            </w:r>
            <w:proofErr w:type="spellStart"/>
            <w:r>
              <w:rPr>
                <w:b/>
                <w:color w:val="5F5F5F"/>
                <w:sz w:val="18"/>
              </w:rPr>
              <w:t>utilise</w:t>
            </w:r>
            <w:proofErr w:type="spellEnd"/>
            <w:r>
              <w:rPr>
                <w:b/>
                <w:color w:val="5F5F5F"/>
                <w:spacing w:val="-5"/>
                <w:sz w:val="18"/>
              </w:rPr>
              <w:t xml:space="preserve"> </w:t>
            </w:r>
            <w:r>
              <w:rPr>
                <w:b/>
                <w:color w:val="5F5F5F"/>
                <w:sz w:val="18"/>
              </w:rPr>
              <w:t>cable backfill</w:t>
            </w:r>
            <w:r>
              <w:rPr>
                <w:b/>
                <w:color w:val="5F5F5F"/>
                <w:spacing w:val="-2"/>
                <w:sz w:val="18"/>
              </w:rPr>
              <w:t xml:space="preserve"> </w:t>
            </w:r>
            <w:r>
              <w:rPr>
                <w:b/>
                <w:color w:val="5F5F5F"/>
                <w:sz w:val="18"/>
              </w:rPr>
              <w:t>material</w:t>
            </w:r>
            <w:r>
              <w:rPr>
                <w:b/>
                <w:color w:val="5F5F5F"/>
                <w:spacing w:val="-2"/>
                <w:sz w:val="18"/>
              </w:rPr>
              <w:t xml:space="preserve"> </w:t>
            </w:r>
            <w:r>
              <w:rPr>
                <w:b/>
                <w:color w:val="5F5F5F"/>
                <w:sz w:val="18"/>
              </w:rPr>
              <w:t>to</w:t>
            </w:r>
            <w:r>
              <w:rPr>
                <w:b/>
                <w:color w:val="5F5F5F"/>
                <w:spacing w:val="-5"/>
                <w:sz w:val="18"/>
              </w:rPr>
              <w:t xml:space="preserve"> </w:t>
            </w:r>
            <w:r>
              <w:rPr>
                <w:b/>
                <w:color w:val="5F5F5F"/>
                <w:sz w:val="18"/>
              </w:rPr>
              <w:t>minimise</w:t>
            </w:r>
            <w:r>
              <w:rPr>
                <w:b/>
                <w:color w:val="5F5F5F"/>
                <w:spacing w:val="-5"/>
                <w:sz w:val="18"/>
              </w:rPr>
              <w:t xml:space="preserve"> </w:t>
            </w:r>
            <w:r>
              <w:rPr>
                <w:b/>
                <w:color w:val="5F5F5F"/>
                <w:sz w:val="18"/>
              </w:rPr>
              <w:t>impact on groundwater recharge and flow</w:t>
            </w:r>
          </w:p>
          <w:p w14:paraId="12E61561" w14:textId="77777777" w:rsidR="009F43CE" w:rsidRDefault="00B4054A">
            <w:pPr>
              <w:pStyle w:val="TableParagraph"/>
              <w:spacing w:before="116"/>
              <w:ind w:left="123"/>
              <w:rPr>
                <w:sz w:val="18"/>
              </w:rPr>
            </w:pPr>
            <w:r>
              <w:rPr>
                <w:color w:val="5F5F5F"/>
                <w:sz w:val="18"/>
              </w:rPr>
              <w:t>Prior to</w:t>
            </w:r>
            <w:r>
              <w:rPr>
                <w:color w:val="5F5F5F"/>
                <w:spacing w:val="-1"/>
                <w:sz w:val="18"/>
              </w:rPr>
              <w:t xml:space="preserve"> </w:t>
            </w:r>
            <w:r>
              <w:rPr>
                <w:color w:val="5F5F5F"/>
                <w:sz w:val="18"/>
              </w:rPr>
              <w:t>commencement of project works, develop</w:t>
            </w:r>
            <w:r>
              <w:rPr>
                <w:color w:val="5F5F5F"/>
                <w:spacing w:val="-1"/>
                <w:sz w:val="18"/>
              </w:rPr>
              <w:t xml:space="preserve"> </w:t>
            </w:r>
            <w:r>
              <w:rPr>
                <w:color w:val="5F5F5F"/>
                <w:sz w:val="18"/>
              </w:rPr>
              <w:t>measures to backfill excavations with</w:t>
            </w:r>
            <w:r>
              <w:rPr>
                <w:color w:val="5F5F5F"/>
                <w:spacing w:val="-1"/>
                <w:sz w:val="18"/>
              </w:rPr>
              <w:t xml:space="preserve"> </w:t>
            </w:r>
            <w:r>
              <w:rPr>
                <w:color w:val="5F5F5F"/>
                <w:sz w:val="18"/>
              </w:rPr>
              <w:t>the</w:t>
            </w:r>
            <w:r>
              <w:rPr>
                <w:color w:val="5F5F5F"/>
                <w:spacing w:val="-1"/>
                <w:sz w:val="18"/>
              </w:rPr>
              <w:t xml:space="preserve"> </w:t>
            </w:r>
            <w:r>
              <w:rPr>
                <w:color w:val="5F5F5F"/>
                <w:sz w:val="18"/>
              </w:rPr>
              <w:t>same</w:t>
            </w:r>
            <w:r>
              <w:rPr>
                <w:color w:val="5F5F5F"/>
                <w:spacing w:val="-1"/>
                <w:sz w:val="18"/>
              </w:rPr>
              <w:t xml:space="preserve"> </w:t>
            </w:r>
            <w:r>
              <w:rPr>
                <w:color w:val="5F5F5F"/>
                <w:sz w:val="18"/>
              </w:rPr>
              <w:t>material that</w:t>
            </w:r>
            <w:r>
              <w:rPr>
                <w:color w:val="5F5F5F"/>
                <w:spacing w:val="-1"/>
                <w:sz w:val="18"/>
              </w:rPr>
              <w:t xml:space="preserve"> </w:t>
            </w:r>
            <w:r>
              <w:rPr>
                <w:color w:val="5F5F5F"/>
                <w:sz w:val="18"/>
              </w:rPr>
              <w:t>was</w:t>
            </w:r>
            <w:r>
              <w:rPr>
                <w:color w:val="5F5F5F"/>
                <w:spacing w:val="-4"/>
                <w:sz w:val="18"/>
              </w:rPr>
              <w:t xml:space="preserve"> </w:t>
            </w:r>
            <w:r>
              <w:rPr>
                <w:color w:val="5F5F5F"/>
                <w:sz w:val="18"/>
              </w:rPr>
              <w:t>excavated</w:t>
            </w:r>
            <w:r>
              <w:rPr>
                <w:color w:val="5F5F5F"/>
                <w:spacing w:val="-4"/>
                <w:sz w:val="18"/>
              </w:rPr>
              <w:t xml:space="preserve"> </w:t>
            </w:r>
            <w:r>
              <w:rPr>
                <w:color w:val="5F5F5F"/>
                <w:sz w:val="18"/>
              </w:rPr>
              <w:t>in approximately</w:t>
            </w:r>
            <w:r>
              <w:rPr>
                <w:color w:val="5F5F5F"/>
                <w:spacing w:val="-4"/>
                <w:sz w:val="18"/>
              </w:rPr>
              <w:t xml:space="preserve"> </w:t>
            </w:r>
            <w:r>
              <w:rPr>
                <w:color w:val="5F5F5F"/>
                <w:sz w:val="18"/>
              </w:rPr>
              <w:t>the</w:t>
            </w:r>
            <w:r>
              <w:rPr>
                <w:color w:val="5F5F5F"/>
                <w:spacing w:val="-4"/>
                <w:sz w:val="18"/>
              </w:rPr>
              <w:t xml:space="preserve"> </w:t>
            </w:r>
            <w:r>
              <w:rPr>
                <w:color w:val="5F5F5F"/>
                <w:sz w:val="18"/>
              </w:rPr>
              <w:t>same</w:t>
            </w:r>
            <w:r>
              <w:rPr>
                <w:color w:val="5F5F5F"/>
                <w:spacing w:val="-4"/>
                <w:sz w:val="18"/>
              </w:rPr>
              <w:t xml:space="preserve"> </w:t>
            </w:r>
            <w:r>
              <w:rPr>
                <w:color w:val="5F5F5F"/>
                <w:sz w:val="18"/>
              </w:rPr>
              <w:t>order</w:t>
            </w:r>
            <w:r>
              <w:rPr>
                <w:color w:val="5F5F5F"/>
                <w:spacing w:val="-2"/>
                <w:sz w:val="18"/>
              </w:rPr>
              <w:t xml:space="preserve"> </w:t>
            </w:r>
            <w:r>
              <w:rPr>
                <w:color w:val="5F5F5F"/>
                <w:sz w:val="18"/>
              </w:rPr>
              <w:t>so</w:t>
            </w:r>
            <w:r>
              <w:rPr>
                <w:color w:val="5F5F5F"/>
                <w:spacing w:val="-4"/>
                <w:sz w:val="18"/>
              </w:rPr>
              <w:t xml:space="preserve"> </w:t>
            </w:r>
            <w:r>
              <w:rPr>
                <w:color w:val="5F5F5F"/>
                <w:sz w:val="18"/>
              </w:rPr>
              <w:t>far</w:t>
            </w:r>
            <w:r>
              <w:rPr>
                <w:color w:val="5F5F5F"/>
                <w:spacing w:val="-2"/>
                <w:sz w:val="18"/>
              </w:rPr>
              <w:t xml:space="preserve"> </w:t>
            </w:r>
            <w:r>
              <w:rPr>
                <w:color w:val="5F5F5F"/>
                <w:sz w:val="18"/>
              </w:rPr>
              <w:t>as</w:t>
            </w:r>
            <w:r>
              <w:rPr>
                <w:color w:val="5F5F5F"/>
                <w:spacing w:val="-3"/>
                <w:sz w:val="18"/>
              </w:rPr>
              <w:t xml:space="preserve"> </w:t>
            </w:r>
            <w:r>
              <w:rPr>
                <w:color w:val="5F5F5F"/>
                <w:sz w:val="18"/>
              </w:rPr>
              <w:t>reasonably</w:t>
            </w:r>
            <w:r>
              <w:rPr>
                <w:color w:val="5F5F5F"/>
                <w:spacing w:val="-3"/>
                <w:sz w:val="18"/>
              </w:rPr>
              <w:t xml:space="preserve"> </w:t>
            </w:r>
            <w:r>
              <w:rPr>
                <w:color w:val="5F5F5F"/>
                <w:sz w:val="18"/>
              </w:rPr>
              <w:t>practicable,</w:t>
            </w:r>
            <w:r>
              <w:rPr>
                <w:color w:val="5F5F5F"/>
                <w:spacing w:val="-1"/>
                <w:sz w:val="18"/>
              </w:rPr>
              <w:t xml:space="preserve"> </w:t>
            </w:r>
            <w:r>
              <w:rPr>
                <w:color w:val="5F5F5F"/>
                <w:sz w:val="18"/>
              </w:rPr>
              <w:t>and</w:t>
            </w:r>
            <w:r>
              <w:rPr>
                <w:color w:val="5F5F5F"/>
                <w:spacing w:val="-4"/>
                <w:sz w:val="18"/>
              </w:rPr>
              <w:t xml:space="preserve"> </w:t>
            </w:r>
            <w:r>
              <w:rPr>
                <w:color w:val="5F5F5F"/>
                <w:sz w:val="18"/>
              </w:rPr>
              <w:t>having</w:t>
            </w:r>
            <w:r>
              <w:rPr>
                <w:color w:val="5F5F5F"/>
                <w:spacing w:val="-4"/>
                <w:sz w:val="18"/>
              </w:rPr>
              <w:t xml:space="preserve"> </w:t>
            </w:r>
            <w:r>
              <w:rPr>
                <w:color w:val="5F5F5F"/>
                <w:sz w:val="18"/>
              </w:rPr>
              <w:t>regard</w:t>
            </w:r>
            <w:r>
              <w:rPr>
                <w:color w:val="5F5F5F"/>
                <w:spacing w:val="-4"/>
                <w:sz w:val="18"/>
              </w:rPr>
              <w:t xml:space="preserve"> </w:t>
            </w:r>
            <w:r>
              <w:rPr>
                <w:color w:val="5F5F5F"/>
                <w:sz w:val="18"/>
              </w:rPr>
              <w:t>to EPR A03.</w:t>
            </w:r>
          </w:p>
          <w:p w14:paraId="1FCEE43C" w14:textId="77777777" w:rsidR="009F43CE" w:rsidRDefault="00B4054A">
            <w:pPr>
              <w:pStyle w:val="TableParagraph"/>
              <w:tabs>
                <w:tab w:val="left" w:pos="478"/>
              </w:tabs>
              <w:spacing w:before="36" w:line="242" w:lineRule="auto"/>
              <w:ind w:left="479" w:right="519" w:hanging="355"/>
              <w:rPr>
                <w:sz w:val="18"/>
              </w:rPr>
            </w:pPr>
            <w:r>
              <w:rPr>
                <w:noProof/>
              </w:rPr>
              <w:drawing>
                <wp:inline distT="0" distB="0" distL="0" distR="0" wp14:anchorId="211FF70A" wp14:editId="6254F73F">
                  <wp:extent cx="91427" cy="91437"/>
                  <wp:effectExtent l="0" t="0" r="0" b="0"/>
                  <wp:docPr id="915" name="Image 91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5" name="Image 915" descr="*"/>
                          <pic:cNvPicPr/>
                        </pic:nvPicPr>
                        <pic:blipFill>
                          <a:blip r:embed="rId8" cstate="print"/>
                          <a:stretch>
                            <a:fillRect/>
                          </a:stretch>
                        </pic:blipFill>
                        <pic:spPr>
                          <a:xfrm>
                            <a:off x="0" y="0"/>
                            <a:ext cx="91427" cy="91437"/>
                          </a:xfrm>
                          <a:prstGeom prst="rect">
                            <a:avLst/>
                          </a:prstGeom>
                        </pic:spPr>
                      </pic:pic>
                    </a:graphicData>
                  </a:graphic>
                </wp:inline>
              </w:drawing>
            </w:r>
            <w:r>
              <w:rPr>
                <w:rFonts w:ascii="Times New Roman"/>
                <w:sz w:val="20"/>
              </w:rPr>
              <w:tab/>
            </w:r>
            <w:r>
              <w:rPr>
                <w:color w:val="5F5F5F"/>
                <w:sz w:val="18"/>
              </w:rPr>
              <w:t>The backfill</w:t>
            </w:r>
            <w:r>
              <w:rPr>
                <w:color w:val="5F5F5F"/>
                <w:spacing w:val="-2"/>
                <w:sz w:val="18"/>
              </w:rPr>
              <w:t xml:space="preserve"> </w:t>
            </w:r>
            <w:r>
              <w:rPr>
                <w:color w:val="5F5F5F"/>
                <w:sz w:val="18"/>
              </w:rPr>
              <w:t>should</w:t>
            </w:r>
            <w:r>
              <w:rPr>
                <w:color w:val="5F5F5F"/>
                <w:spacing w:val="-5"/>
                <w:sz w:val="18"/>
              </w:rPr>
              <w:t xml:space="preserve"> </w:t>
            </w:r>
            <w:r>
              <w:rPr>
                <w:color w:val="5F5F5F"/>
                <w:sz w:val="18"/>
              </w:rPr>
              <w:t>reinstate</w:t>
            </w:r>
            <w:r>
              <w:rPr>
                <w:color w:val="5F5F5F"/>
                <w:spacing w:val="-5"/>
                <w:sz w:val="18"/>
              </w:rPr>
              <w:t xml:space="preserve"> </w:t>
            </w:r>
            <w:r>
              <w:rPr>
                <w:color w:val="5F5F5F"/>
                <w:sz w:val="18"/>
              </w:rPr>
              <w:t>the</w:t>
            </w:r>
            <w:r>
              <w:rPr>
                <w:color w:val="5F5F5F"/>
                <w:spacing w:val="-5"/>
                <w:sz w:val="18"/>
              </w:rPr>
              <w:t xml:space="preserve"> </w:t>
            </w:r>
            <w:r>
              <w:rPr>
                <w:color w:val="5F5F5F"/>
                <w:sz w:val="18"/>
              </w:rPr>
              <w:t>soil</w:t>
            </w:r>
            <w:r>
              <w:rPr>
                <w:color w:val="5F5F5F"/>
                <w:spacing w:val="-2"/>
                <w:sz w:val="18"/>
              </w:rPr>
              <w:t xml:space="preserve"> </w:t>
            </w:r>
            <w:r>
              <w:rPr>
                <w:color w:val="5F5F5F"/>
                <w:sz w:val="18"/>
              </w:rPr>
              <w:t>profile with</w:t>
            </w:r>
            <w:r>
              <w:rPr>
                <w:color w:val="5F5F5F"/>
                <w:spacing w:val="-5"/>
                <w:sz w:val="18"/>
              </w:rPr>
              <w:t xml:space="preserve"> </w:t>
            </w:r>
            <w:r>
              <w:rPr>
                <w:color w:val="5F5F5F"/>
                <w:sz w:val="18"/>
              </w:rPr>
              <w:t>adequate compaction</w:t>
            </w:r>
            <w:r>
              <w:rPr>
                <w:color w:val="5F5F5F"/>
                <w:spacing w:val="-5"/>
                <w:sz w:val="18"/>
              </w:rPr>
              <w:t xml:space="preserve"> </w:t>
            </w:r>
            <w:r>
              <w:rPr>
                <w:color w:val="5F5F5F"/>
                <w:sz w:val="18"/>
              </w:rPr>
              <w:t>to</w:t>
            </w:r>
            <w:r>
              <w:rPr>
                <w:color w:val="5F5F5F"/>
                <w:spacing w:val="-5"/>
                <w:sz w:val="18"/>
              </w:rPr>
              <w:t xml:space="preserve"> </w:t>
            </w:r>
            <w:r>
              <w:rPr>
                <w:color w:val="5F5F5F"/>
                <w:sz w:val="18"/>
              </w:rPr>
              <w:t>avoid</w:t>
            </w:r>
            <w:r>
              <w:rPr>
                <w:color w:val="5F5F5F"/>
                <w:spacing w:val="-5"/>
                <w:sz w:val="18"/>
              </w:rPr>
              <w:t xml:space="preserve"> </w:t>
            </w:r>
            <w:r>
              <w:rPr>
                <w:color w:val="5F5F5F"/>
                <w:sz w:val="18"/>
              </w:rPr>
              <w:t>(where</w:t>
            </w:r>
            <w:r>
              <w:rPr>
                <w:color w:val="5F5F5F"/>
                <w:spacing w:val="-5"/>
                <w:sz w:val="18"/>
              </w:rPr>
              <w:t xml:space="preserve"> </w:t>
            </w:r>
            <w:r>
              <w:rPr>
                <w:color w:val="5F5F5F"/>
                <w:sz w:val="18"/>
              </w:rPr>
              <w:t>possible) or minimise surface water ingress to the trench, flow along the trench, and preferential recharge to groundwater, and allow for existing groundwater movement.</w:t>
            </w:r>
          </w:p>
          <w:p w14:paraId="5F169BE6" w14:textId="77777777" w:rsidR="009F43CE" w:rsidRDefault="00B4054A">
            <w:pPr>
              <w:pStyle w:val="TableParagraph"/>
              <w:tabs>
                <w:tab w:val="left" w:pos="478"/>
              </w:tabs>
              <w:spacing w:before="36"/>
              <w:ind w:left="124"/>
              <w:rPr>
                <w:sz w:val="18"/>
              </w:rPr>
            </w:pPr>
            <w:r>
              <w:rPr>
                <w:noProof/>
              </w:rPr>
              <w:drawing>
                <wp:inline distT="0" distB="0" distL="0" distR="0" wp14:anchorId="709E2A10" wp14:editId="7EC0A384">
                  <wp:extent cx="91427" cy="91437"/>
                  <wp:effectExtent l="0" t="0" r="0" b="0"/>
                  <wp:docPr id="916" name="Image 91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6" name="Image 916" descr="*"/>
                          <pic:cNvPicPr/>
                        </pic:nvPicPr>
                        <pic:blipFill>
                          <a:blip r:embed="rId8" cstate="print"/>
                          <a:stretch>
                            <a:fillRect/>
                          </a:stretch>
                        </pic:blipFill>
                        <pic:spPr>
                          <a:xfrm>
                            <a:off x="0" y="0"/>
                            <a:ext cx="91427" cy="91437"/>
                          </a:xfrm>
                          <a:prstGeom prst="rect">
                            <a:avLst/>
                          </a:prstGeom>
                        </pic:spPr>
                      </pic:pic>
                    </a:graphicData>
                  </a:graphic>
                </wp:inline>
              </w:drawing>
            </w:r>
            <w:r>
              <w:rPr>
                <w:rFonts w:ascii="Times New Roman"/>
                <w:sz w:val="20"/>
              </w:rPr>
              <w:tab/>
            </w:r>
            <w:r>
              <w:rPr>
                <w:color w:val="5F5F5F"/>
                <w:sz w:val="18"/>
              </w:rPr>
              <w:t>Backfill</w:t>
            </w:r>
            <w:r>
              <w:rPr>
                <w:color w:val="5F5F5F"/>
                <w:spacing w:val="-3"/>
                <w:sz w:val="18"/>
              </w:rPr>
              <w:t xml:space="preserve"> </w:t>
            </w:r>
            <w:r>
              <w:rPr>
                <w:color w:val="5F5F5F"/>
                <w:sz w:val="18"/>
              </w:rPr>
              <w:t>below</w:t>
            </w:r>
            <w:r>
              <w:rPr>
                <w:color w:val="5F5F5F"/>
                <w:spacing w:val="-7"/>
                <w:sz w:val="18"/>
              </w:rPr>
              <w:t xml:space="preserve"> </w:t>
            </w:r>
            <w:r>
              <w:rPr>
                <w:color w:val="5F5F5F"/>
                <w:sz w:val="18"/>
              </w:rPr>
              <w:t>the</w:t>
            </w:r>
            <w:r>
              <w:rPr>
                <w:color w:val="5F5F5F"/>
                <w:spacing w:val="-6"/>
                <w:sz w:val="18"/>
              </w:rPr>
              <w:t xml:space="preserve"> </w:t>
            </w:r>
            <w:r>
              <w:rPr>
                <w:color w:val="5F5F5F"/>
                <w:sz w:val="18"/>
              </w:rPr>
              <w:t>water</w:t>
            </w:r>
            <w:r>
              <w:rPr>
                <w:color w:val="5F5F5F"/>
                <w:spacing w:val="-4"/>
                <w:sz w:val="18"/>
              </w:rPr>
              <w:t xml:space="preserve"> </w:t>
            </w:r>
            <w:r>
              <w:rPr>
                <w:color w:val="5F5F5F"/>
                <w:sz w:val="18"/>
              </w:rPr>
              <w:t>table should</w:t>
            </w:r>
            <w:r>
              <w:rPr>
                <w:color w:val="5F5F5F"/>
                <w:spacing w:val="-1"/>
                <w:sz w:val="18"/>
              </w:rPr>
              <w:t xml:space="preserve"> </w:t>
            </w:r>
            <w:r>
              <w:rPr>
                <w:color w:val="5F5F5F"/>
                <w:sz w:val="18"/>
              </w:rPr>
              <w:t>be</w:t>
            </w:r>
            <w:r>
              <w:rPr>
                <w:color w:val="5F5F5F"/>
                <w:spacing w:val="-5"/>
                <w:sz w:val="18"/>
              </w:rPr>
              <w:t xml:space="preserve"> </w:t>
            </w:r>
            <w:r>
              <w:rPr>
                <w:color w:val="5F5F5F"/>
                <w:sz w:val="18"/>
              </w:rPr>
              <w:t>informed</w:t>
            </w:r>
            <w:r>
              <w:rPr>
                <w:color w:val="5F5F5F"/>
                <w:spacing w:val="-6"/>
                <w:sz w:val="18"/>
              </w:rPr>
              <w:t xml:space="preserve"> </w:t>
            </w:r>
            <w:r>
              <w:rPr>
                <w:color w:val="5F5F5F"/>
                <w:sz w:val="18"/>
              </w:rPr>
              <w:t>by</w:t>
            </w:r>
            <w:r>
              <w:rPr>
                <w:color w:val="5F5F5F"/>
                <w:spacing w:val="-5"/>
                <w:sz w:val="18"/>
              </w:rPr>
              <w:t xml:space="preserve"> </w:t>
            </w:r>
            <w:r>
              <w:rPr>
                <w:color w:val="5F5F5F"/>
                <w:sz w:val="18"/>
              </w:rPr>
              <w:t>a</w:t>
            </w:r>
            <w:r>
              <w:rPr>
                <w:color w:val="5F5F5F"/>
                <w:spacing w:val="-6"/>
                <w:sz w:val="18"/>
              </w:rPr>
              <w:t xml:space="preserve"> </w:t>
            </w:r>
            <w:r>
              <w:rPr>
                <w:color w:val="5F5F5F"/>
                <w:sz w:val="18"/>
              </w:rPr>
              <w:t>hydrogeological</w:t>
            </w:r>
            <w:r>
              <w:rPr>
                <w:color w:val="5F5F5F"/>
                <w:spacing w:val="-3"/>
                <w:sz w:val="18"/>
              </w:rPr>
              <w:t xml:space="preserve"> </w:t>
            </w:r>
            <w:r>
              <w:rPr>
                <w:color w:val="5F5F5F"/>
                <w:sz w:val="18"/>
              </w:rPr>
              <w:t>assessment</w:t>
            </w:r>
            <w:r>
              <w:rPr>
                <w:color w:val="5F5F5F"/>
                <w:spacing w:val="-2"/>
                <w:sz w:val="18"/>
              </w:rPr>
              <w:t xml:space="preserve"> </w:t>
            </w:r>
            <w:r>
              <w:rPr>
                <w:color w:val="5F5F5F"/>
                <w:sz w:val="18"/>
              </w:rPr>
              <w:t>(EPR</w:t>
            </w:r>
            <w:r>
              <w:rPr>
                <w:color w:val="5F5F5F"/>
                <w:spacing w:val="-8"/>
                <w:sz w:val="18"/>
              </w:rPr>
              <w:t xml:space="preserve"> </w:t>
            </w:r>
            <w:r>
              <w:rPr>
                <w:color w:val="5F5F5F"/>
                <w:spacing w:val="-2"/>
                <w:sz w:val="18"/>
              </w:rPr>
              <w:t>GW01).</w:t>
            </w:r>
          </w:p>
          <w:p w14:paraId="0167B90D" w14:textId="77777777" w:rsidR="009F43CE" w:rsidRDefault="00B4054A">
            <w:pPr>
              <w:pStyle w:val="TableParagraph"/>
              <w:tabs>
                <w:tab w:val="left" w:pos="478"/>
              </w:tabs>
              <w:spacing w:before="42"/>
              <w:ind w:left="479" w:right="118" w:hanging="355"/>
              <w:rPr>
                <w:sz w:val="18"/>
              </w:rPr>
            </w:pPr>
            <w:r>
              <w:rPr>
                <w:noProof/>
              </w:rPr>
              <w:drawing>
                <wp:inline distT="0" distB="0" distL="0" distR="0" wp14:anchorId="3F4DFAF6" wp14:editId="2DA17A86">
                  <wp:extent cx="91427" cy="91436"/>
                  <wp:effectExtent l="0" t="0" r="0" b="0"/>
                  <wp:docPr id="917" name="Image 91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7" name="Image 917" descr="*"/>
                          <pic:cNvPicPr/>
                        </pic:nvPicPr>
                        <pic:blipFill>
                          <a:blip r:embed="rId8" cstate="print"/>
                          <a:stretch>
                            <a:fillRect/>
                          </a:stretch>
                        </pic:blipFill>
                        <pic:spPr>
                          <a:xfrm>
                            <a:off x="0" y="0"/>
                            <a:ext cx="91427" cy="91436"/>
                          </a:xfrm>
                          <a:prstGeom prst="rect">
                            <a:avLst/>
                          </a:prstGeom>
                        </pic:spPr>
                      </pic:pic>
                    </a:graphicData>
                  </a:graphic>
                </wp:inline>
              </w:drawing>
            </w:r>
            <w:r>
              <w:rPr>
                <w:rFonts w:ascii="Times New Roman"/>
                <w:sz w:val="20"/>
              </w:rPr>
              <w:tab/>
            </w:r>
            <w:r>
              <w:rPr>
                <w:color w:val="5F5F5F"/>
                <w:sz w:val="18"/>
              </w:rPr>
              <w:t>Where the existing material is not suitable for backfill and thermal backfill is required, the placement of thermal backfill and the construction design should be informed by the hydrogeological assessment (EPR GW01) to prevent barrier effects and allow groundwater pressure to equilibrate across the structure. Engineered solutions</w:t>
            </w:r>
            <w:r>
              <w:rPr>
                <w:color w:val="5F5F5F"/>
                <w:spacing w:val="-5"/>
                <w:sz w:val="18"/>
              </w:rPr>
              <w:t xml:space="preserve"> </w:t>
            </w:r>
            <w:r>
              <w:rPr>
                <w:color w:val="5F5F5F"/>
                <w:sz w:val="18"/>
              </w:rPr>
              <w:t>might</w:t>
            </w:r>
            <w:r>
              <w:rPr>
                <w:color w:val="5F5F5F"/>
                <w:spacing w:val="-2"/>
                <w:sz w:val="18"/>
              </w:rPr>
              <w:t xml:space="preserve"> </w:t>
            </w:r>
            <w:r>
              <w:rPr>
                <w:color w:val="5F5F5F"/>
                <w:sz w:val="18"/>
              </w:rPr>
              <w:t>include</w:t>
            </w:r>
            <w:r>
              <w:rPr>
                <w:color w:val="5F5F5F"/>
                <w:spacing w:val="-5"/>
                <w:sz w:val="18"/>
              </w:rPr>
              <w:t xml:space="preserve"> </w:t>
            </w:r>
            <w:r>
              <w:rPr>
                <w:color w:val="5F5F5F"/>
                <w:sz w:val="18"/>
              </w:rPr>
              <w:t>the</w:t>
            </w:r>
            <w:r>
              <w:rPr>
                <w:color w:val="5F5F5F"/>
                <w:spacing w:val="-5"/>
                <w:sz w:val="18"/>
              </w:rPr>
              <w:t xml:space="preserve"> </w:t>
            </w:r>
            <w:r>
              <w:rPr>
                <w:color w:val="5F5F5F"/>
                <w:sz w:val="18"/>
              </w:rPr>
              <w:t>design</w:t>
            </w:r>
            <w:r>
              <w:rPr>
                <w:color w:val="5F5F5F"/>
                <w:spacing w:val="-5"/>
                <w:sz w:val="18"/>
              </w:rPr>
              <w:t xml:space="preserve"> </w:t>
            </w:r>
            <w:r>
              <w:rPr>
                <w:color w:val="5F5F5F"/>
                <w:sz w:val="18"/>
              </w:rPr>
              <w:t>of under-drainage layers</w:t>
            </w:r>
            <w:r>
              <w:rPr>
                <w:color w:val="5F5F5F"/>
                <w:spacing w:val="-4"/>
                <w:sz w:val="18"/>
              </w:rPr>
              <w:t xml:space="preserve"> </w:t>
            </w:r>
            <w:r>
              <w:rPr>
                <w:color w:val="5F5F5F"/>
                <w:sz w:val="18"/>
              </w:rPr>
              <w:t>or</w:t>
            </w:r>
            <w:r>
              <w:rPr>
                <w:color w:val="5F5F5F"/>
                <w:spacing w:val="-3"/>
                <w:sz w:val="18"/>
              </w:rPr>
              <w:t xml:space="preserve"> </w:t>
            </w:r>
            <w:r>
              <w:rPr>
                <w:color w:val="5F5F5F"/>
                <w:sz w:val="18"/>
              </w:rPr>
              <w:t>other</w:t>
            </w:r>
            <w:r>
              <w:rPr>
                <w:color w:val="5F5F5F"/>
                <w:spacing w:val="-8"/>
                <w:sz w:val="18"/>
              </w:rPr>
              <w:t xml:space="preserve"> </w:t>
            </w:r>
            <w:r>
              <w:rPr>
                <w:color w:val="5F5F5F"/>
                <w:sz w:val="18"/>
              </w:rPr>
              <w:t>features</w:t>
            </w:r>
            <w:r>
              <w:rPr>
                <w:color w:val="5F5F5F"/>
                <w:spacing w:val="-4"/>
                <w:sz w:val="18"/>
              </w:rPr>
              <w:t xml:space="preserve"> </w:t>
            </w:r>
            <w:r>
              <w:rPr>
                <w:color w:val="5F5F5F"/>
                <w:sz w:val="18"/>
              </w:rPr>
              <w:t>that allow groundwater pressure to equilibrate across the structure.</w:t>
            </w:r>
          </w:p>
          <w:p w14:paraId="0332C9D2" w14:textId="77777777" w:rsidR="009F43CE" w:rsidRDefault="00B4054A">
            <w:pPr>
              <w:pStyle w:val="TableParagraph"/>
              <w:spacing w:before="74" w:line="244" w:lineRule="auto"/>
              <w:ind w:left="123"/>
              <w:rPr>
                <w:sz w:val="18"/>
              </w:rPr>
            </w:pPr>
            <w:r>
              <w:rPr>
                <w:color w:val="5F5F5F"/>
                <w:sz w:val="18"/>
              </w:rPr>
              <w:t>These</w:t>
            </w:r>
            <w:r>
              <w:rPr>
                <w:color w:val="5F5F5F"/>
                <w:spacing w:val="-3"/>
                <w:sz w:val="18"/>
              </w:rPr>
              <w:t xml:space="preserve"> </w:t>
            </w:r>
            <w:r>
              <w:rPr>
                <w:color w:val="5F5F5F"/>
                <w:sz w:val="18"/>
              </w:rPr>
              <w:t>measures</w:t>
            </w:r>
            <w:r>
              <w:rPr>
                <w:color w:val="5F5F5F"/>
                <w:spacing w:val="-2"/>
                <w:sz w:val="18"/>
              </w:rPr>
              <w:t xml:space="preserve"> </w:t>
            </w:r>
            <w:r>
              <w:rPr>
                <w:color w:val="5F5F5F"/>
                <w:sz w:val="18"/>
              </w:rPr>
              <w:t>must be</w:t>
            </w:r>
            <w:r>
              <w:rPr>
                <w:color w:val="5F5F5F"/>
                <w:spacing w:val="-3"/>
                <w:sz w:val="18"/>
              </w:rPr>
              <w:t xml:space="preserve"> </w:t>
            </w:r>
            <w:r>
              <w:rPr>
                <w:color w:val="5F5F5F"/>
                <w:sz w:val="18"/>
              </w:rPr>
              <w:t>documented</w:t>
            </w:r>
            <w:r>
              <w:rPr>
                <w:color w:val="5F5F5F"/>
                <w:spacing w:val="-3"/>
                <w:sz w:val="18"/>
              </w:rPr>
              <w:t xml:space="preserve"> </w:t>
            </w:r>
            <w:r>
              <w:rPr>
                <w:color w:val="5F5F5F"/>
                <w:sz w:val="18"/>
              </w:rPr>
              <w:t>in a</w:t>
            </w:r>
            <w:r>
              <w:rPr>
                <w:color w:val="5F5F5F"/>
                <w:spacing w:val="-3"/>
                <w:sz w:val="18"/>
              </w:rPr>
              <w:t xml:space="preserve"> </w:t>
            </w:r>
            <w:r>
              <w:rPr>
                <w:color w:val="5F5F5F"/>
                <w:sz w:val="18"/>
              </w:rPr>
              <w:t>groundwater</w:t>
            </w:r>
            <w:r>
              <w:rPr>
                <w:color w:val="5F5F5F"/>
                <w:spacing w:val="-6"/>
                <w:sz w:val="18"/>
              </w:rPr>
              <w:t xml:space="preserve"> </w:t>
            </w:r>
            <w:r>
              <w:rPr>
                <w:color w:val="5F5F5F"/>
                <w:sz w:val="18"/>
              </w:rPr>
              <w:t>management plan</w:t>
            </w:r>
            <w:r>
              <w:rPr>
                <w:color w:val="5F5F5F"/>
                <w:spacing w:val="-3"/>
                <w:sz w:val="18"/>
              </w:rPr>
              <w:t xml:space="preserve"> </w:t>
            </w:r>
            <w:r>
              <w:rPr>
                <w:color w:val="5F5F5F"/>
                <w:sz w:val="18"/>
              </w:rPr>
              <w:t>as a</w:t>
            </w:r>
            <w:r>
              <w:rPr>
                <w:color w:val="5F5F5F"/>
                <w:spacing w:val="-3"/>
                <w:sz w:val="18"/>
              </w:rPr>
              <w:t xml:space="preserve"> </w:t>
            </w:r>
            <w:r>
              <w:rPr>
                <w:color w:val="5F5F5F"/>
                <w:sz w:val="18"/>
              </w:rPr>
              <w:t>sub plan</w:t>
            </w:r>
            <w:r>
              <w:rPr>
                <w:color w:val="5F5F5F"/>
                <w:spacing w:val="-3"/>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z w:val="18"/>
              </w:rPr>
              <w:t>CEMP</w:t>
            </w:r>
            <w:r>
              <w:rPr>
                <w:color w:val="5F5F5F"/>
                <w:spacing w:val="-4"/>
                <w:sz w:val="18"/>
              </w:rPr>
              <w:t xml:space="preserve"> </w:t>
            </w:r>
            <w:r>
              <w:rPr>
                <w:color w:val="5F5F5F"/>
                <w:sz w:val="18"/>
              </w:rPr>
              <w:t>and implemented during construction.</w:t>
            </w:r>
          </w:p>
        </w:tc>
      </w:tr>
      <w:tr w:rsidR="009F43CE" w14:paraId="325EE46F" w14:textId="77777777">
        <w:trPr>
          <w:trHeight w:val="1425"/>
        </w:trPr>
        <w:tc>
          <w:tcPr>
            <w:tcW w:w="841" w:type="dxa"/>
            <w:shd w:val="clear" w:color="auto" w:fill="D3E6F4"/>
          </w:tcPr>
          <w:p w14:paraId="7ED463C7" w14:textId="77777777" w:rsidR="009F43CE" w:rsidRDefault="00B4054A">
            <w:pPr>
              <w:pStyle w:val="TableParagraph"/>
              <w:spacing w:before="114"/>
              <w:ind w:right="104"/>
              <w:jc w:val="center"/>
              <w:rPr>
                <w:b/>
                <w:sz w:val="18"/>
              </w:rPr>
            </w:pPr>
            <w:r>
              <w:rPr>
                <w:b/>
                <w:color w:val="5F5F5F"/>
                <w:spacing w:val="-4"/>
                <w:sz w:val="18"/>
              </w:rPr>
              <w:t>GW05</w:t>
            </w:r>
          </w:p>
        </w:tc>
        <w:tc>
          <w:tcPr>
            <w:tcW w:w="8797" w:type="dxa"/>
            <w:shd w:val="clear" w:color="auto" w:fill="D3E6F4"/>
          </w:tcPr>
          <w:p w14:paraId="3504D1BD" w14:textId="77777777" w:rsidR="009F43CE" w:rsidRDefault="00B4054A">
            <w:pPr>
              <w:pStyle w:val="TableParagraph"/>
              <w:spacing w:before="114" w:line="244" w:lineRule="auto"/>
              <w:ind w:left="123"/>
              <w:rPr>
                <w:b/>
                <w:sz w:val="18"/>
              </w:rPr>
            </w:pPr>
            <w:r>
              <w:rPr>
                <w:b/>
                <w:color w:val="5F5F5F"/>
                <w:sz w:val="18"/>
              </w:rPr>
              <w:t>Design</w:t>
            </w:r>
            <w:r>
              <w:rPr>
                <w:b/>
                <w:color w:val="5F5F5F"/>
                <w:spacing w:val="-4"/>
                <w:sz w:val="18"/>
              </w:rPr>
              <w:t xml:space="preserve"> </w:t>
            </w:r>
            <w:r>
              <w:rPr>
                <w:b/>
                <w:color w:val="5F5F5F"/>
                <w:sz w:val="18"/>
              </w:rPr>
              <w:t>and</w:t>
            </w:r>
            <w:r>
              <w:rPr>
                <w:b/>
                <w:color w:val="5F5F5F"/>
                <w:spacing w:val="-4"/>
                <w:sz w:val="18"/>
              </w:rPr>
              <w:t xml:space="preserve"> </w:t>
            </w:r>
            <w:r>
              <w:rPr>
                <w:b/>
                <w:color w:val="5F5F5F"/>
                <w:sz w:val="18"/>
              </w:rPr>
              <w:t>implement</w:t>
            </w:r>
            <w:r>
              <w:rPr>
                <w:b/>
                <w:color w:val="5F5F5F"/>
                <w:spacing w:val="-1"/>
                <w:sz w:val="18"/>
              </w:rPr>
              <w:t xml:space="preserve"> </w:t>
            </w:r>
            <w:r>
              <w:rPr>
                <w:b/>
                <w:color w:val="5F5F5F"/>
                <w:sz w:val="18"/>
              </w:rPr>
              <w:t>measures</w:t>
            </w:r>
            <w:r>
              <w:rPr>
                <w:b/>
                <w:color w:val="5F5F5F"/>
                <w:spacing w:val="-8"/>
                <w:sz w:val="18"/>
              </w:rPr>
              <w:t xml:space="preserve"> </w:t>
            </w:r>
            <w:r>
              <w:rPr>
                <w:b/>
                <w:color w:val="5F5F5F"/>
                <w:sz w:val="18"/>
              </w:rPr>
              <w:t>to</w:t>
            </w:r>
            <w:r>
              <w:rPr>
                <w:b/>
                <w:color w:val="5F5F5F"/>
                <w:spacing w:val="-4"/>
                <w:sz w:val="18"/>
              </w:rPr>
              <w:t xml:space="preserve"> </w:t>
            </w:r>
            <w:r>
              <w:rPr>
                <w:b/>
                <w:color w:val="5F5F5F"/>
                <w:sz w:val="18"/>
              </w:rPr>
              <w:t>manage and</w:t>
            </w:r>
            <w:r>
              <w:rPr>
                <w:b/>
                <w:color w:val="5F5F5F"/>
                <w:spacing w:val="-4"/>
                <w:sz w:val="18"/>
              </w:rPr>
              <w:t xml:space="preserve"> </w:t>
            </w:r>
            <w:r>
              <w:rPr>
                <w:b/>
                <w:color w:val="5F5F5F"/>
                <w:sz w:val="18"/>
              </w:rPr>
              <w:t>dispose</w:t>
            </w:r>
            <w:r>
              <w:rPr>
                <w:b/>
                <w:color w:val="5F5F5F"/>
                <w:spacing w:val="-8"/>
                <w:sz w:val="18"/>
              </w:rPr>
              <w:t xml:space="preserve"> </w:t>
            </w:r>
            <w:r>
              <w:rPr>
                <w:b/>
                <w:color w:val="5F5F5F"/>
                <w:sz w:val="18"/>
              </w:rPr>
              <w:t>of extracted</w:t>
            </w:r>
            <w:r>
              <w:rPr>
                <w:b/>
                <w:color w:val="5F5F5F"/>
                <w:spacing w:val="-4"/>
                <w:sz w:val="18"/>
              </w:rPr>
              <w:t xml:space="preserve"> </w:t>
            </w:r>
            <w:r>
              <w:rPr>
                <w:b/>
                <w:color w:val="5F5F5F"/>
                <w:sz w:val="18"/>
              </w:rPr>
              <w:t>groundwater</w:t>
            </w:r>
            <w:r>
              <w:rPr>
                <w:b/>
                <w:color w:val="5F5F5F"/>
                <w:spacing w:val="-1"/>
                <w:sz w:val="18"/>
              </w:rPr>
              <w:t xml:space="preserve"> </w:t>
            </w:r>
            <w:r>
              <w:rPr>
                <w:b/>
                <w:color w:val="5F5F5F"/>
                <w:sz w:val="18"/>
              </w:rPr>
              <w:t>during construction to avoid (where possible) or minimise environmental impacts</w:t>
            </w:r>
          </w:p>
          <w:p w14:paraId="14EF10A9" w14:textId="77777777" w:rsidR="009F43CE" w:rsidRDefault="00B4054A">
            <w:pPr>
              <w:pStyle w:val="TableParagraph"/>
              <w:spacing w:before="115"/>
              <w:ind w:left="123" w:right="156"/>
              <w:rPr>
                <w:sz w:val="18"/>
              </w:rPr>
            </w:pPr>
            <w:r>
              <w:rPr>
                <w:color w:val="5F5F5F"/>
                <w:sz w:val="18"/>
              </w:rPr>
              <w:t>Prior to commencement of project works, develop measures to manage, monitor, reuse where possible, treat</w:t>
            </w:r>
            <w:r>
              <w:rPr>
                <w:color w:val="5F5F5F"/>
                <w:spacing w:val="-3"/>
                <w:sz w:val="18"/>
              </w:rPr>
              <w:t xml:space="preserve"> </w:t>
            </w:r>
            <w:r>
              <w:rPr>
                <w:color w:val="5F5F5F"/>
                <w:sz w:val="18"/>
              </w:rPr>
              <w:t>where</w:t>
            </w:r>
            <w:r>
              <w:rPr>
                <w:color w:val="5F5F5F"/>
                <w:spacing w:val="-6"/>
                <w:sz w:val="18"/>
              </w:rPr>
              <w:t xml:space="preserve"> </w:t>
            </w:r>
            <w:r>
              <w:rPr>
                <w:color w:val="5F5F5F"/>
                <w:sz w:val="18"/>
              </w:rPr>
              <w:t>necessary, and</w:t>
            </w:r>
            <w:r>
              <w:rPr>
                <w:color w:val="5F5F5F"/>
                <w:spacing w:val="-1"/>
                <w:sz w:val="18"/>
              </w:rPr>
              <w:t xml:space="preserve"> </w:t>
            </w:r>
            <w:r>
              <w:rPr>
                <w:color w:val="5F5F5F"/>
                <w:sz w:val="18"/>
              </w:rPr>
              <w:t>dispose</w:t>
            </w:r>
            <w:r>
              <w:rPr>
                <w:color w:val="5F5F5F"/>
                <w:spacing w:val="-6"/>
                <w:sz w:val="18"/>
              </w:rPr>
              <w:t xml:space="preserve"> </w:t>
            </w:r>
            <w:r>
              <w:rPr>
                <w:color w:val="5F5F5F"/>
                <w:sz w:val="18"/>
              </w:rPr>
              <w:t>of</w:t>
            </w:r>
            <w:r>
              <w:rPr>
                <w:color w:val="5F5F5F"/>
                <w:spacing w:val="-3"/>
                <w:sz w:val="18"/>
              </w:rPr>
              <w:t xml:space="preserve"> </w:t>
            </w:r>
            <w:r>
              <w:rPr>
                <w:color w:val="5F5F5F"/>
                <w:sz w:val="18"/>
              </w:rPr>
              <w:t>groundwater inflows</w:t>
            </w:r>
            <w:r>
              <w:rPr>
                <w:color w:val="5F5F5F"/>
                <w:spacing w:val="-1"/>
                <w:sz w:val="18"/>
              </w:rPr>
              <w:t xml:space="preserve"> </w:t>
            </w:r>
            <w:r>
              <w:rPr>
                <w:color w:val="5F5F5F"/>
                <w:sz w:val="18"/>
              </w:rPr>
              <w:t>during</w:t>
            </w:r>
            <w:r>
              <w:rPr>
                <w:color w:val="5F5F5F"/>
                <w:spacing w:val="-1"/>
                <w:sz w:val="18"/>
              </w:rPr>
              <w:t xml:space="preserve"> </w:t>
            </w:r>
            <w:r>
              <w:rPr>
                <w:color w:val="5F5F5F"/>
                <w:sz w:val="18"/>
              </w:rPr>
              <w:t>construction</w:t>
            </w:r>
            <w:r>
              <w:rPr>
                <w:color w:val="5F5F5F"/>
                <w:spacing w:val="-6"/>
                <w:sz w:val="18"/>
              </w:rPr>
              <w:t xml:space="preserve"> </w:t>
            </w:r>
            <w:r>
              <w:rPr>
                <w:color w:val="5F5F5F"/>
                <w:sz w:val="18"/>
              </w:rPr>
              <w:t>dewatering</w:t>
            </w:r>
            <w:r>
              <w:rPr>
                <w:color w:val="5F5F5F"/>
                <w:spacing w:val="-6"/>
                <w:sz w:val="18"/>
              </w:rPr>
              <w:t xml:space="preserve"> </w:t>
            </w:r>
            <w:r>
              <w:rPr>
                <w:color w:val="5F5F5F"/>
                <w:sz w:val="18"/>
              </w:rPr>
              <w:t>that</w:t>
            </w:r>
            <w:r>
              <w:rPr>
                <w:color w:val="5F5F5F"/>
                <w:spacing w:val="-5"/>
                <w:sz w:val="18"/>
              </w:rPr>
              <w:t xml:space="preserve"> </w:t>
            </w:r>
            <w:r>
              <w:rPr>
                <w:color w:val="5F5F5F"/>
                <w:sz w:val="18"/>
              </w:rPr>
              <w:t>identify</w:t>
            </w:r>
            <w:r>
              <w:rPr>
                <w:color w:val="5F5F5F"/>
                <w:spacing w:val="-5"/>
                <w:sz w:val="18"/>
              </w:rPr>
              <w:t xml:space="preserve"> </w:t>
            </w:r>
            <w:r>
              <w:rPr>
                <w:color w:val="5F5F5F"/>
                <w:sz w:val="18"/>
              </w:rPr>
              <w:t>and avoid or minimise potential impacts to groundwater values and conditions.</w:t>
            </w:r>
          </w:p>
        </w:tc>
      </w:tr>
    </w:tbl>
    <w:p w14:paraId="7D6E4346" w14:textId="77777777" w:rsidR="009F43CE" w:rsidRDefault="009F43CE">
      <w:pPr>
        <w:rPr>
          <w:sz w:val="18"/>
        </w:rPr>
        <w:sectPr w:rsidR="009F43CE">
          <w:pgSz w:w="11910" w:h="16840"/>
          <w:pgMar w:top="1500" w:right="1020" w:bottom="820" w:left="1020" w:header="467" w:footer="636" w:gutter="0"/>
          <w:cols w:space="720"/>
        </w:sectPr>
      </w:pPr>
    </w:p>
    <w:p w14:paraId="0A17C32D" w14:textId="77777777" w:rsidR="009F43CE" w:rsidRDefault="009F43CE">
      <w:pPr>
        <w:pStyle w:val="BodyText"/>
        <w:spacing w:before="1" w:after="1"/>
        <w:rPr>
          <w:rFonts w:ascii="Century Gothic"/>
          <w:sz w:val="7"/>
        </w:rPr>
      </w:pPr>
    </w:p>
    <w:tbl>
      <w:tblPr>
        <w:tblW w:w="0" w:type="auto"/>
        <w:tblInd w:w="120" w:type="dxa"/>
        <w:tblLayout w:type="fixed"/>
        <w:tblCellMar>
          <w:left w:w="0" w:type="dxa"/>
          <w:right w:w="0" w:type="dxa"/>
        </w:tblCellMar>
        <w:tblLook w:val="01E0" w:firstRow="1" w:lastRow="1" w:firstColumn="1" w:lastColumn="1" w:noHBand="0" w:noVBand="0"/>
      </w:tblPr>
      <w:tblGrid>
        <w:gridCol w:w="841"/>
        <w:gridCol w:w="8797"/>
      </w:tblGrid>
      <w:tr w:rsidR="009F43CE" w14:paraId="5C60C74D" w14:textId="77777777">
        <w:trPr>
          <w:trHeight w:val="556"/>
        </w:trPr>
        <w:tc>
          <w:tcPr>
            <w:tcW w:w="841" w:type="dxa"/>
            <w:shd w:val="clear" w:color="auto" w:fill="133149"/>
          </w:tcPr>
          <w:p w14:paraId="4CA75ACE" w14:textId="77777777" w:rsidR="009F43CE" w:rsidRDefault="00B4054A">
            <w:pPr>
              <w:pStyle w:val="TableParagraph"/>
              <w:spacing w:before="157"/>
              <w:ind w:left="93" w:right="104"/>
              <w:jc w:val="center"/>
              <w:rPr>
                <w:b/>
                <w:sz w:val="18"/>
              </w:rPr>
            </w:pPr>
            <w:r>
              <w:rPr>
                <w:b/>
                <w:color w:val="FFFFFF"/>
                <w:sz w:val="18"/>
              </w:rPr>
              <w:t>EPR</w:t>
            </w:r>
            <w:r>
              <w:rPr>
                <w:b/>
                <w:color w:val="FFFFFF"/>
                <w:spacing w:val="-1"/>
                <w:sz w:val="18"/>
              </w:rPr>
              <w:t xml:space="preserve"> </w:t>
            </w:r>
            <w:r>
              <w:rPr>
                <w:b/>
                <w:color w:val="FFFFFF"/>
                <w:spacing w:val="-5"/>
                <w:sz w:val="18"/>
              </w:rPr>
              <w:t>ID</w:t>
            </w:r>
          </w:p>
        </w:tc>
        <w:tc>
          <w:tcPr>
            <w:tcW w:w="8797" w:type="dxa"/>
            <w:shd w:val="clear" w:color="auto" w:fill="133149"/>
          </w:tcPr>
          <w:p w14:paraId="4B537949" w14:textId="77777777" w:rsidR="009F43CE" w:rsidRDefault="00B4054A">
            <w:pPr>
              <w:pStyle w:val="TableParagraph"/>
              <w:spacing w:before="157"/>
              <w:ind w:left="123"/>
              <w:rPr>
                <w:b/>
                <w:sz w:val="18"/>
              </w:rPr>
            </w:pPr>
            <w:r>
              <w:rPr>
                <w:b/>
                <w:color w:val="FFFFFF"/>
                <w:spacing w:val="-5"/>
                <w:sz w:val="18"/>
              </w:rPr>
              <w:t>EPR</w:t>
            </w:r>
          </w:p>
        </w:tc>
      </w:tr>
      <w:tr w:rsidR="009F43CE" w14:paraId="17E121D1" w14:textId="77777777">
        <w:trPr>
          <w:trHeight w:val="4718"/>
        </w:trPr>
        <w:tc>
          <w:tcPr>
            <w:tcW w:w="841" w:type="dxa"/>
            <w:shd w:val="clear" w:color="auto" w:fill="D3E6F4"/>
          </w:tcPr>
          <w:p w14:paraId="07CAB064" w14:textId="77777777" w:rsidR="009F43CE" w:rsidRDefault="009F43CE">
            <w:pPr>
              <w:pStyle w:val="TableParagraph"/>
              <w:rPr>
                <w:rFonts w:ascii="Times New Roman"/>
                <w:sz w:val="18"/>
              </w:rPr>
            </w:pPr>
          </w:p>
        </w:tc>
        <w:tc>
          <w:tcPr>
            <w:tcW w:w="8797" w:type="dxa"/>
            <w:shd w:val="clear" w:color="auto" w:fill="D3E6F4"/>
          </w:tcPr>
          <w:p w14:paraId="05DD9086" w14:textId="77777777" w:rsidR="009F43CE" w:rsidRDefault="00B4054A">
            <w:pPr>
              <w:pStyle w:val="TableParagraph"/>
              <w:spacing w:before="109"/>
              <w:ind w:left="123" w:right="206"/>
              <w:rPr>
                <w:sz w:val="18"/>
              </w:rPr>
            </w:pPr>
            <w:r>
              <w:rPr>
                <w:color w:val="5F5F5F"/>
                <w:sz w:val="18"/>
              </w:rPr>
              <w:t>The</w:t>
            </w:r>
            <w:r>
              <w:rPr>
                <w:color w:val="5F5F5F"/>
                <w:spacing w:val="-5"/>
                <w:sz w:val="18"/>
              </w:rPr>
              <w:t xml:space="preserve"> </w:t>
            </w:r>
            <w:r>
              <w:rPr>
                <w:color w:val="5F5F5F"/>
                <w:sz w:val="18"/>
              </w:rPr>
              <w:t>measures</w:t>
            </w:r>
            <w:r>
              <w:rPr>
                <w:color w:val="5F5F5F"/>
                <w:spacing w:val="-9"/>
                <w:sz w:val="18"/>
              </w:rPr>
              <w:t xml:space="preserve"> </w:t>
            </w:r>
            <w:r>
              <w:rPr>
                <w:color w:val="5F5F5F"/>
                <w:sz w:val="18"/>
              </w:rPr>
              <w:t>must be developed</w:t>
            </w:r>
            <w:r>
              <w:rPr>
                <w:color w:val="5F5F5F"/>
                <w:spacing w:val="-5"/>
                <w:sz w:val="18"/>
              </w:rPr>
              <w:t xml:space="preserve"> </w:t>
            </w:r>
            <w:r>
              <w:rPr>
                <w:color w:val="5F5F5F"/>
                <w:sz w:val="18"/>
              </w:rPr>
              <w:t>in consultation</w:t>
            </w:r>
            <w:r>
              <w:rPr>
                <w:color w:val="5F5F5F"/>
                <w:spacing w:val="-5"/>
                <w:sz w:val="18"/>
              </w:rPr>
              <w:t xml:space="preserve"> </w:t>
            </w:r>
            <w:r>
              <w:rPr>
                <w:color w:val="5F5F5F"/>
                <w:sz w:val="18"/>
              </w:rPr>
              <w:t>with</w:t>
            </w:r>
            <w:r>
              <w:rPr>
                <w:color w:val="5F5F5F"/>
                <w:spacing w:val="-5"/>
                <w:sz w:val="18"/>
              </w:rPr>
              <w:t xml:space="preserve"> </w:t>
            </w:r>
            <w:r>
              <w:rPr>
                <w:color w:val="5F5F5F"/>
                <w:sz w:val="18"/>
              </w:rPr>
              <w:t>relevant water authorities</w:t>
            </w:r>
            <w:r>
              <w:rPr>
                <w:color w:val="5F5F5F"/>
                <w:spacing w:val="-4"/>
                <w:sz w:val="18"/>
              </w:rPr>
              <w:t xml:space="preserve"> </w:t>
            </w:r>
            <w:r>
              <w:rPr>
                <w:color w:val="5F5F5F"/>
                <w:sz w:val="18"/>
              </w:rPr>
              <w:t>and</w:t>
            </w:r>
            <w:r>
              <w:rPr>
                <w:color w:val="5F5F5F"/>
                <w:spacing w:val="-5"/>
                <w:sz w:val="18"/>
              </w:rPr>
              <w:t xml:space="preserve"> </w:t>
            </w:r>
            <w:r>
              <w:rPr>
                <w:color w:val="5F5F5F"/>
                <w:sz w:val="18"/>
              </w:rPr>
              <w:t>EPA</w:t>
            </w:r>
            <w:r>
              <w:rPr>
                <w:color w:val="5F5F5F"/>
                <w:spacing w:val="-1"/>
                <w:sz w:val="18"/>
              </w:rPr>
              <w:t xml:space="preserve"> </w:t>
            </w:r>
            <w:r>
              <w:rPr>
                <w:color w:val="5F5F5F"/>
                <w:sz w:val="18"/>
              </w:rPr>
              <w:t>Victoria,</w:t>
            </w:r>
            <w:r>
              <w:rPr>
                <w:color w:val="5F5F5F"/>
                <w:spacing w:val="-2"/>
                <w:sz w:val="18"/>
              </w:rPr>
              <w:t xml:space="preserve"> </w:t>
            </w:r>
            <w:r>
              <w:rPr>
                <w:color w:val="5F5F5F"/>
                <w:sz w:val="18"/>
              </w:rPr>
              <w:t>and comply with relevant legislation and guidelines, including but not limited to:</w:t>
            </w:r>
          </w:p>
          <w:p w14:paraId="1FFE0DE4" w14:textId="77777777" w:rsidR="009F43CE" w:rsidRDefault="00B4054A">
            <w:pPr>
              <w:pStyle w:val="TableParagraph"/>
              <w:tabs>
                <w:tab w:val="left" w:pos="478"/>
              </w:tabs>
              <w:spacing w:before="37" w:line="290" w:lineRule="auto"/>
              <w:ind w:left="124" w:right="3992"/>
              <w:rPr>
                <w:sz w:val="18"/>
              </w:rPr>
            </w:pPr>
            <w:r>
              <w:rPr>
                <w:noProof/>
              </w:rPr>
              <w:drawing>
                <wp:inline distT="0" distB="0" distL="0" distR="0" wp14:anchorId="26E62147" wp14:editId="659755EA">
                  <wp:extent cx="91427" cy="91439"/>
                  <wp:effectExtent l="0" t="0" r="0" b="0"/>
                  <wp:docPr id="918" name="Image 91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8" name="Image 918" descr="*"/>
                          <pic:cNvPicPr/>
                        </pic:nvPicPr>
                        <pic:blipFill>
                          <a:blip r:embed="rId8" cstate="print"/>
                          <a:stretch>
                            <a:fillRect/>
                          </a:stretch>
                        </pic:blipFill>
                        <pic:spPr>
                          <a:xfrm>
                            <a:off x="0" y="0"/>
                            <a:ext cx="91427" cy="91439"/>
                          </a:xfrm>
                          <a:prstGeom prst="rect">
                            <a:avLst/>
                          </a:prstGeom>
                        </pic:spPr>
                      </pic:pic>
                    </a:graphicData>
                  </a:graphic>
                </wp:inline>
              </w:drawing>
            </w:r>
            <w:r>
              <w:rPr>
                <w:rFonts w:ascii="Times New Roman"/>
                <w:sz w:val="20"/>
              </w:rPr>
              <w:tab/>
            </w:r>
            <w:r>
              <w:rPr>
                <w:color w:val="5F5F5F"/>
                <w:sz w:val="18"/>
              </w:rPr>
              <w:t>EP</w:t>
            </w:r>
            <w:r>
              <w:rPr>
                <w:color w:val="5F5F5F"/>
                <w:spacing w:val="-5"/>
                <w:sz w:val="18"/>
              </w:rPr>
              <w:t xml:space="preserve"> </w:t>
            </w:r>
            <w:r>
              <w:rPr>
                <w:color w:val="5F5F5F"/>
                <w:sz w:val="18"/>
              </w:rPr>
              <w:t>Act</w:t>
            </w:r>
            <w:r>
              <w:rPr>
                <w:color w:val="5F5F5F"/>
                <w:spacing w:val="-7"/>
                <w:sz w:val="18"/>
              </w:rPr>
              <w:t xml:space="preserve"> </w:t>
            </w:r>
            <w:r>
              <w:rPr>
                <w:color w:val="5F5F5F"/>
                <w:sz w:val="18"/>
              </w:rPr>
              <w:t>and</w:t>
            </w:r>
            <w:r>
              <w:rPr>
                <w:color w:val="5F5F5F"/>
                <w:spacing w:val="-9"/>
                <w:sz w:val="18"/>
              </w:rPr>
              <w:t xml:space="preserve"> </w:t>
            </w:r>
            <w:r>
              <w:rPr>
                <w:color w:val="5F5F5F"/>
                <w:sz w:val="18"/>
              </w:rPr>
              <w:t>Environment</w:t>
            </w:r>
            <w:r>
              <w:rPr>
                <w:color w:val="5F5F5F"/>
                <w:spacing w:val="-2"/>
                <w:sz w:val="18"/>
              </w:rPr>
              <w:t xml:space="preserve"> </w:t>
            </w:r>
            <w:r>
              <w:rPr>
                <w:color w:val="5F5F5F"/>
                <w:sz w:val="18"/>
              </w:rPr>
              <w:t>Protection</w:t>
            </w:r>
            <w:r>
              <w:rPr>
                <w:color w:val="5F5F5F"/>
                <w:spacing w:val="-9"/>
                <w:sz w:val="18"/>
              </w:rPr>
              <w:t xml:space="preserve"> </w:t>
            </w:r>
            <w:r>
              <w:rPr>
                <w:color w:val="5F5F5F"/>
                <w:sz w:val="18"/>
              </w:rPr>
              <w:t>Regulations</w:t>
            </w:r>
            <w:r>
              <w:rPr>
                <w:color w:val="5F5F5F"/>
                <w:spacing w:val="-8"/>
                <w:sz w:val="18"/>
              </w:rPr>
              <w:t xml:space="preserve"> </w:t>
            </w:r>
            <w:r>
              <w:rPr>
                <w:color w:val="5F5F5F"/>
                <w:sz w:val="18"/>
              </w:rPr>
              <w:t xml:space="preserve">2021. </w:t>
            </w:r>
            <w:r>
              <w:rPr>
                <w:noProof/>
                <w:color w:val="5F5F5F"/>
                <w:sz w:val="18"/>
              </w:rPr>
              <w:drawing>
                <wp:inline distT="0" distB="0" distL="0" distR="0" wp14:anchorId="79C7E9E4" wp14:editId="0564C1A6">
                  <wp:extent cx="91427" cy="91439"/>
                  <wp:effectExtent l="0" t="0" r="0" b="0"/>
                  <wp:docPr id="919" name="Image 91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9" name="Image 919" descr="*"/>
                          <pic:cNvPicPr/>
                        </pic:nvPicPr>
                        <pic:blipFill>
                          <a:blip r:embed="rId8" cstate="print"/>
                          <a:stretch>
                            <a:fillRect/>
                          </a:stretch>
                        </pic:blipFill>
                        <pic:spPr>
                          <a:xfrm>
                            <a:off x="0" y="0"/>
                            <a:ext cx="91427" cy="91439"/>
                          </a:xfrm>
                          <a:prstGeom prst="rect">
                            <a:avLst/>
                          </a:prstGeom>
                        </pic:spPr>
                      </pic:pic>
                    </a:graphicData>
                  </a:graphic>
                </wp:inline>
              </w:drawing>
            </w:r>
            <w:r>
              <w:rPr>
                <w:rFonts w:ascii="Times New Roman"/>
                <w:color w:val="5F5F5F"/>
                <w:sz w:val="18"/>
              </w:rPr>
              <w:tab/>
            </w:r>
            <w:r>
              <w:rPr>
                <w:color w:val="5F5F5F"/>
                <w:sz w:val="18"/>
              </w:rPr>
              <w:t>Environment Reference Standard.</w:t>
            </w:r>
          </w:p>
          <w:p w14:paraId="7067B9EB" w14:textId="77777777" w:rsidR="009F43CE" w:rsidRDefault="00B4054A">
            <w:pPr>
              <w:pStyle w:val="TableParagraph"/>
              <w:tabs>
                <w:tab w:val="left" w:pos="478"/>
              </w:tabs>
              <w:spacing w:line="201" w:lineRule="exact"/>
              <w:ind w:left="124"/>
              <w:rPr>
                <w:sz w:val="18"/>
              </w:rPr>
            </w:pPr>
            <w:r>
              <w:rPr>
                <w:noProof/>
              </w:rPr>
              <w:drawing>
                <wp:inline distT="0" distB="0" distL="0" distR="0" wp14:anchorId="0565AD7D" wp14:editId="28BD4005">
                  <wp:extent cx="91427" cy="91439"/>
                  <wp:effectExtent l="0" t="0" r="0" b="0"/>
                  <wp:docPr id="920" name="Image 92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0" name="Image 920" descr="*"/>
                          <pic:cNvPicPr/>
                        </pic:nvPicPr>
                        <pic:blipFill>
                          <a:blip r:embed="rId8" cstate="print"/>
                          <a:stretch>
                            <a:fillRect/>
                          </a:stretch>
                        </pic:blipFill>
                        <pic:spPr>
                          <a:xfrm>
                            <a:off x="0" y="0"/>
                            <a:ext cx="91427" cy="91439"/>
                          </a:xfrm>
                          <a:prstGeom prst="rect">
                            <a:avLst/>
                          </a:prstGeom>
                        </pic:spPr>
                      </pic:pic>
                    </a:graphicData>
                  </a:graphic>
                </wp:inline>
              </w:drawing>
            </w:r>
            <w:r>
              <w:rPr>
                <w:rFonts w:ascii="Times New Roman"/>
                <w:sz w:val="20"/>
              </w:rPr>
              <w:tab/>
            </w:r>
            <w:r>
              <w:rPr>
                <w:color w:val="5F5F5F"/>
                <w:sz w:val="18"/>
              </w:rPr>
              <w:t>Water</w:t>
            </w:r>
            <w:r>
              <w:rPr>
                <w:color w:val="5F5F5F"/>
                <w:spacing w:val="-5"/>
                <w:sz w:val="18"/>
              </w:rPr>
              <w:t xml:space="preserve"> </w:t>
            </w:r>
            <w:r>
              <w:rPr>
                <w:color w:val="5F5F5F"/>
                <w:sz w:val="18"/>
              </w:rPr>
              <w:t>Industry</w:t>
            </w:r>
            <w:r>
              <w:rPr>
                <w:color w:val="5F5F5F"/>
                <w:spacing w:val="-5"/>
                <w:sz w:val="18"/>
              </w:rPr>
              <w:t xml:space="preserve"> </w:t>
            </w:r>
            <w:r>
              <w:rPr>
                <w:color w:val="5F5F5F"/>
                <w:sz w:val="18"/>
              </w:rPr>
              <w:t>Regulations</w:t>
            </w:r>
            <w:r>
              <w:rPr>
                <w:color w:val="5F5F5F"/>
                <w:spacing w:val="-6"/>
                <w:sz w:val="18"/>
              </w:rPr>
              <w:t xml:space="preserve"> </w:t>
            </w:r>
            <w:r>
              <w:rPr>
                <w:color w:val="5F5F5F"/>
                <w:spacing w:val="-4"/>
                <w:sz w:val="18"/>
              </w:rPr>
              <w:t>2006.</w:t>
            </w:r>
          </w:p>
          <w:p w14:paraId="56546142" w14:textId="77777777" w:rsidR="009F43CE" w:rsidRDefault="00B4054A">
            <w:pPr>
              <w:pStyle w:val="TableParagraph"/>
              <w:tabs>
                <w:tab w:val="left" w:pos="478"/>
              </w:tabs>
              <w:spacing w:before="43" w:line="283" w:lineRule="auto"/>
              <w:ind w:left="124" w:right="166"/>
              <w:rPr>
                <w:sz w:val="18"/>
              </w:rPr>
            </w:pPr>
            <w:r>
              <w:rPr>
                <w:noProof/>
              </w:rPr>
              <w:drawing>
                <wp:inline distT="0" distB="0" distL="0" distR="0" wp14:anchorId="7F4DCEB6" wp14:editId="67002695">
                  <wp:extent cx="91427" cy="91439"/>
                  <wp:effectExtent l="0" t="0" r="0" b="0"/>
                  <wp:docPr id="921" name="Image 92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1" name="Image 921" descr="*"/>
                          <pic:cNvPicPr/>
                        </pic:nvPicPr>
                        <pic:blipFill>
                          <a:blip r:embed="rId8" cstate="print"/>
                          <a:stretch>
                            <a:fillRect/>
                          </a:stretch>
                        </pic:blipFill>
                        <pic:spPr>
                          <a:xfrm>
                            <a:off x="0" y="0"/>
                            <a:ext cx="91427" cy="91439"/>
                          </a:xfrm>
                          <a:prstGeom prst="rect">
                            <a:avLst/>
                          </a:prstGeom>
                        </pic:spPr>
                      </pic:pic>
                    </a:graphicData>
                  </a:graphic>
                </wp:inline>
              </w:drawing>
            </w:r>
            <w:r>
              <w:rPr>
                <w:rFonts w:ascii="Times New Roman"/>
                <w:sz w:val="20"/>
              </w:rPr>
              <w:tab/>
            </w:r>
            <w:r>
              <w:rPr>
                <w:i/>
                <w:color w:val="5F5F5F"/>
                <w:sz w:val="18"/>
              </w:rPr>
              <w:t>Occupational</w:t>
            </w:r>
            <w:r>
              <w:rPr>
                <w:i/>
                <w:color w:val="5F5F5F"/>
                <w:spacing w:val="-6"/>
                <w:sz w:val="18"/>
              </w:rPr>
              <w:t xml:space="preserve"> </w:t>
            </w:r>
            <w:r>
              <w:rPr>
                <w:i/>
                <w:color w:val="5F5F5F"/>
                <w:sz w:val="18"/>
              </w:rPr>
              <w:t>Health</w:t>
            </w:r>
            <w:r>
              <w:rPr>
                <w:i/>
                <w:color w:val="5F5F5F"/>
                <w:spacing w:val="-4"/>
                <w:sz w:val="18"/>
              </w:rPr>
              <w:t xml:space="preserve"> </w:t>
            </w:r>
            <w:r>
              <w:rPr>
                <w:i/>
                <w:color w:val="5F5F5F"/>
                <w:sz w:val="18"/>
              </w:rPr>
              <w:t>and</w:t>
            </w:r>
            <w:r>
              <w:rPr>
                <w:i/>
                <w:color w:val="5F5F5F"/>
                <w:spacing w:val="-4"/>
                <w:sz w:val="18"/>
              </w:rPr>
              <w:t xml:space="preserve"> </w:t>
            </w:r>
            <w:r>
              <w:rPr>
                <w:i/>
                <w:color w:val="5F5F5F"/>
                <w:sz w:val="18"/>
              </w:rPr>
              <w:t>Safety Act</w:t>
            </w:r>
            <w:r>
              <w:rPr>
                <w:i/>
                <w:color w:val="5F5F5F"/>
                <w:spacing w:val="-1"/>
                <w:sz w:val="18"/>
              </w:rPr>
              <w:t xml:space="preserve"> </w:t>
            </w:r>
            <w:r>
              <w:rPr>
                <w:i/>
                <w:color w:val="5F5F5F"/>
                <w:sz w:val="18"/>
              </w:rPr>
              <w:t>2004</w:t>
            </w:r>
            <w:r>
              <w:rPr>
                <w:i/>
                <w:color w:val="5F5F5F"/>
                <w:spacing w:val="-5"/>
                <w:sz w:val="18"/>
              </w:rPr>
              <w:t xml:space="preserve"> </w:t>
            </w:r>
            <w:r>
              <w:rPr>
                <w:color w:val="5F5F5F"/>
                <w:sz w:val="18"/>
              </w:rPr>
              <w:t>(Vic)</w:t>
            </w:r>
            <w:r>
              <w:rPr>
                <w:color w:val="5F5F5F"/>
                <w:spacing w:val="-2"/>
                <w:sz w:val="18"/>
              </w:rPr>
              <w:t xml:space="preserve"> </w:t>
            </w:r>
            <w:r>
              <w:rPr>
                <w:color w:val="5F5F5F"/>
                <w:sz w:val="18"/>
              </w:rPr>
              <w:t>and</w:t>
            </w:r>
            <w:r>
              <w:rPr>
                <w:color w:val="5F5F5F"/>
                <w:spacing w:val="-4"/>
                <w:sz w:val="18"/>
              </w:rPr>
              <w:t xml:space="preserve"> </w:t>
            </w:r>
            <w:r>
              <w:rPr>
                <w:color w:val="5F5F5F"/>
                <w:sz w:val="18"/>
              </w:rPr>
              <w:t>Occupational</w:t>
            </w:r>
            <w:r>
              <w:rPr>
                <w:color w:val="5F5F5F"/>
                <w:spacing w:val="-1"/>
                <w:sz w:val="18"/>
              </w:rPr>
              <w:t xml:space="preserve"> </w:t>
            </w:r>
            <w:r>
              <w:rPr>
                <w:color w:val="5F5F5F"/>
                <w:sz w:val="18"/>
              </w:rPr>
              <w:t>Health</w:t>
            </w:r>
            <w:r>
              <w:rPr>
                <w:color w:val="5F5F5F"/>
                <w:spacing w:val="-4"/>
                <w:sz w:val="18"/>
              </w:rPr>
              <w:t xml:space="preserve"> </w:t>
            </w:r>
            <w:r>
              <w:rPr>
                <w:color w:val="5F5F5F"/>
                <w:sz w:val="18"/>
              </w:rPr>
              <w:t>and</w:t>
            </w:r>
            <w:r>
              <w:rPr>
                <w:color w:val="5F5F5F"/>
                <w:spacing w:val="-4"/>
                <w:sz w:val="18"/>
              </w:rPr>
              <w:t xml:space="preserve"> </w:t>
            </w:r>
            <w:r>
              <w:rPr>
                <w:color w:val="5F5F5F"/>
                <w:sz w:val="18"/>
              </w:rPr>
              <w:t>Safety Regulations</w:t>
            </w:r>
            <w:r>
              <w:rPr>
                <w:color w:val="5F5F5F"/>
                <w:spacing w:val="-4"/>
                <w:sz w:val="18"/>
              </w:rPr>
              <w:t xml:space="preserve"> </w:t>
            </w:r>
            <w:r>
              <w:rPr>
                <w:color w:val="5F5F5F"/>
                <w:sz w:val="18"/>
              </w:rPr>
              <w:t xml:space="preserve">2017. </w:t>
            </w:r>
            <w:r>
              <w:rPr>
                <w:noProof/>
                <w:color w:val="5F5F5F"/>
                <w:sz w:val="18"/>
              </w:rPr>
              <w:drawing>
                <wp:inline distT="0" distB="0" distL="0" distR="0" wp14:anchorId="0BD515BF" wp14:editId="08AFFE48">
                  <wp:extent cx="91427" cy="91439"/>
                  <wp:effectExtent l="0" t="0" r="0" b="0"/>
                  <wp:docPr id="922" name="Image 92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2" name="Image 922" descr="*"/>
                          <pic:cNvPicPr/>
                        </pic:nvPicPr>
                        <pic:blipFill>
                          <a:blip r:embed="rId8" cstate="print"/>
                          <a:stretch>
                            <a:fillRect/>
                          </a:stretch>
                        </pic:blipFill>
                        <pic:spPr>
                          <a:xfrm>
                            <a:off x="0" y="0"/>
                            <a:ext cx="91427" cy="91439"/>
                          </a:xfrm>
                          <a:prstGeom prst="rect">
                            <a:avLst/>
                          </a:prstGeom>
                        </pic:spPr>
                      </pic:pic>
                    </a:graphicData>
                  </a:graphic>
                </wp:inline>
              </w:drawing>
            </w:r>
            <w:r>
              <w:rPr>
                <w:rFonts w:ascii="Times New Roman"/>
                <w:color w:val="5F5F5F"/>
                <w:sz w:val="18"/>
              </w:rPr>
              <w:tab/>
            </w:r>
            <w:r>
              <w:rPr>
                <w:color w:val="5F5F5F"/>
                <w:sz w:val="18"/>
              </w:rPr>
              <w:t>The waste management hierarchy.</w:t>
            </w:r>
          </w:p>
          <w:p w14:paraId="7E240899" w14:textId="77777777" w:rsidR="009F43CE" w:rsidRDefault="00B4054A">
            <w:pPr>
              <w:pStyle w:val="TableParagraph"/>
              <w:spacing w:before="49"/>
              <w:ind w:left="123"/>
              <w:rPr>
                <w:sz w:val="18"/>
              </w:rPr>
            </w:pPr>
            <w:r>
              <w:rPr>
                <w:color w:val="5F5F5F"/>
                <w:sz w:val="18"/>
              </w:rPr>
              <w:t>The</w:t>
            </w:r>
            <w:r>
              <w:rPr>
                <w:color w:val="5F5F5F"/>
                <w:spacing w:val="-5"/>
                <w:sz w:val="18"/>
              </w:rPr>
              <w:t xml:space="preserve"> </w:t>
            </w:r>
            <w:r>
              <w:rPr>
                <w:color w:val="5F5F5F"/>
                <w:sz w:val="18"/>
              </w:rPr>
              <w:t>measures</w:t>
            </w:r>
            <w:r>
              <w:rPr>
                <w:color w:val="5F5F5F"/>
                <w:spacing w:val="-9"/>
                <w:sz w:val="18"/>
              </w:rPr>
              <w:t xml:space="preserve"> </w:t>
            </w:r>
            <w:r>
              <w:rPr>
                <w:color w:val="5F5F5F"/>
                <w:sz w:val="18"/>
              </w:rPr>
              <w:t>must</w:t>
            </w:r>
            <w:r>
              <w:rPr>
                <w:color w:val="5F5F5F"/>
                <w:spacing w:val="3"/>
                <w:sz w:val="18"/>
              </w:rPr>
              <w:t xml:space="preserve"> </w:t>
            </w:r>
            <w:r>
              <w:rPr>
                <w:color w:val="5F5F5F"/>
                <w:sz w:val="18"/>
              </w:rPr>
              <w:t>be documented in</w:t>
            </w:r>
            <w:r>
              <w:rPr>
                <w:color w:val="5F5F5F"/>
                <w:spacing w:val="-5"/>
                <w:sz w:val="18"/>
              </w:rPr>
              <w:t xml:space="preserve"> </w:t>
            </w:r>
            <w:r>
              <w:rPr>
                <w:color w:val="5F5F5F"/>
                <w:sz w:val="18"/>
              </w:rPr>
              <w:t>a</w:t>
            </w:r>
            <w:r>
              <w:rPr>
                <w:color w:val="5F5F5F"/>
                <w:spacing w:val="-4"/>
                <w:sz w:val="18"/>
              </w:rPr>
              <w:t xml:space="preserve"> </w:t>
            </w:r>
            <w:r>
              <w:rPr>
                <w:color w:val="5F5F5F"/>
                <w:sz w:val="18"/>
              </w:rPr>
              <w:t>plan</w:t>
            </w:r>
            <w:r>
              <w:rPr>
                <w:color w:val="5F5F5F"/>
                <w:spacing w:val="-5"/>
                <w:sz w:val="18"/>
              </w:rPr>
              <w:t xml:space="preserve"> </w:t>
            </w:r>
            <w:r>
              <w:rPr>
                <w:color w:val="5F5F5F"/>
                <w:sz w:val="18"/>
              </w:rPr>
              <w:t>that</w:t>
            </w:r>
            <w:r>
              <w:rPr>
                <w:color w:val="5F5F5F"/>
                <w:spacing w:val="2"/>
                <w:sz w:val="18"/>
              </w:rPr>
              <w:t xml:space="preserve"> </w:t>
            </w:r>
            <w:r>
              <w:rPr>
                <w:color w:val="5F5F5F"/>
                <w:sz w:val="18"/>
              </w:rPr>
              <w:t>also</w:t>
            </w:r>
            <w:r>
              <w:rPr>
                <w:color w:val="5F5F5F"/>
                <w:spacing w:val="-4"/>
                <w:sz w:val="18"/>
              </w:rPr>
              <w:t xml:space="preserve"> </w:t>
            </w:r>
            <w:r>
              <w:rPr>
                <w:color w:val="5F5F5F"/>
                <w:sz w:val="18"/>
              </w:rPr>
              <w:t>outlines</w:t>
            </w:r>
            <w:r>
              <w:rPr>
                <w:color w:val="5F5F5F"/>
                <w:spacing w:val="-5"/>
                <w:sz w:val="18"/>
              </w:rPr>
              <w:t xml:space="preserve"> </w:t>
            </w:r>
            <w:r>
              <w:rPr>
                <w:color w:val="5F5F5F"/>
                <w:sz w:val="18"/>
              </w:rPr>
              <w:t>the</w:t>
            </w:r>
            <w:r>
              <w:rPr>
                <w:color w:val="5F5F5F"/>
                <w:spacing w:val="-5"/>
                <w:sz w:val="18"/>
              </w:rPr>
              <w:t xml:space="preserve"> </w:t>
            </w:r>
            <w:r>
              <w:rPr>
                <w:color w:val="5F5F5F"/>
                <w:sz w:val="18"/>
              </w:rPr>
              <w:t>approach</w:t>
            </w:r>
            <w:r>
              <w:rPr>
                <w:color w:val="5F5F5F"/>
                <w:spacing w:val="-4"/>
                <w:sz w:val="18"/>
              </w:rPr>
              <w:t xml:space="preserve"> </w:t>
            </w:r>
            <w:r>
              <w:rPr>
                <w:color w:val="5F5F5F"/>
                <w:spacing w:val="-5"/>
                <w:sz w:val="18"/>
              </w:rPr>
              <w:t>to:</w:t>
            </w:r>
          </w:p>
          <w:p w14:paraId="476ADDCD" w14:textId="77777777" w:rsidR="009F43CE" w:rsidRDefault="00B4054A">
            <w:pPr>
              <w:pStyle w:val="TableParagraph"/>
              <w:tabs>
                <w:tab w:val="left" w:pos="483"/>
              </w:tabs>
              <w:spacing w:before="33" w:line="244" w:lineRule="auto"/>
              <w:ind w:left="483" w:right="559" w:hanging="360"/>
              <w:rPr>
                <w:sz w:val="18"/>
              </w:rPr>
            </w:pPr>
            <w:r>
              <w:rPr>
                <w:noProof/>
              </w:rPr>
              <w:drawing>
                <wp:inline distT="0" distB="0" distL="0" distR="0" wp14:anchorId="62BAC4FB" wp14:editId="3223AD32">
                  <wp:extent cx="91427" cy="91439"/>
                  <wp:effectExtent l="0" t="0" r="0" b="0"/>
                  <wp:docPr id="923" name="Image 92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3" name="Image 923" descr="*"/>
                          <pic:cNvPicPr/>
                        </pic:nvPicPr>
                        <pic:blipFill>
                          <a:blip r:embed="rId8" cstate="print"/>
                          <a:stretch>
                            <a:fillRect/>
                          </a:stretch>
                        </pic:blipFill>
                        <pic:spPr>
                          <a:xfrm>
                            <a:off x="0" y="0"/>
                            <a:ext cx="91427" cy="91439"/>
                          </a:xfrm>
                          <a:prstGeom prst="rect">
                            <a:avLst/>
                          </a:prstGeom>
                        </pic:spPr>
                      </pic:pic>
                    </a:graphicData>
                  </a:graphic>
                </wp:inline>
              </w:drawing>
            </w:r>
            <w:r>
              <w:rPr>
                <w:rFonts w:ascii="Times New Roman"/>
                <w:sz w:val="20"/>
              </w:rPr>
              <w:tab/>
            </w:r>
            <w:r>
              <w:rPr>
                <w:color w:val="5F5F5F"/>
                <w:sz w:val="18"/>
              </w:rPr>
              <w:t>Avoiding</w:t>
            </w:r>
            <w:r>
              <w:rPr>
                <w:color w:val="5F5F5F"/>
                <w:spacing w:val="-1"/>
                <w:sz w:val="18"/>
              </w:rPr>
              <w:t xml:space="preserve"> </w:t>
            </w:r>
            <w:r>
              <w:rPr>
                <w:color w:val="5F5F5F"/>
                <w:sz w:val="18"/>
              </w:rPr>
              <w:t>or</w:t>
            </w:r>
            <w:r>
              <w:rPr>
                <w:color w:val="5F5F5F"/>
                <w:spacing w:val="-9"/>
                <w:sz w:val="18"/>
              </w:rPr>
              <w:t xml:space="preserve"> </w:t>
            </w:r>
            <w:proofErr w:type="spellStart"/>
            <w:r>
              <w:rPr>
                <w:color w:val="5F5F5F"/>
                <w:sz w:val="18"/>
              </w:rPr>
              <w:t>minimising</w:t>
            </w:r>
            <w:proofErr w:type="spellEnd"/>
            <w:r>
              <w:rPr>
                <w:color w:val="5F5F5F"/>
                <w:spacing w:val="-1"/>
                <w:sz w:val="18"/>
              </w:rPr>
              <w:t xml:space="preserve"> </w:t>
            </w:r>
            <w:r>
              <w:rPr>
                <w:color w:val="5F5F5F"/>
                <w:sz w:val="18"/>
              </w:rPr>
              <w:t>wastewater</w:t>
            </w:r>
            <w:r>
              <w:rPr>
                <w:color w:val="5F5F5F"/>
                <w:spacing w:val="-4"/>
                <w:sz w:val="18"/>
              </w:rPr>
              <w:t xml:space="preserve"> </w:t>
            </w:r>
            <w:r>
              <w:rPr>
                <w:color w:val="5F5F5F"/>
                <w:sz w:val="18"/>
              </w:rPr>
              <w:t>production</w:t>
            </w:r>
            <w:r>
              <w:rPr>
                <w:color w:val="5F5F5F"/>
                <w:spacing w:val="-11"/>
                <w:sz w:val="18"/>
              </w:rPr>
              <w:t xml:space="preserve"> </w:t>
            </w:r>
            <w:r>
              <w:rPr>
                <w:color w:val="5F5F5F"/>
                <w:sz w:val="18"/>
              </w:rPr>
              <w:t>from</w:t>
            </w:r>
            <w:r>
              <w:rPr>
                <w:color w:val="5F5F5F"/>
                <w:spacing w:val="-4"/>
                <w:sz w:val="18"/>
              </w:rPr>
              <w:t xml:space="preserve"> </w:t>
            </w:r>
            <w:r>
              <w:rPr>
                <w:color w:val="5F5F5F"/>
                <w:sz w:val="18"/>
              </w:rPr>
              <w:t>dewatering</w:t>
            </w:r>
            <w:r>
              <w:rPr>
                <w:color w:val="5F5F5F"/>
                <w:spacing w:val="-1"/>
                <w:sz w:val="18"/>
              </w:rPr>
              <w:t xml:space="preserve"> </w:t>
            </w:r>
            <w:r>
              <w:rPr>
                <w:color w:val="5F5F5F"/>
                <w:sz w:val="18"/>
              </w:rPr>
              <w:t>groundwater,</w:t>
            </w:r>
            <w:r>
              <w:rPr>
                <w:color w:val="5F5F5F"/>
                <w:spacing w:val="-3"/>
                <w:sz w:val="18"/>
              </w:rPr>
              <w:t xml:space="preserve"> </w:t>
            </w:r>
            <w:r>
              <w:rPr>
                <w:color w:val="5F5F5F"/>
                <w:sz w:val="18"/>
              </w:rPr>
              <w:t>consistent with</w:t>
            </w:r>
            <w:r>
              <w:rPr>
                <w:color w:val="5F5F5F"/>
                <w:spacing w:val="-1"/>
                <w:sz w:val="18"/>
              </w:rPr>
              <w:t xml:space="preserve"> </w:t>
            </w:r>
            <w:r>
              <w:rPr>
                <w:color w:val="5F5F5F"/>
                <w:sz w:val="18"/>
              </w:rPr>
              <w:t xml:space="preserve">EPR </w:t>
            </w:r>
            <w:r>
              <w:rPr>
                <w:color w:val="5F5F5F"/>
                <w:spacing w:val="-4"/>
                <w:sz w:val="18"/>
              </w:rPr>
              <w:t>GW02</w:t>
            </w:r>
          </w:p>
          <w:p w14:paraId="69CBE400" w14:textId="77777777" w:rsidR="009F43CE" w:rsidRDefault="00B4054A">
            <w:pPr>
              <w:pStyle w:val="TableParagraph"/>
              <w:tabs>
                <w:tab w:val="left" w:pos="483"/>
              </w:tabs>
              <w:spacing w:before="34"/>
              <w:ind w:left="124"/>
              <w:rPr>
                <w:sz w:val="18"/>
              </w:rPr>
            </w:pPr>
            <w:r>
              <w:rPr>
                <w:noProof/>
              </w:rPr>
              <w:drawing>
                <wp:inline distT="0" distB="0" distL="0" distR="0" wp14:anchorId="1DB8331A" wp14:editId="3E8D416A">
                  <wp:extent cx="91427" cy="91439"/>
                  <wp:effectExtent l="0" t="0" r="0" b="0"/>
                  <wp:docPr id="924" name="Image 92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4" name="Image 924" descr="*"/>
                          <pic:cNvPicPr/>
                        </pic:nvPicPr>
                        <pic:blipFill>
                          <a:blip r:embed="rId8" cstate="print"/>
                          <a:stretch>
                            <a:fillRect/>
                          </a:stretch>
                        </pic:blipFill>
                        <pic:spPr>
                          <a:xfrm>
                            <a:off x="0" y="0"/>
                            <a:ext cx="91427" cy="91439"/>
                          </a:xfrm>
                          <a:prstGeom prst="rect">
                            <a:avLst/>
                          </a:prstGeom>
                        </pic:spPr>
                      </pic:pic>
                    </a:graphicData>
                  </a:graphic>
                </wp:inline>
              </w:drawing>
            </w:r>
            <w:r>
              <w:rPr>
                <w:rFonts w:ascii="Times New Roman"/>
                <w:sz w:val="20"/>
              </w:rPr>
              <w:tab/>
            </w:r>
            <w:r>
              <w:rPr>
                <w:color w:val="5F5F5F"/>
                <w:sz w:val="18"/>
              </w:rPr>
              <w:t>Monitoring</w:t>
            </w:r>
            <w:r>
              <w:rPr>
                <w:color w:val="5F5F5F"/>
                <w:spacing w:val="-7"/>
                <w:sz w:val="18"/>
              </w:rPr>
              <w:t xml:space="preserve"> </w:t>
            </w:r>
            <w:r>
              <w:rPr>
                <w:color w:val="5F5F5F"/>
                <w:sz w:val="18"/>
              </w:rPr>
              <w:t>of</w:t>
            </w:r>
            <w:r>
              <w:rPr>
                <w:color w:val="5F5F5F"/>
                <w:spacing w:val="-3"/>
                <w:sz w:val="18"/>
              </w:rPr>
              <w:t xml:space="preserve"> </w:t>
            </w:r>
            <w:r>
              <w:rPr>
                <w:color w:val="5F5F5F"/>
                <w:sz w:val="18"/>
              </w:rPr>
              <w:t>groundwater</w:t>
            </w:r>
            <w:r>
              <w:rPr>
                <w:color w:val="5F5F5F"/>
                <w:spacing w:val="-4"/>
                <w:sz w:val="18"/>
              </w:rPr>
              <w:t xml:space="preserve"> </w:t>
            </w:r>
            <w:r>
              <w:rPr>
                <w:color w:val="5F5F5F"/>
                <w:sz w:val="18"/>
              </w:rPr>
              <w:t>levels</w:t>
            </w:r>
            <w:r>
              <w:rPr>
                <w:color w:val="5F5F5F"/>
                <w:spacing w:val="-6"/>
                <w:sz w:val="18"/>
              </w:rPr>
              <w:t xml:space="preserve"> </w:t>
            </w:r>
            <w:r>
              <w:rPr>
                <w:color w:val="5F5F5F"/>
                <w:sz w:val="18"/>
              </w:rPr>
              <w:t>and</w:t>
            </w:r>
            <w:r>
              <w:rPr>
                <w:color w:val="5F5F5F"/>
                <w:spacing w:val="-6"/>
                <w:sz w:val="18"/>
              </w:rPr>
              <w:t xml:space="preserve"> </w:t>
            </w:r>
            <w:r>
              <w:rPr>
                <w:color w:val="5F5F5F"/>
                <w:sz w:val="18"/>
              </w:rPr>
              <w:t>quality</w:t>
            </w:r>
            <w:r>
              <w:rPr>
                <w:color w:val="5F5F5F"/>
                <w:spacing w:val="-6"/>
                <w:sz w:val="18"/>
              </w:rPr>
              <w:t xml:space="preserve"> </w:t>
            </w:r>
            <w:r>
              <w:rPr>
                <w:color w:val="5F5F5F"/>
                <w:sz w:val="18"/>
              </w:rPr>
              <w:t>where</w:t>
            </w:r>
            <w:r>
              <w:rPr>
                <w:color w:val="5F5F5F"/>
                <w:spacing w:val="-6"/>
                <w:sz w:val="18"/>
              </w:rPr>
              <w:t xml:space="preserve"> </w:t>
            </w:r>
            <w:r>
              <w:rPr>
                <w:color w:val="5F5F5F"/>
                <w:sz w:val="18"/>
              </w:rPr>
              <w:t>dewatering</w:t>
            </w:r>
            <w:r>
              <w:rPr>
                <w:color w:val="5F5F5F"/>
                <w:spacing w:val="-2"/>
                <w:sz w:val="18"/>
              </w:rPr>
              <w:t xml:space="preserve"> </w:t>
            </w:r>
            <w:r>
              <w:rPr>
                <w:color w:val="5F5F5F"/>
                <w:sz w:val="18"/>
              </w:rPr>
              <w:t>may</w:t>
            </w:r>
            <w:r>
              <w:rPr>
                <w:color w:val="5F5F5F"/>
                <w:spacing w:val="-5"/>
                <w:sz w:val="18"/>
              </w:rPr>
              <w:t xml:space="preserve"> </w:t>
            </w:r>
            <w:r>
              <w:rPr>
                <w:color w:val="5F5F5F"/>
                <w:spacing w:val="-2"/>
                <w:sz w:val="18"/>
              </w:rPr>
              <w:t>occur.</w:t>
            </w:r>
          </w:p>
          <w:p w14:paraId="4DF6CEBB" w14:textId="77777777" w:rsidR="009F43CE" w:rsidRDefault="00B4054A">
            <w:pPr>
              <w:pStyle w:val="TableParagraph"/>
              <w:tabs>
                <w:tab w:val="left" w:pos="483"/>
              </w:tabs>
              <w:spacing w:before="38" w:line="242" w:lineRule="auto"/>
              <w:ind w:left="483" w:right="111" w:hanging="360"/>
              <w:rPr>
                <w:sz w:val="18"/>
              </w:rPr>
            </w:pPr>
            <w:r>
              <w:rPr>
                <w:noProof/>
              </w:rPr>
              <w:drawing>
                <wp:inline distT="0" distB="0" distL="0" distR="0" wp14:anchorId="4C135899" wp14:editId="1D3ABE4D">
                  <wp:extent cx="91427" cy="91428"/>
                  <wp:effectExtent l="0" t="0" r="0" b="0"/>
                  <wp:docPr id="925" name="Image 92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5" name="Image 925" descr="*"/>
                          <pic:cNvPicPr/>
                        </pic:nvPicPr>
                        <pic:blipFill>
                          <a:blip r:embed="rId8" cstate="print"/>
                          <a:stretch>
                            <a:fillRect/>
                          </a:stretch>
                        </pic:blipFill>
                        <pic:spPr>
                          <a:xfrm>
                            <a:off x="0" y="0"/>
                            <a:ext cx="91427" cy="91428"/>
                          </a:xfrm>
                          <a:prstGeom prst="rect">
                            <a:avLst/>
                          </a:prstGeom>
                        </pic:spPr>
                      </pic:pic>
                    </a:graphicData>
                  </a:graphic>
                </wp:inline>
              </w:drawing>
            </w:r>
            <w:r>
              <w:rPr>
                <w:rFonts w:ascii="Times New Roman"/>
                <w:sz w:val="20"/>
              </w:rPr>
              <w:tab/>
            </w:r>
            <w:r>
              <w:rPr>
                <w:color w:val="5F5F5F"/>
                <w:sz w:val="18"/>
              </w:rPr>
              <w:t>Management</w:t>
            </w:r>
            <w:r>
              <w:rPr>
                <w:color w:val="5F5F5F"/>
                <w:spacing w:val="-2"/>
                <w:sz w:val="18"/>
              </w:rPr>
              <w:t xml:space="preserve"> </w:t>
            </w:r>
            <w:r>
              <w:rPr>
                <w:color w:val="5F5F5F"/>
                <w:sz w:val="18"/>
              </w:rPr>
              <w:t>of</w:t>
            </w:r>
            <w:r>
              <w:rPr>
                <w:color w:val="5F5F5F"/>
                <w:spacing w:val="-3"/>
                <w:sz w:val="18"/>
              </w:rPr>
              <w:t xml:space="preserve"> </w:t>
            </w:r>
            <w:r>
              <w:rPr>
                <w:color w:val="5F5F5F"/>
                <w:sz w:val="18"/>
              </w:rPr>
              <w:t>extracted</w:t>
            </w:r>
            <w:r>
              <w:rPr>
                <w:color w:val="5F5F5F"/>
                <w:spacing w:val="-5"/>
                <w:sz w:val="18"/>
              </w:rPr>
              <w:t xml:space="preserve"> </w:t>
            </w:r>
            <w:r>
              <w:rPr>
                <w:color w:val="5F5F5F"/>
                <w:sz w:val="18"/>
              </w:rPr>
              <w:t>groundwater</w:t>
            </w:r>
            <w:r>
              <w:rPr>
                <w:color w:val="5F5F5F"/>
                <w:spacing w:val="-3"/>
                <w:sz w:val="18"/>
              </w:rPr>
              <w:t xml:space="preserve"> </w:t>
            </w:r>
            <w:r>
              <w:rPr>
                <w:color w:val="5F5F5F"/>
                <w:sz w:val="18"/>
              </w:rPr>
              <w:t>including collection</w:t>
            </w:r>
            <w:r>
              <w:rPr>
                <w:color w:val="5F5F5F"/>
                <w:spacing w:val="-5"/>
                <w:sz w:val="18"/>
              </w:rPr>
              <w:t xml:space="preserve"> </w:t>
            </w:r>
            <w:r>
              <w:rPr>
                <w:color w:val="5F5F5F"/>
                <w:sz w:val="18"/>
              </w:rPr>
              <w:t>methods,</w:t>
            </w:r>
            <w:r>
              <w:rPr>
                <w:color w:val="5F5F5F"/>
                <w:spacing w:val="-2"/>
                <w:sz w:val="18"/>
              </w:rPr>
              <w:t xml:space="preserve"> </w:t>
            </w:r>
            <w:r>
              <w:rPr>
                <w:color w:val="5F5F5F"/>
                <w:sz w:val="18"/>
              </w:rPr>
              <w:t>quality</w:t>
            </w:r>
            <w:r>
              <w:rPr>
                <w:color w:val="5F5F5F"/>
                <w:spacing w:val="-9"/>
                <w:sz w:val="18"/>
              </w:rPr>
              <w:t xml:space="preserve"> </w:t>
            </w:r>
            <w:r>
              <w:rPr>
                <w:color w:val="5F5F5F"/>
                <w:sz w:val="18"/>
              </w:rPr>
              <w:t>monitoring</w:t>
            </w:r>
            <w:r>
              <w:rPr>
                <w:color w:val="5F5F5F"/>
                <w:spacing w:val="-5"/>
                <w:sz w:val="18"/>
              </w:rPr>
              <w:t xml:space="preserve"> </w:t>
            </w:r>
            <w:r>
              <w:rPr>
                <w:color w:val="5F5F5F"/>
                <w:sz w:val="18"/>
              </w:rPr>
              <w:t>methods during disposal, discharge criteria and trigger levels developed in consultation with relevant regulators, proposed treatment methods, and disposal processes.</w:t>
            </w:r>
          </w:p>
          <w:p w14:paraId="1065CA02" w14:textId="77777777" w:rsidR="009F43CE" w:rsidRDefault="00B4054A">
            <w:pPr>
              <w:pStyle w:val="TableParagraph"/>
              <w:tabs>
                <w:tab w:val="left" w:pos="483"/>
              </w:tabs>
              <w:spacing w:before="35"/>
              <w:ind w:left="483" w:right="445" w:hanging="360"/>
              <w:rPr>
                <w:sz w:val="18"/>
              </w:rPr>
            </w:pPr>
            <w:r>
              <w:rPr>
                <w:noProof/>
              </w:rPr>
              <w:drawing>
                <wp:inline distT="0" distB="0" distL="0" distR="0" wp14:anchorId="71A345D8" wp14:editId="1FBB6050">
                  <wp:extent cx="91427" cy="91439"/>
                  <wp:effectExtent l="0" t="0" r="0" b="0"/>
                  <wp:docPr id="926" name="Image 92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6" name="Image 926" descr="*"/>
                          <pic:cNvPicPr/>
                        </pic:nvPicPr>
                        <pic:blipFill>
                          <a:blip r:embed="rId8" cstate="print"/>
                          <a:stretch>
                            <a:fillRect/>
                          </a:stretch>
                        </pic:blipFill>
                        <pic:spPr>
                          <a:xfrm>
                            <a:off x="0" y="0"/>
                            <a:ext cx="91427" cy="91439"/>
                          </a:xfrm>
                          <a:prstGeom prst="rect">
                            <a:avLst/>
                          </a:prstGeom>
                        </pic:spPr>
                      </pic:pic>
                    </a:graphicData>
                  </a:graphic>
                </wp:inline>
              </w:drawing>
            </w:r>
            <w:r>
              <w:rPr>
                <w:rFonts w:ascii="Times New Roman"/>
                <w:sz w:val="20"/>
              </w:rPr>
              <w:tab/>
            </w:r>
            <w:r>
              <w:rPr>
                <w:color w:val="5F5F5F"/>
                <w:sz w:val="18"/>
              </w:rPr>
              <w:t>Groundwater disposal options and individual discharge locations including estimated discharge volumes</w:t>
            </w:r>
            <w:r>
              <w:rPr>
                <w:color w:val="5F5F5F"/>
                <w:spacing w:val="-3"/>
                <w:sz w:val="18"/>
              </w:rPr>
              <w:t xml:space="preserve"> </w:t>
            </w:r>
            <w:r>
              <w:rPr>
                <w:color w:val="5F5F5F"/>
                <w:sz w:val="18"/>
              </w:rPr>
              <w:t>and</w:t>
            </w:r>
            <w:r>
              <w:rPr>
                <w:color w:val="5F5F5F"/>
                <w:spacing w:val="-8"/>
                <w:sz w:val="18"/>
              </w:rPr>
              <w:t xml:space="preserve"> </w:t>
            </w:r>
            <w:r>
              <w:rPr>
                <w:color w:val="5F5F5F"/>
                <w:sz w:val="18"/>
              </w:rPr>
              <w:t>flow rates, discharge</w:t>
            </w:r>
            <w:r>
              <w:rPr>
                <w:color w:val="5F5F5F"/>
                <w:spacing w:val="-3"/>
                <w:sz w:val="18"/>
              </w:rPr>
              <w:t xml:space="preserve"> </w:t>
            </w:r>
            <w:r>
              <w:rPr>
                <w:color w:val="5F5F5F"/>
                <w:sz w:val="18"/>
              </w:rPr>
              <w:t>limits</w:t>
            </w:r>
            <w:r>
              <w:rPr>
                <w:color w:val="5F5F5F"/>
                <w:spacing w:val="-7"/>
                <w:sz w:val="18"/>
              </w:rPr>
              <w:t xml:space="preserve"> </w:t>
            </w:r>
            <w:r>
              <w:rPr>
                <w:color w:val="5F5F5F"/>
                <w:sz w:val="18"/>
              </w:rPr>
              <w:t>for</w:t>
            </w:r>
            <w:r>
              <w:rPr>
                <w:color w:val="5F5F5F"/>
                <w:spacing w:val="-1"/>
                <w:sz w:val="18"/>
              </w:rPr>
              <w:t xml:space="preserve"> </w:t>
            </w:r>
            <w:r>
              <w:rPr>
                <w:color w:val="5F5F5F"/>
                <w:sz w:val="18"/>
              </w:rPr>
              <w:t>water</w:t>
            </w:r>
            <w:r>
              <w:rPr>
                <w:color w:val="5F5F5F"/>
                <w:spacing w:val="-1"/>
                <w:sz w:val="18"/>
              </w:rPr>
              <w:t xml:space="preserve"> </w:t>
            </w:r>
            <w:r>
              <w:rPr>
                <w:color w:val="5F5F5F"/>
                <w:sz w:val="18"/>
              </w:rPr>
              <w:t>quality</w:t>
            </w:r>
            <w:r>
              <w:rPr>
                <w:color w:val="5F5F5F"/>
                <w:spacing w:val="-3"/>
                <w:sz w:val="18"/>
              </w:rPr>
              <w:t xml:space="preserve"> </w:t>
            </w:r>
            <w:r>
              <w:rPr>
                <w:color w:val="5F5F5F"/>
                <w:sz w:val="18"/>
              </w:rPr>
              <w:t>and</w:t>
            </w:r>
            <w:r>
              <w:rPr>
                <w:color w:val="5F5F5F"/>
                <w:spacing w:val="-8"/>
                <w:sz w:val="18"/>
              </w:rPr>
              <w:t xml:space="preserve"> </w:t>
            </w:r>
            <w:r>
              <w:rPr>
                <w:color w:val="5F5F5F"/>
                <w:sz w:val="18"/>
              </w:rPr>
              <w:t>flow rates, anticipated</w:t>
            </w:r>
            <w:r>
              <w:rPr>
                <w:color w:val="5F5F5F"/>
                <w:spacing w:val="-5"/>
                <w:sz w:val="18"/>
              </w:rPr>
              <w:t xml:space="preserve"> </w:t>
            </w:r>
            <w:r>
              <w:rPr>
                <w:color w:val="5F5F5F"/>
                <w:sz w:val="18"/>
              </w:rPr>
              <w:t>potential water treatment requirements and any required approvals, monitoring and reporting.</w:t>
            </w:r>
          </w:p>
          <w:p w14:paraId="2C035BAF" w14:textId="77777777" w:rsidR="009F43CE" w:rsidRDefault="00B4054A">
            <w:pPr>
              <w:pStyle w:val="TableParagraph"/>
              <w:spacing w:before="80"/>
              <w:ind w:left="123"/>
              <w:rPr>
                <w:sz w:val="18"/>
              </w:rPr>
            </w:pPr>
            <w:r>
              <w:rPr>
                <w:color w:val="5F5F5F"/>
                <w:sz w:val="18"/>
              </w:rPr>
              <w:t>These</w:t>
            </w:r>
            <w:r>
              <w:rPr>
                <w:color w:val="5F5F5F"/>
                <w:spacing w:val="-3"/>
                <w:sz w:val="18"/>
              </w:rPr>
              <w:t xml:space="preserve"> </w:t>
            </w:r>
            <w:r>
              <w:rPr>
                <w:color w:val="5F5F5F"/>
                <w:sz w:val="18"/>
              </w:rPr>
              <w:t>measures</w:t>
            </w:r>
            <w:r>
              <w:rPr>
                <w:color w:val="5F5F5F"/>
                <w:spacing w:val="-2"/>
                <w:sz w:val="18"/>
              </w:rPr>
              <w:t xml:space="preserve"> </w:t>
            </w:r>
            <w:r>
              <w:rPr>
                <w:color w:val="5F5F5F"/>
                <w:sz w:val="18"/>
              </w:rPr>
              <w:t>must be</w:t>
            </w:r>
            <w:r>
              <w:rPr>
                <w:color w:val="5F5F5F"/>
                <w:spacing w:val="-3"/>
                <w:sz w:val="18"/>
              </w:rPr>
              <w:t xml:space="preserve"> </w:t>
            </w:r>
            <w:r>
              <w:rPr>
                <w:color w:val="5F5F5F"/>
                <w:sz w:val="18"/>
              </w:rPr>
              <w:t>documented</w:t>
            </w:r>
            <w:r>
              <w:rPr>
                <w:color w:val="5F5F5F"/>
                <w:spacing w:val="-3"/>
                <w:sz w:val="18"/>
              </w:rPr>
              <w:t xml:space="preserve"> </w:t>
            </w:r>
            <w:r>
              <w:rPr>
                <w:color w:val="5F5F5F"/>
                <w:sz w:val="18"/>
              </w:rPr>
              <w:t>in a</w:t>
            </w:r>
            <w:r>
              <w:rPr>
                <w:color w:val="5F5F5F"/>
                <w:spacing w:val="-3"/>
                <w:sz w:val="18"/>
              </w:rPr>
              <w:t xml:space="preserve"> </w:t>
            </w:r>
            <w:r>
              <w:rPr>
                <w:color w:val="5F5F5F"/>
                <w:sz w:val="18"/>
              </w:rPr>
              <w:t>groundwater</w:t>
            </w:r>
            <w:r>
              <w:rPr>
                <w:color w:val="5F5F5F"/>
                <w:spacing w:val="-6"/>
                <w:sz w:val="18"/>
              </w:rPr>
              <w:t xml:space="preserve"> </w:t>
            </w:r>
            <w:r>
              <w:rPr>
                <w:color w:val="5F5F5F"/>
                <w:sz w:val="18"/>
              </w:rPr>
              <w:t>management plan</w:t>
            </w:r>
            <w:r>
              <w:rPr>
                <w:color w:val="5F5F5F"/>
                <w:spacing w:val="-3"/>
                <w:sz w:val="18"/>
              </w:rPr>
              <w:t xml:space="preserve"> </w:t>
            </w:r>
            <w:r>
              <w:rPr>
                <w:color w:val="5F5F5F"/>
                <w:sz w:val="18"/>
              </w:rPr>
              <w:t>as a</w:t>
            </w:r>
            <w:r>
              <w:rPr>
                <w:color w:val="5F5F5F"/>
                <w:spacing w:val="-3"/>
                <w:sz w:val="18"/>
              </w:rPr>
              <w:t xml:space="preserve"> </w:t>
            </w:r>
            <w:r>
              <w:rPr>
                <w:color w:val="5F5F5F"/>
                <w:sz w:val="18"/>
              </w:rPr>
              <w:t>sub plan</w:t>
            </w:r>
            <w:r>
              <w:rPr>
                <w:color w:val="5F5F5F"/>
                <w:spacing w:val="-3"/>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z w:val="18"/>
              </w:rPr>
              <w:t>CEMP</w:t>
            </w:r>
            <w:r>
              <w:rPr>
                <w:color w:val="5F5F5F"/>
                <w:spacing w:val="-4"/>
                <w:sz w:val="18"/>
              </w:rPr>
              <w:t xml:space="preserve"> </w:t>
            </w:r>
            <w:r>
              <w:rPr>
                <w:color w:val="5F5F5F"/>
                <w:sz w:val="18"/>
              </w:rPr>
              <w:t>and implemented during construction.</w:t>
            </w:r>
          </w:p>
        </w:tc>
      </w:tr>
      <w:tr w:rsidR="009F43CE" w14:paraId="6738B4DC" w14:textId="77777777">
        <w:trPr>
          <w:trHeight w:val="7728"/>
        </w:trPr>
        <w:tc>
          <w:tcPr>
            <w:tcW w:w="841" w:type="dxa"/>
          </w:tcPr>
          <w:p w14:paraId="32DB0F37" w14:textId="77777777" w:rsidR="009F43CE" w:rsidRDefault="00B4054A">
            <w:pPr>
              <w:pStyle w:val="TableParagraph"/>
              <w:spacing w:before="109"/>
              <w:ind w:right="104"/>
              <w:jc w:val="center"/>
              <w:rPr>
                <w:b/>
                <w:sz w:val="18"/>
              </w:rPr>
            </w:pPr>
            <w:r>
              <w:rPr>
                <w:b/>
                <w:color w:val="5F5F5F"/>
                <w:spacing w:val="-4"/>
                <w:sz w:val="18"/>
              </w:rPr>
              <w:t>GW06</w:t>
            </w:r>
          </w:p>
        </w:tc>
        <w:tc>
          <w:tcPr>
            <w:tcW w:w="8797" w:type="dxa"/>
          </w:tcPr>
          <w:p w14:paraId="18E384FA" w14:textId="77777777" w:rsidR="009F43CE" w:rsidRDefault="00B4054A">
            <w:pPr>
              <w:pStyle w:val="TableParagraph"/>
              <w:spacing w:before="109"/>
              <w:ind w:left="123"/>
              <w:rPr>
                <w:b/>
                <w:sz w:val="18"/>
              </w:rPr>
            </w:pPr>
            <w:r>
              <w:rPr>
                <w:b/>
                <w:color w:val="5F5F5F"/>
                <w:sz w:val="18"/>
              </w:rPr>
              <w:t>Undertake groundwater monitoring to establish baseline groundwater conditions prior to construction</w:t>
            </w:r>
            <w:r>
              <w:rPr>
                <w:b/>
                <w:color w:val="5F5F5F"/>
                <w:spacing w:val="-4"/>
                <w:sz w:val="18"/>
              </w:rPr>
              <w:t xml:space="preserve"> </w:t>
            </w:r>
            <w:r>
              <w:rPr>
                <w:b/>
                <w:color w:val="5F5F5F"/>
                <w:sz w:val="18"/>
              </w:rPr>
              <w:t>and</w:t>
            </w:r>
            <w:r>
              <w:rPr>
                <w:b/>
                <w:color w:val="5F5F5F"/>
                <w:spacing w:val="-4"/>
                <w:sz w:val="18"/>
              </w:rPr>
              <w:t xml:space="preserve"> </w:t>
            </w:r>
            <w:r>
              <w:rPr>
                <w:b/>
                <w:color w:val="5F5F5F"/>
                <w:sz w:val="18"/>
              </w:rPr>
              <w:t>monitor</w:t>
            </w:r>
            <w:r>
              <w:rPr>
                <w:b/>
                <w:color w:val="5F5F5F"/>
                <w:spacing w:val="-2"/>
                <w:sz w:val="18"/>
              </w:rPr>
              <w:t xml:space="preserve"> </w:t>
            </w:r>
            <w:r>
              <w:rPr>
                <w:b/>
                <w:color w:val="5F5F5F"/>
                <w:sz w:val="18"/>
              </w:rPr>
              <w:t>groundwater</w:t>
            </w:r>
            <w:r>
              <w:rPr>
                <w:b/>
                <w:color w:val="5F5F5F"/>
                <w:spacing w:val="-6"/>
                <w:sz w:val="18"/>
              </w:rPr>
              <w:t xml:space="preserve"> </w:t>
            </w:r>
            <w:r>
              <w:rPr>
                <w:b/>
                <w:color w:val="5F5F5F"/>
                <w:sz w:val="18"/>
              </w:rPr>
              <w:t>levels</w:t>
            </w:r>
            <w:r>
              <w:rPr>
                <w:b/>
                <w:color w:val="5F5F5F"/>
                <w:spacing w:val="-3"/>
                <w:sz w:val="18"/>
              </w:rPr>
              <w:t xml:space="preserve"> </w:t>
            </w:r>
            <w:r>
              <w:rPr>
                <w:b/>
                <w:color w:val="5F5F5F"/>
                <w:sz w:val="18"/>
              </w:rPr>
              <w:t>and quality</w:t>
            </w:r>
            <w:r>
              <w:rPr>
                <w:b/>
                <w:color w:val="5F5F5F"/>
                <w:spacing w:val="-2"/>
                <w:sz w:val="18"/>
              </w:rPr>
              <w:t xml:space="preserve"> </w:t>
            </w:r>
            <w:r>
              <w:rPr>
                <w:b/>
                <w:color w:val="5F5F5F"/>
                <w:sz w:val="18"/>
              </w:rPr>
              <w:t>in</w:t>
            </w:r>
            <w:r>
              <w:rPr>
                <w:b/>
                <w:color w:val="5F5F5F"/>
                <w:spacing w:val="-4"/>
                <w:sz w:val="18"/>
              </w:rPr>
              <w:t xml:space="preserve"> </w:t>
            </w:r>
            <w:r>
              <w:rPr>
                <w:b/>
                <w:color w:val="5F5F5F"/>
                <w:sz w:val="18"/>
              </w:rPr>
              <w:t>areas</w:t>
            </w:r>
            <w:r>
              <w:rPr>
                <w:b/>
                <w:color w:val="5F5F5F"/>
                <w:spacing w:val="-3"/>
                <w:sz w:val="18"/>
              </w:rPr>
              <w:t xml:space="preserve"> </w:t>
            </w:r>
            <w:r>
              <w:rPr>
                <w:b/>
                <w:color w:val="5F5F5F"/>
                <w:sz w:val="18"/>
              </w:rPr>
              <w:t>of</w:t>
            </w:r>
            <w:r>
              <w:rPr>
                <w:b/>
                <w:color w:val="5F5F5F"/>
                <w:spacing w:val="-1"/>
                <w:sz w:val="18"/>
              </w:rPr>
              <w:t xml:space="preserve"> </w:t>
            </w:r>
            <w:r>
              <w:rPr>
                <w:b/>
                <w:color w:val="5F5F5F"/>
                <w:sz w:val="18"/>
              </w:rPr>
              <w:t>higher</w:t>
            </w:r>
            <w:r>
              <w:rPr>
                <w:b/>
                <w:color w:val="5F5F5F"/>
                <w:spacing w:val="-1"/>
                <w:sz w:val="18"/>
              </w:rPr>
              <w:t xml:space="preserve"> </w:t>
            </w:r>
            <w:r>
              <w:rPr>
                <w:b/>
                <w:color w:val="5F5F5F"/>
                <w:sz w:val="18"/>
              </w:rPr>
              <w:t>potential</w:t>
            </w:r>
            <w:r>
              <w:rPr>
                <w:b/>
                <w:color w:val="5F5F5F"/>
                <w:spacing w:val="-5"/>
                <w:sz w:val="18"/>
              </w:rPr>
              <w:t xml:space="preserve"> </w:t>
            </w:r>
            <w:r>
              <w:rPr>
                <w:b/>
                <w:color w:val="5F5F5F"/>
                <w:sz w:val="18"/>
              </w:rPr>
              <w:t>impact</w:t>
            </w:r>
            <w:r>
              <w:rPr>
                <w:b/>
                <w:color w:val="5F5F5F"/>
                <w:spacing w:val="-1"/>
                <w:sz w:val="18"/>
              </w:rPr>
              <w:t xml:space="preserve"> </w:t>
            </w:r>
            <w:r>
              <w:rPr>
                <w:b/>
                <w:color w:val="5F5F5F"/>
                <w:sz w:val="18"/>
              </w:rPr>
              <w:t xml:space="preserve">during </w:t>
            </w:r>
            <w:r>
              <w:rPr>
                <w:b/>
                <w:color w:val="5F5F5F"/>
                <w:spacing w:val="-2"/>
                <w:sz w:val="18"/>
              </w:rPr>
              <w:t>construction</w:t>
            </w:r>
          </w:p>
          <w:p w14:paraId="6B71360C" w14:textId="77777777" w:rsidR="009F43CE" w:rsidRDefault="00B4054A">
            <w:pPr>
              <w:pStyle w:val="TableParagraph"/>
              <w:spacing w:before="119"/>
              <w:ind w:left="123" w:right="156"/>
              <w:rPr>
                <w:sz w:val="18"/>
              </w:rPr>
            </w:pPr>
            <w:r>
              <w:rPr>
                <w:color w:val="5F5F5F"/>
                <w:sz w:val="18"/>
              </w:rPr>
              <w:t>Prior to commencement of project works, develop a groundwater monitoring program to establish background and baseline groundwater conditions to the extent reasonably practicable. The baseline and background level and quality data will be used to identify if there are any changes in groundwater during construction. The program must focus on areas where higher impacts to environmental values may occur and</w:t>
            </w:r>
            <w:r>
              <w:rPr>
                <w:color w:val="5F5F5F"/>
                <w:spacing w:val="-1"/>
                <w:sz w:val="18"/>
              </w:rPr>
              <w:t xml:space="preserve"> </w:t>
            </w:r>
            <w:r>
              <w:rPr>
                <w:color w:val="5F5F5F"/>
                <w:sz w:val="18"/>
              </w:rPr>
              <w:t>include,</w:t>
            </w:r>
            <w:r>
              <w:rPr>
                <w:color w:val="5F5F5F"/>
                <w:spacing w:val="-3"/>
                <w:sz w:val="18"/>
              </w:rPr>
              <w:t xml:space="preserve"> </w:t>
            </w:r>
            <w:r>
              <w:rPr>
                <w:color w:val="5F5F5F"/>
                <w:sz w:val="18"/>
              </w:rPr>
              <w:t>but</w:t>
            </w:r>
            <w:r>
              <w:rPr>
                <w:color w:val="5F5F5F"/>
                <w:spacing w:val="-3"/>
                <w:sz w:val="18"/>
              </w:rPr>
              <w:t xml:space="preserve"> </w:t>
            </w:r>
            <w:r>
              <w:rPr>
                <w:color w:val="5F5F5F"/>
                <w:sz w:val="18"/>
              </w:rPr>
              <w:t>not be</w:t>
            </w:r>
            <w:r>
              <w:rPr>
                <w:color w:val="5F5F5F"/>
                <w:spacing w:val="-1"/>
                <w:sz w:val="18"/>
              </w:rPr>
              <w:t xml:space="preserve"> </w:t>
            </w:r>
            <w:r>
              <w:rPr>
                <w:color w:val="5F5F5F"/>
                <w:sz w:val="18"/>
              </w:rPr>
              <w:t>limited</w:t>
            </w:r>
            <w:r>
              <w:rPr>
                <w:color w:val="5F5F5F"/>
                <w:spacing w:val="-5"/>
                <w:sz w:val="18"/>
              </w:rPr>
              <w:t xml:space="preserve"> </w:t>
            </w:r>
            <w:r>
              <w:rPr>
                <w:color w:val="5F5F5F"/>
                <w:sz w:val="18"/>
              </w:rPr>
              <w:t>to,</w:t>
            </w:r>
            <w:r>
              <w:rPr>
                <w:color w:val="5F5F5F"/>
                <w:spacing w:val="-3"/>
                <w:sz w:val="18"/>
              </w:rPr>
              <w:t xml:space="preserve"> </w:t>
            </w:r>
            <w:r>
              <w:rPr>
                <w:color w:val="5F5F5F"/>
                <w:sz w:val="18"/>
              </w:rPr>
              <w:t>the</w:t>
            </w:r>
            <w:r>
              <w:rPr>
                <w:color w:val="5F5F5F"/>
                <w:spacing w:val="-5"/>
                <w:sz w:val="18"/>
              </w:rPr>
              <w:t xml:space="preserve"> </w:t>
            </w:r>
            <w:r>
              <w:rPr>
                <w:color w:val="5F5F5F"/>
                <w:sz w:val="18"/>
              </w:rPr>
              <w:t>project</w:t>
            </w:r>
            <w:r>
              <w:rPr>
                <w:color w:val="5F5F5F"/>
                <w:spacing w:val="-3"/>
                <w:sz w:val="18"/>
              </w:rPr>
              <w:t xml:space="preserve"> </w:t>
            </w:r>
            <w:r>
              <w:rPr>
                <w:color w:val="5F5F5F"/>
                <w:sz w:val="18"/>
              </w:rPr>
              <w:t>alignment</w:t>
            </w:r>
            <w:r>
              <w:rPr>
                <w:color w:val="5F5F5F"/>
                <w:spacing w:val="-3"/>
                <w:sz w:val="18"/>
              </w:rPr>
              <w:t xml:space="preserve"> </w:t>
            </w:r>
            <w:r>
              <w:rPr>
                <w:color w:val="5F5F5F"/>
                <w:sz w:val="18"/>
              </w:rPr>
              <w:t>area</w:t>
            </w:r>
            <w:r>
              <w:rPr>
                <w:color w:val="5F5F5F"/>
                <w:spacing w:val="-5"/>
                <w:sz w:val="18"/>
              </w:rPr>
              <w:t xml:space="preserve"> </w:t>
            </w:r>
            <w:r>
              <w:rPr>
                <w:color w:val="5F5F5F"/>
                <w:sz w:val="18"/>
              </w:rPr>
              <w:t>adjacent</w:t>
            </w:r>
            <w:r>
              <w:rPr>
                <w:color w:val="5F5F5F"/>
                <w:spacing w:val="-3"/>
                <w:sz w:val="18"/>
              </w:rPr>
              <w:t xml:space="preserve"> </w:t>
            </w:r>
            <w:r>
              <w:rPr>
                <w:color w:val="5F5F5F"/>
                <w:sz w:val="18"/>
              </w:rPr>
              <w:t>to</w:t>
            </w:r>
            <w:r>
              <w:rPr>
                <w:color w:val="5F5F5F"/>
                <w:spacing w:val="-1"/>
                <w:sz w:val="18"/>
              </w:rPr>
              <w:t xml:space="preserve"> </w:t>
            </w:r>
            <w:r>
              <w:rPr>
                <w:color w:val="5F5F5F"/>
                <w:sz w:val="18"/>
              </w:rPr>
              <w:t>Hazelwood</w:t>
            </w:r>
            <w:r>
              <w:rPr>
                <w:color w:val="5F5F5F"/>
                <w:spacing w:val="-1"/>
                <w:sz w:val="18"/>
              </w:rPr>
              <w:t xml:space="preserve"> </w:t>
            </w:r>
            <w:r>
              <w:rPr>
                <w:color w:val="5F5F5F"/>
                <w:sz w:val="18"/>
              </w:rPr>
              <w:t>cooling</w:t>
            </w:r>
            <w:r>
              <w:rPr>
                <w:color w:val="5F5F5F"/>
                <w:spacing w:val="-1"/>
                <w:sz w:val="18"/>
              </w:rPr>
              <w:t xml:space="preserve"> </w:t>
            </w:r>
            <w:r>
              <w:rPr>
                <w:color w:val="5F5F5F"/>
                <w:sz w:val="18"/>
              </w:rPr>
              <w:t>pond,</w:t>
            </w:r>
            <w:r>
              <w:rPr>
                <w:color w:val="5F5F5F"/>
                <w:spacing w:val="-3"/>
                <w:sz w:val="18"/>
              </w:rPr>
              <w:t xml:space="preserve"> </w:t>
            </w:r>
            <w:r>
              <w:rPr>
                <w:color w:val="5F5F5F"/>
                <w:sz w:val="18"/>
              </w:rPr>
              <w:t>Waratah Bay, groundwater dependent ecosystems and areas of potential ASS.</w:t>
            </w:r>
          </w:p>
          <w:p w14:paraId="71335248" w14:textId="77777777" w:rsidR="009F43CE" w:rsidRDefault="00B4054A">
            <w:pPr>
              <w:pStyle w:val="TableParagraph"/>
              <w:spacing w:before="39"/>
              <w:ind w:left="123"/>
              <w:rPr>
                <w:sz w:val="18"/>
              </w:rPr>
            </w:pPr>
            <w:r>
              <w:rPr>
                <w:color w:val="5F5F5F"/>
                <w:sz w:val="18"/>
              </w:rPr>
              <w:t>The</w:t>
            </w:r>
            <w:r>
              <w:rPr>
                <w:color w:val="5F5F5F"/>
                <w:spacing w:val="-6"/>
                <w:sz w:val="18"/>
              </w:rPr>
              <w:t xml:space="preserve"> </w:t>
            </w:r>
            <w:r>
              <w:rPr>
                <w:color w:val="5F5F5F"/>
                <w:sz w:val="18"/>
              </w:rPr>
              <w:t>monitoring</w:t>
            </w:r>
            <w:r>
              <w:rPr>
                <w:color w:val="5F5F5F"/>
                <w:spacing w:val="-6"/>
                <w:sz w:val="18"/>
              </w:rPr>
              <w:t xml:space="preserve"> </w:t>
            </w:r>
            <w:r>
              <w:rPr>
                <w:color w:val="5F5F5F"/>
                <w:sz w:val="18"/>
              </w:rPr>
              <w:t>program</w:t>
            </w:r>
            <w:r>
              <w:rPr>
                <w:color w:val="5F5F5F"/>
                <w:spacing w:val="-3"/>
                <w:sz w:val="18"/>
              </w:rPr>
              <w:t xml:space="preserve"> </w:t>
            </w:r>
            <w:r>
              <w:rPr>
                <w:color w:val="5F5F5F"/>
                <w:spacing w:val="-4"/>
                <w:sz w:val="18"/>
              </w:rPr>
              <w:t>must:</w:t>
            </w:r>
          </w:p>
          <w:p w14:paraId="58E891F6" w14:textId="77777777" w:rsidR="009F43CE" w:rsidRDefault="00B4054A">
            <w:pPr>
              <w:pStyle w:val="TableParagraph"/>
              <w:tabs>
                <w:tab w:val="left" w:pos="478"/>
              </w:tabs>
              <w:spacing w:before="62"/>
              <w:ind w:left="479" w:right="753" w:hanging="355"/>
              <w:rPr>
                <w:sz w:val="18"/>
              </w:rPr>
            </w:pPr>
            <w:r>
              <w:rPr>
                <w:noProof/>
              </w:rPr>
              <w:drawing>
                <wp:inline distT="0" distB="0" distL="0" distR="0" wp14:anchorId="726AA5D1" wp14:editId="00682B15">
                  <wp:extent cx="91427" cy="91438"/>
                  <wp:effectExtent l="0" t="0" r="0" b="0"/>
                  <wp:docPr id="927" name="Image 92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7" name="Image 927" descr="*"/>
                          <pic:cNvPicPr/>
                        </pic:nvPicPr>
                        <pic:blipFill>
                          <a:blip r:embed="rId8" cstate="print"/>
                          <a:stretch>
                            <a:fillRect/>
                          </a:stretch>
                        </pic:blipFill>
                        <pic:spPr>
                          <a:xfrm>
                            <a:off x="0" y="0"/>
                            <a:ext cx="91427" cy="91438"/>
                          </a:xfrm>
                          <a:prstGeom prst="rect">
                            <a:avLst/>
                          </a:prstGeom>
                        </pic:spPr>
                      </pic:pic>
                    </a:graphicData>
                  </a:graphic>
                </wp:inline>
              </w:drawing>
            </w:r>
            <w:r>
              <w:rPr>
                <w:rFonts w:ascii="Times New Roman"/>
                <w:sz w:val="20"/>
              </w:rPr>
              <w:tab/>
            </w:r>
            <w:r>
              <w:rPr>
                <w:color w:val="5F5F5F"/>
                <w:sz w:val="18"/>
              </w:rPr>
              <w:t>Be developed in</w:t>
            </w:r>
            <w:r>
              <w:rPr>
                <w:color w:val="5F5F5F"/>
                <w:spacing w:val="-4"/>
                <w:sz w:val="18"/>
              </w:rPr>
              <w:t xml:space="preserve"> </w:t>
            </w:r>
            <w:r>
              <w:rPr>
                <w:color w:val="5F5F5F"/>
                <w:sz w:val="18"/>
              </w:rPr>
              <w:t>consultation with</w:t>
            </w:r>
            <w:r>
              <w:rPr>
                <w:color w:val="5F5F5F"/>
                <w:spacing w:val="-4"/>
                <w:sz w:val="18"/>
              </w:rPr>
              <w:t xml:space="preserve"> </w:t>
            </w:r>
            <w:r>
              <w:rPr>
                <w:color w:val="5F5F5F"/>
                <w:sz w:val="18"/>
              </w:rPr>
              <w:t>EPA</w:t>
            </w:r>
            <w:r>
              <w:rPr>
                <w:color w:val="5F5F5F"/>
                <w:spacing w:val="-5"/>
                <w:sz w:val="18"/>
              </w:rPr>
              <w:t xml:space="preserve"> </w:t>
            </w:r>
            <w:r>
              <w:rPr>
                <w:color w:val="5F5F5F"/>
                <w:sz w:val="18"/>
              </w:rPr>
              <w:t>Victoria</w:t>
            </w:r>
            <w:r>
              <w:rPr>
                <w:color w:val="5F5F5F"/>
                <w:spacing w:val="-4"/>
                <w:sz w:val="18"/>
              </w:rPr>
              <w:t xml:space="preserve"> </w:t>
            </w:r>
            <w:r>
              <w:rPr>
                <w:color w:val="5F5F5F"/>
                <w:sz w:val="18"/>
              </w:rPr>
              <w:t>to</w:t>
            </w:r>
            <w:r>
              <w:rPr>
                <w:color w:val="5F5F5F"/>
                <w:spacing w:val="-4"/>
                <w:sz w:val="18"/>
              </w:rPr>
              <w:t xml:space="preserve"> </w:t>
            </w:r>
            <w:r>
              <w:rPr>
                <w:color w:val="5F5F5F"/>
                <w:sz w:val="18"/>
              </w:rPr>
              <w:t>confirm</w:t>
            </w:r>
            <w:r>
              <w:rPr>
                <w:color w:val="5F5F5F"/>
                <w:spacing w:val="-2"/>
                <w:sz w:val="18"/>
              </w:rPr>
              <w:t xml:space="preserve"> </w:t>
            </w:r>
            <w:r>
              <w:rPr>
                <w:color w:val="5F5F5F"/>
                <w:sz w:val="18"/>
              </w:rPr>
              <w:t>the</w:t>
            </w:r>
            <w:r>
              <w:rPr>
                <w:color w:val="5F5F5F"/>
                <w:spacing w:val="-4"/>
                <w:sz w:val="18"/>
              </w:rPr>
              <w:t xml:space="preserve"> </w:t>
            </w:r>
            <w:r>
              <w:rPr>
                <w:color w:val="5F5F5F"/>
                <w:sz w:val="18"/>
              </w:rPr>
              <w:t>extent</w:t>
            </w:r>
            <w:r>
              <w:rPr>
                <w:color w:val="5F5F5F"/>
                <w:spacing w:val="-1"/>
                <w:sz w:val="18"/>
              </w:rPr>
              <w:t xml:space="preserve"> </w:t>
            </w:r>
            <w:r>
              <w:rPr>
                <w:color w:val="5F5F5F"/>
                <w:sz w:val="18"/>
              </w:rPr>
              <w:t>and</w:t>
            </w:r>
            <w:r>
              <w:rPr>
                <w:color w:val="5F5F5F"/>
                <w:spacing w:val="-4"/>
                <w:sz w:val="18"/>
              </w:rPr>
              <w:t xml:space="preserve"> </w:t>
            </w:r>
            <w:r>
              <w:rPr>
                <w:color w:val="5F5F5F"/>
                <w:sz w:val="18"/>
              </w:rPr>
              <w:t>duration of</w:t>
            </w:r>
            <w:r>
              <w:rPr>
                <w:color w:val="5F5F5F"/>
                <w:spacing w:val="-1"/>
                <w:sz w:val="18"/>
              </w:rPr>
              <w:t xml:space="preserve"> </w:t>
            </w:r>
            <w:r>
              <w:rPr>
                <w:color w:val="5F5F5F"/>
                <w:sz w:val="18"/>
              </w:rPr>
              <w:t>monitoring required prior to, during and post construction.</w:t>
            </w:r>
          </w:p>
          <w:p w14:paraId="6D34634E" w14:textId="77777777" w:rsidR="009F43CE" w:rsidRDefault="00B4054A">
            <w:pPr>
              <w:pStyle w:val="TableParagraph"/>
              <w:tabs>
                <w:tab w:val="left" w:pos="478"/>
              </w:tabs>
              <w:spacing w:before="37"/>
              <w:ind w:left="124"/>
              <w:rPr>
                <w:sz w:val="18"/>
              </w:rPr>
            </w:pPr>
            <w:r>
              <w:rPr>
                <w:noProof/>
              </w:rPr>
              <w:drawing>
                <wp:inline distT="0" distB="0" distL="0" distR="0" wp14:anchorId="37496453" wp14:editId="159A97A0">
                  <wp:extent cx="91427" cy="91437"/>
                  <wp:effectExtent l="0" t="0" r="0" b="0"/>
                  <wp:docPr id="928" name="Image 92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8" name="Image 928" descr="*"/>
                          <pic:cNvPicPr/>
                        </pic:nvPicPr>
                        <pic:blipFill>
                          <a:blip r:embed="rId8" cstate="print"/>
                          <a:stretch>
                            <a:fillRect/>
                          </a:stretch>
                        </pic:blipFill>
                        <pic:spPr>
                          <a:xfrm>
                            <a:off x="0" y="0"/>
                            <a:ext cx="91427" cy="91437"/>
                          </a:xfrm>
                          <a:prstGeom prst="rect">
                            <a:avLst/>
                          </a:prstGeom>
                        </pic:spPr>
                      </pic:pic>
                    </a:graphicData>
                  </a:graphic>
                </wp:inline>
              </w:drawing>
            </w:r>
            <w:r>
              <w:rPr>
                <w:rFonts w:ascii="Times New Roman"/>
                <w:sz w:val="20"/>
              </w:rPr>
              <w:tab/>
            </w:r>
            <w:r>
              <w:rPr>
                <w:color w:val="5F5F5F"/>
                <w:sz w:val="18"/>
              </w:rPr>
              <w:t>Establish</w:t>
            </w:r>
            <w:r>
              <w:rPr>
                <w:color w:val="5F5F5F"/>
                <w:spacing w:val="-9"/>
                <w:sz w:val="18"/>
              </w:rPr>
              <w:t xml:space="preserve"> </w:t>
            </w:r>
            <w:r>
              <w:rPr>
                <w:color w:val="5F5F5F"/>
                <w:sz w:val="18"/>
              </w:rPr>
              <w:t>seasonal</w:t>
            </w:r>
            <w:r>
              <w:rPr>
                <w:color w:val="5F5F5F"/>
                <w:spacing w:val="-5"/>
                <w:sz w:val="18"/>
              </w:rPr>
              <w:t xml:space="preserve"> </w:t>
            </w:r>
            <w:r>
              <w:rPr>
                <w:color w:val="5F5F5F"/>
                <w:sz w:val="18"/>
              </w:rPr>
              <w:t>variability</w:t>
            </w:r>
            <w:r>
              <w:rPr>
                <w:color w:val="5F5F5F"/>
                <w:spacing w:val="-4"/>
                <w:sz w:val="18"/>
              </w:rPr>
              <w:t xml:space="preserve"> </w:t>
            </w:r>
            <w:r>
              <w:rPr>
                <w:color w:val="5F5F5F"/>
                <w:sz w:val="18"/>
              </w:rPr>
              <w:t>and</w:t>
            </w:r>
            <w:r>
              <w:rPr>
                <w:color w:val="5F5F5F"/>
                <w:spacing w:val="-4"/>
                <w:sz w:val="18"/>
              </w:rPr>
              <w:t xml:space="preserve"> </w:t>
            </w:r>
            <w:r>
              <w:rPr>
                <w:color w:val="5F5F5F"/>
                <w:sz w:val="18"/>
              </w:rPr>
              <w:t>other</w:t>
            </w:r>
            <w:r>
              <w:rPr>
                <w:color w:val="5F5F5F"/>
                <w:spacing w:val="-2"/>
                <w:sz w:val="18"/>
              </w:rPr>
              <w:t xml:space="preserve"> </w:t>
            </w:r>
            <w:r>
              <w:rPr>
                <w:color w:val="5F5F5F"/>
                <w:sz w:val="18"/>
              </w:rPr>
              <w:t>long-term</w:t>
            </w:r>
            <w:r>
              <w:rPr>
                <w:color w:val="5F5F5F"/>
                <w:spacing w:val="-6"/>
                <w:sz w:val="18"/>
              </w:rPr>
              <w:t xml:space="preserve"> </w:t>
            </w:r>
            <w:r>
              <w:rPr>
                <w:color w:val="5F5F5F"/>
                <w:sz w:val="18"/>
              </w:rPr>
              <w:t>trends</w:t>
            </w:r>
            <w:r>
              <w:rPr>
                <w:color w:val="5F5F5F"/>
                <w:spacing w:val="-9"/>
                <w:sz w:val="18"/>
              </w:rPr>
              <w:t xml:space="preserve"> </w:t>
            </w:r>
            <w:r>
              <w:rPr>
                <w:color w:val="5F5F5F"/>
                <w:sz w:val="18"/>
              </w:rPr>
              <w:t>of</w:t>
            </w:r>
            <w:r>
              <w:rPr>
                <w:color w:val="5F5F5F"/>
                <w:spacing w:val="-2"/>
                <w:sz w:val="18"/>
              </w:rPr>
              <w:t xml:space="preserve"> </w:t>
            </w:r>
            <w:r>
              <w:rPr>
                <w:color w:val="5F5F5F"/>
                <w:sz w:val="18"/>
              </w:rPr>
              <w:t>groundwater</w:t>
            </w:r>
            <w:r>
              <w:rPr>
                <w:color w:val="5F5F5F"/>
                <w:spacing w:val="-6"/>
                <w:sz w:val="18"/>
              </w:rPr>
              <w:t xml:space="preserve"> </w:t>
            </w:r>
            <w:r>
              <w:rPr>
                <w:color w:val="5F5F5F"/>
                <w:spacing w:val="-2"/>
                <w:sz w:val="18"/>
              </w:rPr>
              <w:t>conditions.</w:t>
            </w:r>
          </w:p>
          <w:p w14:paraId="0DD2987B" w14:textId="77777777" w:rsidR="009F43CE" w:rsidRDefault="00B4054A">
            <w:pPr>
              <w:pStyle w:val="TableParagraph"/>
              <w:tabs>
                <w:tab w:val="left" w:pos="478"/>
              </w:tabs>
              <w:spacing w:before="43"/>
              <w:ind w:left="479" w:right="177" w:hanging="355"/>
              <w:rPr>
                <w:sz w:val="18"/>
              </w:rPr>
            </w:pPr>
            <w:r>
              <w:rPr>
                <w:noProof/>
              </w:rPr>
              <w:drawing>
                <wp:inline distT="0" distB="0" distL="0" distR="0" wp14:anchorId="66B7A452" wp14:editId="2E27DDC5">
                  <wp:extent cx="91427" cy="91437"/>
                  <wp:effectExtent l="0" t="0" r="0" b="0"/>
                  <wp:docPr id="929" name="Image 92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9" name="Image 929" descr="*"/>
                          <pic:cNvPicPr/>
                        </pic:nvPicPr>
                        <pic:blipFill>
                          <a:blip r:embed="rId8" cstate="print"/>
                          <a:stretch>
                            <a:fillRect/>
                          </a:stretch>
                        </pic:blipFill>
                        <pic:spPr>
                          <a:xfrm>
                            <a:off x="0" y="0"/>
                            <a:ext cx="91427" cy="91437"/>
                          </a:xfrm>
                          <a:prstGeom prst="rect">
                            <a:avLst/>
                          </a:prstGeom>
                        </pic:spPr>
                      </pic:pic>
                    </a:graphicData>
                  </a:graphic>
                </wp:inline>
              </w:drawing>
            </w:r>
            <w:r>
              <w:rPr>
                <w:rFonts w:ascii="Times New Roman"/>
                <w:sz w:val="20"/>
              </w:rPr>
              <w:tab/>
            </w:r>
            <w:r>
              <w:rPr>
                <w:color w:val="5F5F5F"/>
                <w:sz w:val="18"/>
              </w:rPr>
              <w:t>Establish baseline groundwater levels and quality conditions in areas where shallow groundwater is expected</w:t>
            </w:r>
            <w:r>
              <w:rPr>
                <w:color w:val="5F5F5F"/>
                <w:spacing w:val="-4"/>
                <w:sz w:val="18"/>
              </w:rPr>
              <w:t xml:space="preserve"> </w:t>
            </w:r>
            <w:r>
              <w:rPr>
                <w:color w:val="5F5F5F"/>
                <w:sz w:val="18"/>
              </w:rPr>
              <w:t>to</w:t>
            </w:r>
            <w:r>
              <w:rPr>
                <w:color w:val="5F5F5F"/>
                <w:spacing w:val="-4"/>
                <w:sz w:val="18"/>
              </w:rPr>
              <w:t xml:space="preserve"> </w:t>
            </w:r>
            <w:r>
              <w:rPr>
                <w:color w:val="5F5F5F"/>
                <w:sz w:val="18"/>
              </w:rPr>
              <w:t>be</w:t>
            </w:r>
            <w:r>
              <w:rPr>
                <w:color w:val="5F5F5F"/>
                <w:spacing w:val="-4"/>
                <w:sz w:val="18"/>
              </w:rPr>
              <w:t xml:space="preserve"> </w:t>
            </w:r>
            <w:r>
              <w:rPr>
                <w:color w:val="5F5F5F"/>
                <w:sz w:val="18"/>
              </w:rPr>
              <w:t>encountered</w:t>
            </w:r>
            <w:r>
              <w:rPr>
                <w:color w:val="5F5F5F"/>
                <w:spacing w:val="-4"/>
                <w:sz w:val="18"/>
              </w:rPr>
              <w:t xml:space="preserve"> </w:t>
            </w:r>
            <w:r>
              <w:rPr>
                <w:color w:val="5F5F5F"/>
                <w:sz w:val="18"/>
              </w:rPr>
              <w:t>and</w:t>
            </w:r>
            <w:r>
              <w:rPr>
                <w:color w:val="5F5F5F"/>
                <w:spacing w:val="-4"/>
                <w:sz w:val="18"/>
              </w:rPr>
              <w:t xml:space="preserve"> </w:t>
            </w:r>
            <w:r>
              <w:rPr>
                <w:color w:val="5F5F5F"/>
                <w:sz w:val="18"/>
              </w:rPr>
              <w:t>is susceptible</w:t>
            </w:r>
            <w:r>
              <w:rPr>
                <w:color w:val="5F5F5F"/>
                <w:spacing w:val="-4"/>
                <w:sz w:val="18"/>
              </w:rPr>
              <w:t xml:space="preserve"> </w:t>
            </w:r>
            <w:r>
              <w:rPr>
                <w:color w:val="5F5F5F"/>
                <w:sz w:val="18"/>
              </w:rPr>
              <w:t>to</w:t>
            </w:r>
            <w:r>
              <w:rPr>
                <w:color w:val="5F5F5F"/>
                <w:spacing w:val="-4"/>
                <w:sz w:val="18"/>
              </w:rPr>
              <w:t xml:space="preserve"> </w:t>
            </w:r>
            <w:r>
              <w:rPr>
                <w:color w:val="5F5F5F"/>
                <w:sz w:val="18"/>
              </w:rPr>
              <w:t>groundwater quality,</w:t>
            </w:r>
            <w:r>
              <w:rPr>
                <w:color w:val="5F5F5F"/>
                <w:spacing w:val="-1"/>
                <w:sz w:val="18"/>
              </w:rPr>
              <w:t xml:space="preserve"> </w:t>
            </w:r>
            <w:r>
              <w:rPr>
                <w:color w:val="5F5F5F"/>
                <w:sz w:val="18"/>
              </w:rPr>
              <w:t>flow</w:t>
            </w:r>
            <w:r>
              <w:rPr>
                <w:color w:val="5F5F5F"/>
                <w:spacing w:val="-6"/>
                <w:sz w:val="18"/>
              </w:rPr>
              <w:t xml:space="preserve"> </w:t>
            </w:r>
            <w:r>
              <w:rPr>
                <w:color w:val="5F5F5F"/>
                <w:sz w:val="18"/>
              </w:rPr>
              <w:t>and</w:t>
            </w:r>
            <w:r>
              <w:rPr>
                <w:color w:val="5F5F5F"/>
                <w:spacing w:val="-4"/>
                <w:sz w:val="18"/>
              </w:rPr>
              <w:t xml:space="preserve"> </w:t>
            </w:r>
            <w:r>
              <w:rPr>
                <w:color w:val="5F5F5F"/>
                <w:sz w:val="18"/>
              </w:rPr>
              <w:t>drawdown impacts,</w:t>
            </w:r>
            <w:r>
              <w:rPr>
                <w:color w:val="5F5F5F"/>
                <w:spacing w:val="-1"/>
                <w:sz w:val="18"/>
              </w:rPr>
              <w:t xml:space="preserve"> </w:t>
            </w:r>
            <w:r>
              <w:rPr>
                <w:color w:val="5F5F5F"/>
                <w:sz w:val="18"/>
              </w:rPr>
              <w:t>as identified in EPR GW01.</w:t>
            </w:r>
          </w:p>
          <w:p w14:paraId="633064F2" w14:textId="77777777" w:rsidR="009F43CE" w:rsidRDefault="00B4054A">
            <w:pPr>
              <w:pStyle w:val="TableParagraph"/>
              <w:tabs>
                <w:tab w:val="left" w:pos="478"/>
              </w:tabs>
              <w:spacing w:before="41"/>
              <w:ind w:left="479" w:right="206" w:hanging="355"/>
              <w:rPr>
                <w:sz w:val="18"/>
              </w:rPr>
            </w:pPr>
            <w:r>
              <w:rPr>
                <w:noProof/>
              </w:rPr>
              <w:drawing>
                <wp:inline distT="0" distB="0" distL="0" distR="0" wp14:anchorId="4A738B55" wp14:editId="4DB521A2">
                  <wp:extent cx="91427" cy="91429"/>
                  <wp:effectExtent l="0" t="0" r="0" b="0"/>
                  <wp:docPr id="930" name="Image 93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0" name="Image 930" descr="*"/>
                          <pic:cNvPicPr/>
                        </pic:nvPicPr>
                        <pic:blipFill>
                          <a:blip r:embed="rId8" cstate="print"/>
                          <a:stretch>
                            <a:fillRect/>
                          </a:stretch>
                        </pic:blipFill>
                        <pic:spPr>
                          <a:xfrm>
                            <a:off x="0" y="0"/>
                            <a:ext cx="91427" cy="91429"/>
                          </a:xfrm>
                          <a:prstGeom prst="rect">
                            <a:avLst/>
                          </a:prstGeom>
                        </pic:spPr>
                      </pic:pic>
                    </a:graphicData>
                  </a:graphic>
                </wp:inline>
              </w:drawing>
            </w:r>
            <w:r>
              <w:rPr>
                <w:rFonts w:ascii="Times New Roman"/>
                <w:sz w:val="20"/>
              </w:rPr>
              <w:tab/>
            </w:r>
            <w:r>
              <w:rPr>
                <w:color w:val="5F5F5F"/>
                <w:sz w:val="18"/>
              </w:rPr>
              <w:t>Calibrate</w:t>
            </w:r>
            <w:r>
              <w:rPr>
                <w:color w:val="5F5F5F"/>
                <w:spacing w:val="-4"/>
                <w:sz w:val="18"/>
              </w:rPr>
              <w:t xml:space="preserve"> </w:t>
            </w:r>
            <w:r>
              <w:rPr>
                <w:color w:val="5F5F5F"/>
                <w:sz w:val="18"/>
              </w:rPr>
              <w:t>the</w:t>
            </w:r>
            <w:r>
              <w:rPr>
                <w:color w:val="5F5F5F"/>
                <w:spacing w:val="-4"/>
                <w:sz w:val="18"/>
              </w:rPr>
              <w:t xml:space="preserve"> </w:t>
            </w:r>
            <w:r>
              <w:rPr>
                <w:color w:val="5F5F5F"/>
                <w:sz w:val="18"/>
              </w:rPr>
              <w:t>groundwater drawdown</w:t>
            </w:r>
            <w:r>
              <w:rPr>
                <w:color w:val="5F5F5F"/>
                <w:spacing w:val="-4"/>
                <w:sz w:val="18"/>
              </w:rPr>
              <w:t xml:space="preserve"> </w:t>
            </w:r>
            <w:r>
              <w:rPr>
                <w:color w:val="5F5F5F"/>
                <w:sz w:val="18"/>
              </w:rPr>
              <w:t>assessment</w:t>
            </w:r>
            <w:r>
              <w:rPr>
                <w:color w:val="5F5F5F"/>
                <w:spacing w:val="-2"/>
                <w:sz w:val="18"/>
              </w:rPr>
              <w:t xml:space="preserve"> </w:t>
            </w:r>
            <w:r>
              <w:rPr>
                <w:color w:val="5F5F5F"/>
                <w:sz w:val="18"/>
              </w:rPr>
              <w:t>prior</w:t>
            </w:r>
            <w:r>
              <w:rPr>
                <w:color w:val="5F5F5F"/>
                <w:spacing w:val="-7"/>
                <w:sz w:val="18"/>
              </w:rPr>
              <w:t xml:space="preserve"> </w:t>
            </w:r>
            <w:r>
              <w:rPr>
                <w:color w:val="5F5F5F"/>
                <w:sz w:val="18"/>
              </w:rPr>
              <w:t>to</w:t>
            </w:r>
            <w:r>
              <w:rPr>
                <w:color w:val="5F5F5F"/>
                <w:spacing w:val="-4"/>
                <w:sz w:val="18"/>
              </w:rPr>
              <w:t xml:space="preserve"> </w:t>
            </w:r>
            <w:r>
              <w:rPr>
                <w:color w:val="5F5F5F"/>
                <w:sz w:val="18"/>
              </w:rPr>
              <w:t>commencement</w:t>
            </w:r>
            <w:r>
              <w:rPr>
                <w:color w:val="5F5F5F"/>
                <w:spacing w:val="-2"/>
                <w:sz w:val="18"/>
              </w:rPr>
              <w:t xml:space="preserve"> </w:t>
            </w:r>
            <w:r>
              <w:rPr>
                <w:color w:val="5F5F5F"/>
                <w:sz w:val="18"/>
              </w:rPr>
              <w:t>of</w:t>
            </w:r>
            <w:r>
              <w:rPr>
                <w:color w:val="5F5F5F"/>
                <w:spacing w:val="-2"/>
                <w:sz w:val="18"/>
              </w:rPr>
              <w:t xml:space="preserve"> </w:t>
            </w:r>
            <w:r>
              <w:rPr>
                <w:color w:val="5F5F5F"/>
                <w:sz w:val="18"/>
              </w:rPr>
              <w:t>project</w:t>
            </w:r>
            <w:r>
              <w:rPr>
                <w:color w:val="5F5F5F"/>
                <w:spacing w:val="-2"/>
                <w:sz w:val="18"/>
              </w:rPr>
              <w:t xml:space="preserve"> </w:t>
            </w:r>
            <w:r>
              <w:rPr>
                <w:color w:val="5F5F5F"/>
                <w:sz w:val="18"/>
              </w:rPr>
              <w:t>works</w:t>
            </w:r>
            <w:r>
              <w:rPr>
                <w:color w:val="5F5F5F"/>
                <w:spacing w:val="-3"/>
                <w:sz w:val="18"/>
              </w:rPr>
              <w:t xml:space="preserve"> </w:t>
            </w:r>
            <w:r>
              <w:rPr>
                <w:color w:val="5F5F5F"/>
                <w:sz w:val="18"/>
              </w:rPr>
              <w:t>and</w:t>
            </w:r>
            <w:r>
              <w:rPr>
                <w:color w:val="5F5F5F"/>
                <w:spacing w:val="-4"/>
                <w:sz w:val="18"/>
              </w:rPr>
              <w:t xml:space="preserve"> </w:t>
            </w:r>
            <w:r>
              <w:rPr>
                <w:color w:val="5F5F5F"/>
                <w:sz w:val="18"/>
              </w:rPr>
              <w:t>during construction activities to verify predictions.</w:t>
            </w:r>
          </w:p>
          <w:p w14:paraId="529D95F1" w14:textId="77777777" w:rsidR="009F43CE" w:rsidRDefault="00B4054A">
            <w:pPr>
              <w:pStyle w:val="TableParagraph"/>
              <w:tabs>
                <w:tab w:val="left" w:pos="478"/>
              </w:tabs>
              <w:spacing w:before="38"/>
              <w:ind w:left="479" w:right="412" w:hanging="355"/>
              <w:rPr>
                <w:sz w:val="18"/>
              </w:rPr>
            </w:pPr>
            <w:r>
              <w:rPr>
                <w:noProof/>
              </w:rPr>
              <w:drawing>
                <wp:inline distT="0" distB="0" distL="0" distR="0" wp14:anchorId="38D810F4" wp14:editId="540F36F5">
                  <wp:extent cx="91427" cy="91437"/>
                  <wp:effectExtent l="0" t="0" r="0" b="0"/>
                  <wp:docPr id="931" name="Image 93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1" name="Image 931" descr="*"/>
                          <pic:cNvPicPr/>
                        </pic:nvPicPr>
                        <pic:blipFill>
                          <a:blip r:embed="rId8" cstate="print"/>
                          <a:stretch>
                            <a:fillRect/>
                          </a:stretch>
                        </pic:blipFill>
                        <pic:spPr>
                          <a:xfrm>
                            <a:off x="0" y="0"/>
                            <a:ext cx="91427" cy="91437"/>
                          </a:xfrm>
                          <a:prstGeom prst="rect">
                            <a:avLst/>
                          </a:prstGeom>
                        </pic:spPr>
                      </pic:pic>
                    </a:graphicData>
                  </a:graphic>
                </wp:inline>
              </w:drawing>
            </w:r>
            <w:r>
              <w:rPr>
                <w:rFonts w:ascii="Times New Roman"/>
                <w:sz w:val="20"/>
              </w:rPr>
              <w:tab/>
            </w:r>
            <w:r>
              <w:rPr>
                <w:color w:val="5F5F5F"/>
                <w:sz w:val="18"/>
              </w:rPr>
              <w:t>Verify</w:t>
            </w:r>
            <w:r>
              <w:rPr>
                <w:color w:val="5F5F5F"/>
                <w:spacing w:val="-5"/>
                <w:sz w:val="18"/>
              </w:rPr>
              <w:t xml:space="preserve"> </w:t>
            </w:r>
            <w:r>
              <w:rPr>
                <w:color w:val="5F5F5F"/>
                <w:sz w:val="18"/>
              </w:rPr>
              <w:t>the</w:t>
            </w:r>
            <w:r>
              <w:rPr>
                <w:color w:val="5F5F5F"/>
                <w:spacing w:val="-1"/>
                <w:sz w:val="18"/>
              </w:rPr>
              <w:t xml:space="preserve"> </w:t>
            </w:r>
            <w:r>
              <w:rPr>
                <w:color w:val="5F5F5F"/>
                <w:sz w:val="18"/>
              </w:rPr>
              <w:t>adequacy</w:t>
            </w:r>
            <w:r>
              <w:rPr>
                <w:color w:val="5F5F5F"/>
                <w:spacing w:val="-1"/>
                <w:sz w:val="18"/>
              </w:rPr>
              <w:t xml:space="preserve"> </w:t>
            </w:r>
            <w:r>
              <w:rPr>
                <w:color w:val="5F5F5F"/>
                <w:sz w:val="18"/>
              </w:rPr>
              <w:t>of</w:t>
            </w:r>
            <w:r>
              <w:rPr>
                <w:color w:val="5F5F5F"/>
                <w:spacing w:val="-3"/>
                <w:sz w:val="18"/>
              </w:rPr>
              <w:t xml:space="preserve"> </w:t>
            </w:r>
            <w:r>
              <w:rPr>
                <w:color w:val="5F5F5F"/>
                <w:sz w:val="18"/>
              </w:rPr>
              <w:t>the</w:t>
            </w:r>
            <w:r>
              <w:rPr>
                <w:color w:val="5F5F5F"/>
                <w:spacing w:val="-5"/>
                <w:sz w:val="18"/>
              </w:rPr>
              <w:t xml:space="preserve"> </w:t>
            </w:r>
            <w:r>
              <w:rPr>
                <w:color w:val="5F5F5F"/>
                <w:sz w:val="18"/>
              </w:rPr>
              <w:t>proposed</w:t>
            </w:r>
            <w:r>
              <w:rPr>
                <w:color w:val="5F5F5F"/>
                <w:spacing w:val="-1"/>
                <w:sz w:val="18"/>
              </w:rPr>
              <w:t xml:space="preserve"> </w:t>
            </w:r>
            <w:r>
              <w:rPr>
                <w:color w:val="5F5F5F"/>
                <w:sz w:val="18"/>
              </w:rPr>
              <w:t>design</w:t>
            </w:r>
            <w:r>
              <w:rPr>
                <w:color w:val="5F5F5F"/>
                <w:spacing w:val="-1"/>
                <w:sz w:val="18"/>
              </w:rPr>
              <w:t xml:space="preserve"> </w:t>
            </w:r>
            <w:r>
              <w:rPr>
                <w:color w:val="5F5F5F"/>
                <w:sz w:val="18"/>
              </w:rPr>
              <w:t>and</w:t>
            </w:r>
            <w:r>
              <w:rPr>
                <w:color w:val="5F5F5F"/>
                <w:spacing w:val="-5"/>
                <w:sz w:val="18"/>
              </w:rPr>
              <w:t xml:space="preserve"> </w:t>
            </w:r>
            <w:r>
              <w:rPr>
                <w:color w:val="5F5F5F"/>
                <w:sz w:val="18"/>
              </w:rPr>
              <w:t>construction</w:t>
            </w:r>
            <w:r>
              <w:rPr>
                <w:color w:val="5F5F5F"/>
                <w:spacing w:val="-10"/>
                <w:sz w:val="18"/>
              </w:rPr>
              <w:t xml:space="preserve"> </w:t>
            </w:r>
            <w:r>
              <w:rPr>
                <w:color w:val="5F5F5F"/>
                <w:sz w:val="18"/>
              </w:rPr>
              <w:t>methods,</w:t>
            </w:r>
            <w:r>
              <w:rPr>
                <w:color w:val="5F5F5F"/>
                <w:spacing w:val="-3"/>
                <w:sz w:val="18"/>
              </w:rPr>
              <w:t xml:space="preserve"> </w:t>
            </w:r>
            <w:r>
              <w:rPr>
                <w:color w:val="5F5F5F"/>
                <w:sz w:val="18"/>
              </w:rPr>
              <w:t>and</w:t>
            </w:r>
            <w:r>
              <w:rPr>
                <w:color w:val="5F5F5F"/>
                <w:spacing w:val="-1"/>
                <w:sz w:val="18"/>
              </w:rPr>
              <w:t xml:space="preserve"> </w:t>
            </w:r>
            <w:r>
              <w:rPr>
                <w:color w:val="5F5F5F"/>
                <w:sz w:val="18"/>
              </w:rPr>
              <w:t>where</w:t>
            </w:r>
            <w:r>
              <w:rPr>
                <w:color w:val="5F5F5F"/>
                <w:spacing w:val="-5"/>
                <w:sz w:val="18"/>
              </w:rPr>
              <w:t xml:space="preserve"> </w:t>
            </w:r>
            <w:r>
              <w:rPr>
                <w:color w:val="5F5F5F"/>
                <w:sz w:val="18"/>
              </w:rPr>
              <w:t>required, identify and implement any additional</w:t>
            </w:r>
            <w:r>
              <w:rPr>
                <w:color w:val="5F5F5F"/>
                <w:spacing w:val="-1"/>
                <w:sz w:val="18"/>
              </w:rPr>
              <w:t xml:space="preserve"> </w:t>
            </w:r>
            <w:r>
              <w:rPr>
                <w:color w:val="5F5F5F"/>
                <w:sz w:val="18"/>
              </w:rPr>
              <w:t>measures required to mitigate impacts from changes in groundwater levels, flow and quality.</w:t>
            </w:r>
          </w:p>
          <w:p w14:paraId="028E2C53" w14:textId="77777777" w:rsidR="009F43CE" w:rsidRDefault="00B4054A">
            <w:pPr>
              <w:pStyle w:val="TableParagraph"/>
              <w:tabs>
                <w:tab w:val="left" w:pos="478"/>
              </w:tabs>
              <w:spacing w:before="41"/>
              <w:ind w:left="479" w:right="420" w:hanging="355"/>
              <w:rPr>
                <w:sz w:val="18"/>
              </w:rPr>
            </w:pPr>
            <w:r>
              <w:rPr>
                <w:noProof/>
              </w:rPr>
              <w:drawing>
                <wp:inline distT="0" distB="0" distL="0" distR="0" wp14:anchorId="66BC386F" wp14:editId="5DCDD596">
                  <wp:extent cx="91427" cy="91437"/>
                  <wp:effectExtent l="0" t="0" r="0" b="0"/>
                  <wp:docPr id="932" name="Image 93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2" name="Image 932" descr="*"/>
                          <pic:cNvPicPr/>
                        </pic:nvPicPr>
                        <pic:blipFill>
                          <a:blip r:embed="rId8" cstate="print"/>
                          <a:stretch>
                            <a:fillRect/>
                          </a:stretch>
                        </pic:blipFill>
                        <pic:spPr>
                          <a:xfrm>
                            <a:off x="0" y="0"/>
                            <a:ext cx="91427" cy="91437"/>
                          </a:xfrm>
                          <a:prstGeom prst="rect">
                            <a:avLst/>
                          </a:prstGeom>
                        </pic:spPr>
                      </pic:pic>
                    </a:graphicData>
                  </a:graphic>
                </wp:inline>
              </w:drawing>
            </w:r>
            <w:r>
              <w:rPr>
                <w:rFonts w:ascii="Times New Roman"/>
                <w:sz w:val="20"/>
              </w:rPr>
              <w:tab/>
            </w:r>
            <w:r>
              <w:rPr>
                <w:color w:val="5F5F5F"/>
                <w:sz w:val="18"/>
              </w:rPr>
              <w:t>Be informed</w:t>
            </w:r>
            <w:r>
              <w:rPr>
                <w:color w:val="5F5F5F"/>
                <w:spacing w:val="-5"/>
                <w:sz w:val="18"/>
              </w:rPr>
              <w:t xml:space="preserve"> </w:t>
            </w:r>
            <w:r>
              <w:rPr>
                <w:color w:val="5F5F5F"/>
                <w:sz w:val="18"/>
              </w:rPr>
              <w:t>by</w:t>
            </w:r>
            <w:r>
              <w:rPr>
                <w:color w:val="5F5F5F"/>
                <w:spacing w:val="-5"/>
                <w:sz w:val="18"/>
              </w:rPr>
              <w:t xml:space="preserve"> </w:t>
            </w:r>
            <w:r>
              <w:rPr>
                <w:color w:val="5F5F5F"/>
                <w:sz w:val="18"/>
              </w:rPr>
              <w:t>the</w:t>
            </w:r>
            <w:r>
              <w:rPr>
                <w:color w:val="5F5F5F"/>
                <w:spacing w:val="-5"/>
                <w:sz w:val="18"/>
              </w:rPr>
              <w:t xml:space="preserve"> </w:t>
            </w:r>
            <w:r>
              <w:rPr>
                <w:color w:val="5F5F5F"/>
                <w:sz w:val="18"/>
              </w:rPr>
              <w:t>outcomes</w:t>
            </w:r>
            <w:r>
              <w:rPr>
                <w:color w:val="5F5F5F"/>
                <w:spacing w:val="-5"/>
                <w:sz w:val="18"/>
              </w:rPr>
              <w:t xml:space="preserve"> </w:t>
            </w:r>
            <w:r>
              <w:rPr>
                <w:color w:val="5F5F5F"/>
                <w:sz w:val="18"/>
              </w:rPr>
              <w:t>of</w:t>
            </w:r>
            <w:r>
              <w:rPr>
                <w:color w:val="5F5F5F"/>
                <w:spacing w:val="-2"/>
                <w:sz w:val="18"/>
              </w:rPr>
              <w:t xml:space="preserve"> </w:t>
            </w:r>
            <w:r>
              <w:rPr>
                <w:color w:val="5F5F5F"/>
                <w:sz w:val="18"/>
              </w:rPr>
              <w:t>the</w:t>
            </w:r>
            <w:r>
              <w:rPr>
                <w:color w:val="5F5F5F"/>
                <w:spacing w:val="-5"/>
                <w:sz w:val="18"/>
              </w:rPr>
              <w:t xml:space="preserve"> </w:t>
            </w:r>
            <w:r>
              <w:rPr>
                <w:color w:val="5F5F5F"/>
                <w:sz w:val="18"/>
              </w:rPr>
              <w:t>hydrogeological</w:t>
            </w:r>
            <w:r>
              <w:rPr>
                <w:color w:val="5F5F5F"/>
                <w:spacing w:val="-7"/>
                <w:sz w:val="18"/>
              </w:rPr>
              <w:t xml:space="preserve"> </w:t>
            </w:r>
            <w:r>
              <w:rPr>
                <w:color w:val="5F5F5F"/>
                <w:sz w:val="18"/>
              </w:rPr>
              <w:t>assessment</w:t>
            </w:r>
            <w:r>
              <w:rPr>
                <w:color w:val="5F5F5F"/>
                <w:spacing w:val="-2"/>
                <w:sz w:val="18"/>
              </w:rPr>
              <w:t xml:space="preserve"> </w:t>
            </w:r>
            <w:r>
              <w:rPr>
                <w:color w:val="5F5F5F"/>
                <w:sz w:val="18"/>
              </w:rPr>
              <w:t>(EPR</w:t>
            </w:r>
            <w:r>
              <w:rPr>
                <w:color w:val="5F5F5F"/>
                <w:spacing w:val="-7"/>
                <w:sz w:val="18"/>
              </w:rPr>
              <w:t xml:space="preserve"> </w:t>
            </w:r>
            <w:r>
              <w:rPr>
                <w:color w:val="5F5F5F"/>
                <w:sz w:val="18"/>
              </w:rPr>
              <w:t>GW01) and acid sulfate soil assessment (EPR GW07).</w:t>
            </w:r>
          </w:p>
          <w:p w14:paraId="2347239A" w14:textId="77777777" w:rsidR="009F43CE" w:rsidRDefault="00B4054A">
            <w:pPr>
              <w:pStyle w:val="TableParagraph"/>
              <w:tabs>
                <w:tab w:val="left" w:pos="478"/>
              </w:tabs>
              <w:spacing w:before="37"/>
              <w:ind w:left="479" w:right="364" w:hanging="355"/>
              <w:rPr>
                <w:sz w:val="18"/>
              </w:rPr>
            </w:pPr>
            <w:r>
              <w:rPr>
                <w:noProof/>
              </w:rPr>
              <w:drawing>
                <wp:inline distT="0" distB="0" distL="0" distR="0" wp14:anchorId="3C87BE79" wp14:editId="3EA2FFC6">
                  <wp:extent cx="91427" cy="91438"/>
                  <wp:effectExtent l="0" t="0" r="0" b="0"/>
                  <wp:docPr id="933" name="Image 93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3" name="Image 933" descr="*"/>
                          <pic:cNvPicPr/>
                        </pic:nvPicPr>
                        <pic:blipFill>
                          <a:blip r:embed="rId8" cstate="print"/>
                          <a:stretch>
                            <a:fillRect/>
                          </a:stretch>
                        </pic:blipFill>
                        <pic:spPr>
                          <a:xfrm>
                            <a:off x="0" y="0"/>
                            <a:ext cx="91427" cy="91438"/>
                          </a:xfrm>
                          <a:prstGeom prst="rect">
                            <a:avLst/>
                          </a:prstGeom>
                        </pic:spPr>
                      </pic:pic>
                    </a:graphicData>
                  </a:graphic>
                </wp:inline>
              </w:drawing>
            </w:r>
            <w:r>
              <w:rPr>
                <w:rFonts w:ascii="Times New Roman"/>
                <w:sz w:val="20"/>
              </w:rPr>
              <w:tab/>
            </w:r>
            <w:r>
              <w:rPr>
                <w:color w:val="5F5F5F"/>
                <w:sz w:val="18"/>
              </w:rPr>
              <w:t>Outline the approach</w:t>
            </w:r>
            <w:r>
              <w:rPr>
                <w:color w:val="5F5F5F"/>
                <w:spacing w:val="-5"/>
                <w:sz w:val="18"/>
              </w:rPr>
              <w:t xml:space="preserve"> </w:t>
            </w:r>
            <w:r>
              <w:rPr>
                <w:color w:val="5F5F5F"/>
                <w:sz w:val="18"/>
              </w:rPr>
              <w:t>to</w:t>
            </w:r>
            <w:r>
              <w:rPr>
                <w:color w:val="5F5F5F"/>
                <w:spacing w:val="-5"/>
                <w:sz w:val="18"/>
              </w:rPr>
              <w:t xml:space="preserve"> </w:t>
            </w:r>
            <w:r>
              <w:rPr>
                <w:color w:val="5F5F5F"/>
                <w:sz w:val="18"/>
              </w:rPr>
              <w:t>review</w:t>
            </w:r>
            <w:r>
              <w:rPr>
                <w:color w:val="5F5F5F"/>
                <w:spacing w:val="-2"/>
                <w:sz w:val="18"/>
              </w:rPr>
              <w:t xml:space="preserve"> </w:t>
            </w:r>
            <w:r>
              <w:rPr>
                <w:color w:val="5F5F5F"/>
                <w:sz w:val="18"/>
              </w:rPr>
              <w:t>of</w:t>
            </w:r>
            <w:r>
              <w:rPr>
                <w:color w:val="5F5F5F"/>
                <w:spacing w:val="-2"/>
                <w:sz w:val="18"/>
              </w:rPr>
              <w:t xml:space="preserve"> </w:t>
            </w:r>
            <w:r>
              <w:rPr>
                <w:color w:val="5F5F5F"/>
                <w:sz w:val="18"/>
              </w:rPr>
              <w:t>monitoring</w:t>
            </w:r>
            <w:r>
              <w:rPr>
                <w:color w:val="5F5F5F"/>
                <w:spacing w:val="-5"/>
                <w:sz w:val="18"/>
              </w:rPr>
              <w:t xml:space="preserve"> </w:t>
            </w:r>
            <w:r>
              <w:rPr>
                <w:color w:val="5F5F5F"/>
                <w:sz w:val="18"/>
              </w:rPr>
              <w:t>results</w:t>
            </w:r>
            <w:r>
              <w:rPr>
                <w:color w:val="5F5F5F"/>
                <w:spacing w:val="-5"/>
                <w:sz w:val="18"/>
              </w:rPr>
              <w:t xml:space="preserve"> </w:t>
            </w:r>
            <w:r>
              <w:rPr>
                <w:color w:val="5F5F5F"/>
                <w:sz w:val="18"/>
              </w:rPr>
              <w:t>and</w:t>
            </w:r>
            <w:r>
              <w:rPr>
                <w:color w:val="5F5F5F"/>
                <w:spacing w:val="-5"/>
                <w:sz w:val="18"/>
              </w:rPr>
              <w:t xml:space="preserve"> </w:t>
            </w:r>
            <w:r>
              <w:rPr>
                <w:color w:val="5F5F5F"/>
                <w:sz w:val="18"/>
              </w:rPr>
              <w:t>define acceptability criteria</w:t>
            </w:r>
            <w:r>
              <w:rPr>
                <w:color w:val="5F5F5F"/>
                <w:spacing w:val="-5"/>
                <w:sz w:val="18"/>
              </w:rPr>
              <w:t xml:space="preserve"> </w:t>
            </w:r>
            <w:r>
              <w:rPr>
                <w:color w:val="5F5F5F"/>
                <w:sz w:val="18"/>
              </w:rPr>
              <w:t>for</w:t>
            </w:r>
            <w:r>
              <w:rPr>
                <w:color w:val="5F5F5F"/>
                <w:spacing w:val="-3"/>
                <w:sz w:val="18"/>
              </w:rPr>
              <w:t xml:space="preserve"> </w:t>
            </w:r>
            <w:r>
              <w:rPr>
                <w:color w:val="5F5F5F"/>
                <w:sz w:val="18"/>
              </w:rPr>
              <w:t>groundwater recovery</w:t>
            </w:r>
            <w:r>
              <w:rPr>
                <w:color w:val="5F5F5F"/>
                <w:spacing w:val="-3"/>
                <w:sz w:val="18"/>
              </w:rPr>
              <w:t xml:space="preserve"> </w:t>
            </w:r>
            <w:r>
              <w:rPr>
                <w:color w:val="5F5F5F"/>
                <w:sz w:val="18"/>
              </w:rPr>
              <w:t>at completion</w:t>
            </w:r>
            <w:r>
              <w:rPr>
                <w:color w:val="5F5F5F"/>
                <w:spacing w:val="-4"/>
                <w:sz w:val="18"/>
              </w:rPr>
              <w:t xml:space="preserve"> </w:t>
            </w:r>
            <w:r>
              <w:rPr>
                <w:color w:val="5F5F5F"/>
                <w:sz w:val="18"/>
              </w:rPr>
              <w:t>of</w:t>
            </w:r>
            <w:r>
              <w:rPr>
                <w:color w:val="5F5F5F"/>
                <w:spacing w:val="-1"/>
                <w:sz w:val="18"/>
              </w:rPr>
              <w:t xml:space="preserve"> </w:t>
            </w:r>
            <w:r>
              <w:rPr>
                <w:color w:val="5F5F5F"/>
                <w:sz w:val="18"/>
              </w:rPr>
              <w:t>construction</w:t>
            </w:r>
            <w:r>
              <w:rPr>
                <w:color w:val="5F5F5F"/>
                <w:spacing w:val="-4"/>
                <w:sz w:val="18"/>
              </w:rPr>
              <w:t xml:space="preserve"> </w:t>
            </w:r>
            <w:r>
              <w:rPr>
                <w:color w:val="5F5F5F"/>
                <w:sz w:val="18"/>
              </w:rPr>
              <w:t>for</w:t>
            </w:r>
            <w:r>
              <w:rPr>
                <w:color w:val="5F5F5F"/>
                <w:spacing w:val="-2"/>
                <w:sz w:val="18"/>
              </w:rPr>
              <w:t xml:space="preserve"> </w:t>
            </w:r>
            <w:r>
              <w:rPr>
                <w:color w:val="5F5F5F"/>
                <w:sz w:val="18"/>
              </w:rPr>
              <w:t>water</w:t>
            </w:r>
            <w:r>
              <w:rPr>
                <w:color w:val="5F5F5F"/>
                <w:spacing w:val="-2"/>
                <w:sz w:val="18"/>
              </w:rPr>
              <w:t xml:space="preserve"> </w:t>
            </w:r>
            <w:r>
              <w:rPr>
                <w:color w:val="5F5F5F"/>
                <w:sz w:val="18"/>
              </w:rPr>
              <w:t>quality,</w:t>
            </w:r>
            <w:r>
              <w:rPr>
                <w:color w:val="5F5F5F"/>
                <w:spacing w:val="-1"/>
                <w:sz w:val="18"/>
              </w:rPr>
              <w:t xml:space="preserve"> </w:t>
            </w:r>
            <w:r>
              <w:rPr>
                <w:color w:val="5F5F5F"/>
                <w:sz w:val="18"/>
              </w:rPr>
              <w:t>flows</w:t>
            </w:r>
            <w:r>
              <w:rPr>
                <w:color w:val="5F5F5F"/>
                <w:spacing w:val="-8"/>
                <w:sz w:val="18"/>
              </w:rPr>
              <w:t xml:space="preserve"> </w:t>
            </w:r>
            <w:r>
              <w:rPr>
                <w:color w:val="5F5F5F"/>
                <w:sz w:val="18"/>
              </w:rPr>
              <w:t>and level</w:t>
            </w:r>
            <w:r>
              <w:rPr>
                <w:color w:val="5F5F5F"/>
                <w:spacing w:val="-6"/>
                <w:sz w:val="18"/>
              </w:rPr>
              <w:t xml:space="preserve"> </w:t>
            </w:r>
            <w:r>
              <w:rPr>
                <w:color w:val="5F5F5F"/>
                <w:sz w:val="18"/>
              </w:rPr>
              <w:t>recovery as predicted</w:t>
            </w:r>
            <w:r>
              <w:rPr>
                <w:color w:val="5F5F5F"/>
                <w:spacing w:val="-4"/>
                <w:sz w:val="18"/>
              </w:rPr>
              <w:t xml:space="preserve"> </w:t>
            </w:r>
            <w:r>
              <w:rPr>
                <w:color w:val="5F5F5F"/>
                <w:sz w:val="18"/>
              </w:rPr>
              <w:t>by</w:t>
            </w:r>
            <w:r>
              <w:rPr>
                <w:color w:val="5F5F5F"/>
                <w:spacing w:val="-3"/>
                <w:sz w:val="18"/>
              </w:rPr>
              <w:t xml:space="preserve"> </w:t>
            </w:r>
            <w:r>
              <w:rPr>
                <w:color w:val="5F5F5F"/>
                <w:sz w:val="18"/>
              </w:rPr>
              <w:t>the groundwater drawdown assessment required in EPR GW01 and considering the impacted groundwater values. Where recovery may extend into operation, relevant groundwater monitoring activities should be incorporated into the OEMP (EPR GW09)</w:t>
            </w:r>
          </w:p>
          <w:p w14:paraId="7B2D8E4E" w14:textId="77777777" w:rsidR="009F43CE" w:rsidRDefault="00B4054A">
            <w:pPr>
              <w:pStyle w:val="TableParagraph"/>
              <w:spacing w:before="79"/>
              <w:ind w:left="123" w:right="206"/>
              <w:rPr>
                <w:sz w:val="18"/>
              </w:rPr>
            </w:pPr>
            <w:r>
              <w:rPr>
                <w:color w:val="5F5F5F"/>
                <w:sz w:val="18"/>
              </w:rPr>
              <w:t>The monitoring program, where required, must be consistent with the obligations of</w:t>
            </w:r>
            <w:r>
              <w:rPr>
                <w:color w:val="5F5F5F"/>
                <w:spacing w:val="-2"/>
                <w:sz w:val="18"/>
              </w:rPr>
              <w:t xml:space="preserve"> </w:t>
            </w:r>
            <w:r>
              <w:rPr>
                <w:color w:val="5F5F5F"/>
                <w:sz w:val="18"/>
              </w:rPr>
              <w:t xml:space="preserve">the EP Act, EPA Victoria Publication 668 </w:t>
            </w:r>
            <w:r>
              <w:rPr>
                <w:i/>
                <w:color w:val="5F5F5F"/>
                <w:sz w:val="18"/>
              </w:rPr>
              <w:t>Hydrogeological assessment groundwater quality guidelines</w:t>
            </w:r>
            <w:r>
              <w:rPr>
                <w:color w:val="5F5F5F"/>
                <w:sz w:val="18"/>
              </w:rPr>
              <w:t>, EPA Victoria Publication</w:t>
            </w:r>
            <w:r>
              <w:rPr>
                <w:color w:val="5F5F5F"/>
                <w:spacing w:val="-1"/>
                <w:sz w:val="18"/>
              </w:rPr>
              <w:t xml:space="preserve"> </w:t>
            </w:r>
            <w:r>
              <w:rPr>
                <w:color w:val="5F5F5F"/>
                <w:sz w:val="18"/>
              </w:rPr>
              <w:t>669</w:t>
            </w:r>
            <w:r>
              <w:rPr>
                <w:color w:val="5F5F5F"/>
                <w:spacing w:val="-7"/>
                <w:sz w:val="18"/>
              </w:rPr>
              <w:t xml:space="preserve"> </w:t>
            </w:r>
            <w:r>
              <w:rPr>
                <w:i/>
                <w:color w:val="5F5F5F"/>
                <w:sz w:val="18"/>
              </w:rPr>
              <w:t>Groundwater</w:t>
            </w:r>
            <w:r>
              <w:rPr>
                <w:i/>
                <w:color w:val="5F5F5F"/>
                <w:spacing w:val="-4"/>
                <w:sz w:val="18"/>
              </w:rPr>
              <w:t xml:space="preserve"> </w:t>
            </w:r>
            <w:r>
              <w:rPr>
                <w:i/>
                <w:color w:val="5F5F5F"/>
                <w:sz w:val="18"/>
              </w:rPr>
              <w:t>Sampling</w:t>
            </w:r>
            <w:r>
              <w:rPr>
                <w:i/>
                <w:color w:val="5F5F5F"/>
                <w:spacing w:val="-6"/>
                <w:sz w:val="18"/>
              </w:rPr>
              <w:t xml:space="preserve"> </w:t>
            </w:r>
            <w:r>
              <w:rPr>
                <w:i/>
                <w:color w:val="5F5F5F"/>
                <w:sz w:val="18"/>
              </w:rPr>
              <w:t>Guidelines</w:t>
            </w:r>
            <w:r>
              <w:rPr>
                <w:color w:val="5F5F5F"/>
                <w:sz w:val="18"/>
              </w:rPr>
              <w:t>, EPA</w:t>
            </w:r>
            <w:r>
              <w:rPr>
                <w:color w:val="5F5F5F"/>
                <w:spacing w:val="-7"/>
                <w:sz w:val="18"/>
              </w:rPr>
              <w:t xml:space="preserve"> </w:t>
            </w:r>
            <w:r>
              <w:rPr>
                <w:color w:val="5F5F5F"/>
                <w:sz w:val="18"/>
              </w:rPr>
              <w:t>Victoria</w:t>
            </w:r>
            <w:r>
              <w:rPr>
                <w:color w:val="5F5F5F"/>
                <w:spacing w:val="-1"/>
                <w:sz w:val="18"/>
              </w:rPr>
              <w:t xml:space="preserve"> </w:t>
            </w:r>
            <w:r>
              <w:rPr>
                <w:color w:val="5F5F5F"/>
                <w:sz w:val="18"/>
              </w:rPr>
              <w:t>Publication</w:t>
            </w:r>
            <w:r>
              <w:rPr>
                <w:color w:val="5F5F5F"/>
                <w:spacing w:val="-1"/>
                <w:sz w:val="18"/>
              </w:rPr>
              <w:t xml:space="preserve"> </w:t>
            </w:r>
            <w:r>
              <w:rPr>
                <w:color w:val="5F5F5F"/>
                <w:sz w:val="18"/>
              </w:rPr>
              <w:t>2033</w:t>
            </w:r>
            <w:r>
              <w:rPr>
                <w:color w:val="5F5F5F"/>
                <w:spacing w:val="-2"/>
                <w:sz w:val="18"/>
              </w:rPr>
              <w:t xml:space="preserve"> </w:t>
            </w:r>
            <w:r>
              <w:rPr>
                <w:i/>
                <w:color w:val="5F5F5F"/>
                <w:sz w:val="18"/>
              </w:rPr>
              <w:t>Background</w:t>
            </w:r>
            <w:r>
              <w:rPr>
                <w:i/>
                <w:color w:val="5F5F5F"/>
                <w:spacing w:val="-6"/>
                <w:sz w:val="18"/>
              </w:rPr>
              <w:t xml:space="preserve"> </w:t>
            </w:r>
            <w:r>
              <w:rPr>
                <w:i/>
                <w:color w:val="5F5F5F"/>
                <w:sz w:val="18"/>
              </w:rPr>
              <w:t xml:space="preserve">levels methodology guidance </w:t>
            </w:r>
            <w:r>
              <w:rPr>
                <w:color w:val="5F5F5F"/>
                <w:sz w:val="18"/>
              </w:rPr>
              <w:t>and the Environment Reference Standard.</w:t>
            </w:r>
          </w:p>
          <w:p w14:paraId="1DB9427F" w14:textId="77777777" w:rsidR="009F43CE" w:rsidRDefault="00B4054A">
            <w:pPr>
              <w:pStyle w:val="TableParagraph"/>
              <w:spacing w:before="28" w:line="206" w:lineRule="exact"/>
              <w:ind w:left="123"/>
              <w:rPr>
                <w:sz w:val="18"/>
              </w:rPr>
            </w:pPr>
            <w:r>
              <w:rPr>
                <w:color w:val="5F5F5F"/>
                <w:sz w:val="18"/>
              </w:rPr>
              <w:t>This program</w:t>
            </w:r>
            <w:r>
              <w:rPr>
                <w:color w:val="5F5F5F"/>
                <w:spacing w:val="-2"/>
                <w:sz w:val="18"/>
              </w:rPr>
              <w:t xml:space="preserve"> </w:t>
            </w:r>
            <w:r>
              <w:rPr>
                <w:color w:val="5F5F5F"/>
                <w:sz w:val="18"/>
              </w:rPr>
              <w:t>must</w:t>
            </w:r>
            <w:r>
              <w:rPr>
                <w:color w:val="5F5F5F"/>
                <w:spacing w:val="-1"/>
                <w:sz w:val="18"/>
              </w:rPr>
              <w:t xml:space="preserve"> </w:t>
            </w:r>
            <w:r>
              <w:rPr>
                <w:color w:val="5F5F5F"/>
                <w:sz w:val="18"/>
              </w:rPr>
              <w:t>be</w:t>
            </w:r>
            <w:r>
              <w:rPr>
                <w:color w:val="5F5F5F"/>
                <w:spacing w:val="-4"/>
                <w:sz w:val="18"/>
              </w:rPr>
              <w:t xml:space="preserve"> </w:t>
            </w:r>
            <w:r>
              <w:rPr>
                <w:color w:val="5F5F5F"/>
                <w:sz w:val="18"/>
              </w:rPr>
              <w:t>documented in</w:t>
            </w:r>
            <w:r>
              <w:rPr>
                <w:color w:val="5F5F5F"/>
                <w:spacing w:val="-4"/>
                <w:sz w:val="18"/>
              </w:rPr>
              <w:t xml:space="preserve"> </w:t>
            </w:r>
            <w:r>
              <w:rPr>
                <w:color w:val="5F5F5F"/>
                <w:sz w:val="18"/>
              </w:rPr>
              <w:t>a groundwater</w:t>
            </w:r>
            <w:r>
              <w:rPr>
                <w:color w:val="5F5F5F"/>
                <w:spacing w:val="-2"/>
                <w:sz w:val="18"/>
              </w:rPr>
              <w:t xml:space="preserve"> </w:t>
            </w:r>
            <w:r>
              <w:rPr>
                <w:color w:val="5F5F5F"/>
                <w:sz w:val="18"/>
              </w:rPr>
              <w:t>management plan</w:t>
            </w:r>
            <w:r>
              <w:rPr>
                <w:color w:val="5F5F5F"/>
                <w:spacing w:val="-4"/>
                <w:sz w:val="18"/>
              </w:rPr>
              <w:t xml:space="preserve"> </w:t>
            </w:r>
            <w:r>
              <w:rPr>
                <w:color w:val="5F5F5F"/>
                <w:sz w:val="18"/>
              </w:rPr>
              <w:t>as</w:t>
            </w:r>
            <w:r>
              <w:rPr>
                <w:color w:val="5F5F5F"/>
                <w:spacing w:val="-4"/>
                <w:sz w:val="18"/>
              </w:rPr>
              <w:t xml:space="preserve"> </w:t>
            </w:r>
            <w:r>
              <w:rPr>
                <w:color w:val="5F5F5F"/>
                <w:sz w:val="18"/>
              </w:rPr>
              <w:t>a</w:t>
            </w:r>
            <w:r>
              <w:rPr>
                <w:color w:val="5F5F5F"/>
                <w:spacing w:val="-4"/>
                <w:sz w:val="18"/>
              </w:rPr>
              <w:t xml:space="preserve"> </w:t>
            </w:r>
            <w:r>
              <w:rPr>
                <w:color w:val="5F5F5F"/>
                <w:sz w:val="18"/>
              </w:rPr>
              <w:t>sub</w:t>
            </w:r>
            <w:r>
              <w:rPr>
                <w:color w:val="5F5F5F"/>
                <w:spacing w:val="-4"/>
                <w:sz w:val="18"/>
              </w:rPr>
              <w:t xml:space="preserve"> </w:t>
            </w:r>
            <w:r>
              <w:rPr>
                <w:color w:val="5F5F5F"/>
                <w:sz w:val="18"/>
              </w:rPr>
              <w:t>plan</w:t>
            </w:r>
            <w:r>
              <w:rPr>
                <w:color w:val="5F5F5F"/>
                <w:spacing w:val="-4"/>
                <w:sz w:val="18"/>
              </w:rPr>
              <w:t xml:space="preserve"> </w:t>
            </w:r>
            <w:r>
              <w:rPr>
                <w:color w:val="5F5F5F"/>
                <w:sz w:val="18"/>
              </w:rPr>
              <w:t>to</w:t>
            </w:r>
            <w:r>
              <w:rPr>
                <w:color w:val="5F5F5F"/>
                <w:spacing w:val="-4"/>
                <w:sz w:val="18"/>
              </w:rPr>
              <w:t xml:space="preserve"> </w:t>
            </w:r>
            <w:r>
              <w:rPr>
                <w:color w:val="5F5F5F"/>
                <w:sz w:val="18"/>
              </w:rPr>
              <w:t>the CEMP</w:t>
            </w:r>
            <w:r>
              <w:rPr>
                <w:color w:val="5F5F5F"/>
                <w:spacing w:val="-5"/>
                <w:sz w:val="18"/>
              </w:rPr>
              <w:t xml:space="preserve"> </w:t>
            </w:r>
            <w:r>
              <w:rPr>
                <w:color w:val="5F5F5F"/>
                <w:sz w:val="18"/>
              </w:rPr>
              <w:t>and implemented during construction.</w:t>
            </w:r>
          </w:p>
        </w:tc>
      </w:tr>
    </w:tbl>
    <w:p w14:paraId="057F5B01" w14:textId="77777777" w:rsidR="009F43CE" w:rsidRDefault="009F43CE">
      <w:pPr>
        <w:spacing w:line="206" w:lineRule="exact"/>
        <w:rPr>
          <w:sz w:val="18"/>
        </w:rPr>
        <w:sectPr w:rsidR="009F43CE">
          <w:pgSz w:w="11910" w:h="16840"/>
          <w:pgMar w:top="1500" w:right="1020" w:bottom="820" w:left="1020" w:header="467" w:footer="636" w:gutter="0"/>
          <w:cols w:space="720"/>
        </w:sectPr>
      </w:pPr>
    </w:p>
    <w:p w14:paraId="01D2EB3E" w14:textId="77777777" w:rsidR="009F43CE" w:rsidRDefault="009F43CE">
      <w:pPr>
        <w:pStyle w:val="BodyText"/>
        <w:spacing w:before="1" w:after="1"/>
        <w:rPr>
          <w:rFonts w:ascii="Century Gothic"/>
          <w:sz w:val="7"/>
        </w:rPr>
      </w:pPr>
    </w:p>
    <w:tbl>
      <w:tblPr>
        <w:tblW w:w="0" w:type="auto"/>
        <w:tblInd w:w="120" w:type="dxa"/>
        <w:tblLayout w:type="fixed"/>
        <w:tblCellMar>
          <w:left w:w="0" w:type="dxa"/>
          <w:right w:w="0" w:type="dxa"/>
        </w:tblCellMar>
        <w:tblLook w:val="01E0" w:firstRow="1" w:lastRow="1" w:firstColumn="1" w:lastColumn="1" w:noHBand="0" w:noVBand="0"/>
      </w:tblPr>
      <w:tblGrid>
        <w:gridCol w:w="841"/>
        <w:gridCol w:w="8797"/>
      </w:tblGrid>
      <w:tr w:rsidR="009F43CE" w14:paraId="0BF2DD4B" w14:textId="77777777">
        <w:trPr>
          <w:trHeight w:val="556"/>
        </w:trPr>
        <w:tc>
          <w:tcPr>
            <w:tcW w:w="841" w:type="dxa"/>
            <w:shd w:val="clear" w:color="auto" w:fill="133149"/>
          </w:tcPr>
          <w:p w14:paraId="13974DA4" w14:textId="77777777" w:rsidR="009F43CE" w:rsidRDefault="00B4054A">
            <w:pPr>
              <w:pStyle w:val="TableParagraph"/>
              <w:spacing w:before="157"/>
              <w:ind w:left="93" w:right="104"/>
              <w:jc w:val="center"/>
              <w:rPr>
                <w:b/>
                <w:sz w:val="18"/>
              </w:rPr>
            </w:pPr>
            <w:r>
              <w:rPr>
                <w:b/>
                <w:color w:val="FFFFFF"/>
                <w:sz w:val="18"/>
              </w:rPr>
              <w:t>EPR</w:t>
            </w:r>
            <w:r>
              <w:rPr>
                <w:b/>
                <w:color w:val="FFFFFF"/>
                <w:spacing w:val="-1"/>
                <w:sz w:val="18"/>
              </w:rPr>
              <w:t xml:space="preserve"> </w:t>
            </w:r>
            <w:r>
              <w:rPr>
                <w:b/>
                <w:color w:val="FFFFFF"/>
                <w:spacing w:val="-5"/>
                <w:sz w:val="18"/>
              </w:rPr>
              <w:t>ID</w:t>
            </w:r>
          </w:p>
        </w:tc>
        <w:tc>
          <w:tcPr>
            <w:tcW w:w="8797" w:type="dxa"/>
            <w:shd w:val="clear" w:color="auto" w:fill="133149"/>
          </w:tcPr>
          <w:p w14:paraId="2E8A5530" w14:textId="77777777" w:rsidR="009F43CE" w:rsidRDefault="00B4054A">
            <w:pPr>
              <w:pStyle w:val="TableParagraph"/>
              <w:spacing w:before="157"/>
              <w:ind w:left="123"/>
              <w:rPr>
                <w:b/>
                <w:sz w:val="18"/>
              </w:rPr>
            </w:pPr>
            <w:r>
              <w:rPr>
                <w:b/>
                <w:color w:val="FFFFFF"/>
                <w:spacing w:val="-5"/>
                <w:sz w:val="18"/>
              </w:rPr>
              <w:t>EPR</w:t>
            </w:r>
          </w:p>
        </w:tc>
      </w:tr>
      <w:tr w:rsidR="009F43CE" w14:paraId="0B1CF44B" w14:textId="77777777">
        <w:trPr>
          <w:trHeight w:val="6019"/>
        </w:trPr>
        <w:tc>
          <w:tcPr>
            <w:tcW w:w="841" w:type="dxa"/>
            <w:shd w:val="clear" w:color="auto" w:fill="D3E6F4"/>
          </w:tcPr>
          <w:p w14:paraId="7F204B54" w14:textId="77777777" w:rsidR="009F43CE" w:rsidRDefault="00B4054A">
            <w:pPr>
              <w:pStyle w:val="TableParagraph"/>
              <w:spacing w:before="109"/>
              <w:ind w:right="104"/>
              <w:jc w:val="center"/>
              <w:rPr>
                <w:b/>
                <w:sz w:val="18"/>
              </w:rPr>
            </w:pPr>
            <w:r>
              <w:rPr>
                <w:b/>
                <w:color w:val="5F5F5F"/>
                <w:spacing w:val="-4"/>
                <w:sz w:val="18"/>
              </w:rPr>
              <w:t>GW07</w:t>
            </w:r>
          </w:p>
        </w:tc>
        <w:tc>
          <w:tcPr>
            <w:tcW w:w="8797" w:type="dxa"/>
            <w:shd w:val="clear" w:color="auto" w:fill="D3E6F4"/>
          </w:tcPr>
          <w:p w14:paraId="14F6C17E" w14:textId="77777777" w:rsidR="009F43CE" w:rsidRDefault="00B4054A">
            <w:pPr>
              <w:pStyle w:val="TableParagraph"/>
              <w:spacing w:before="109"/>
              <w:ind w:left="123"/>
              <w:rPr>
                <w:b/>
                <w:sz w:val="18"/>
              </w:rPr>
            </w:pPr>
            <w:r>
              <w:rPr>
                <w:b/>
                <w:color w:val="5F5F5F"/>
                <w:sz w:val="18"/>
              </w:rPr>
              <w:t>Develop</w:t>
            </w:r>
            <w:r>
              <w:rPr>
                <w:b/>
                <w:color w:val="5F5F5F"/>
                <w:spacing w:val="-5"/>
                <w:sz w:val="18"/>
              </w:rPr>
              <w:t xml:space="preserve"> </w:t>
            </w:r>
            <w:r>
              <w:rPr>
                <w:b/>
                <w:color w:val="5F5F5F"/>
                <w:sz w:val="18"/>
              </w:rPr>
              <w:t>and</w:t>
            </w:r>
            <w:r>
              <w:rPr>
                <w:b/>
                <w:color w:val="5F5F5F"/>
                <w:spacing w:val="-5"/>
                <w:sz w:val="18"/>
              </w:rPr>
              <w:t xml:space="preserve"> </w:t>
            </w:r>
            <w:r>
              <w:rPr>
                <w:b/>
                <w:color w:val="5F5F5F"/>
                <w:sz w:val="18"/>
              </w:rPr>
              <w:t>implement</w:t>
            </w:r>
            <w:r>
              <w:rPr>
                <w:b/>
                <w:color w:val="5F5F5F"/>
                <w:spacing w:val="-2"/>
                <w:sz w:val="18"/>
              </w:rPr>
              <w:t xml:space="preserve"> </w:t>
            </w:r>
            <w:r>
              <w:rPr>
                <w:b/>
                <w:color w:val="5F5F5F"/>
                <w:sz w:val="18"/>
              </w:rPr>
              <w:t>measures</w:t>
            </w:r>
            <w:r>
              <w:rPr>
                <w:b/>
                <w:color w:val="5F5F5F"/>
                <w:spacing w:val="-4"/>
                <w:sz w:val="18"/>
              </w:rPr>
              <w:t xml:space="preserve"> </w:t>
            </w:r>
            <w:r>
              <w:rPr>
                <w:b/>
                <w:color w:val="5F5F5F"/>
                <w:sz w:val="18"/>
              </w:rPr>
              <w:t>to</w:t>
            </w:r>
            <w:r>
              <w:rPr>
                <w:b/>
                <w:color w:val="5F5F5F"/>
                <w:spacing w:val="-5"/>
                <w:sz w:val="18"/>
              </w:rPr>
              <w:t xml:space="preserve"> </w:t>
            </w:r>
            <w:r>
              <w:rPr>
                <w:b/>
                <w:color w:val="5F5F5F"/>
                <w:sz w:val="18"/>
              </w:rPr>
              <w:t>prevent</w:t>
            </w:r>
            <w:r>
              <w:rPr>
                <w:b/>
                <w:color w:val="5F5F5F"/>
                <w:spacing w:val="-2"/>
                <w:sz w:val="18"/>
              </w:rPr>
              <w:t xml:space="preserve"> </w:t>
            </w:r>
            <w:r>
              <w:rPr>
                <w:b/>
                <w:color w:val="5F5F5F"/>
                <w:sz w:val="18"/>
              </w:rPr>
              <w:t>groundwater acidification,</w:t>
            </w:r>
            <w:r>
              <w:rPr>
                <w:b/>
                <w:color w:val="5F5F5F"/>
                <w:spacing w:val="-1"/>
                <w:sz w:val="18"/>
              </w:rPr>
              <w:t xml:space="preserve"> </w:t>
            </w:r>
            <w:r>
              <w:rPr>
                <w:b/>
                <w:color w:val="5F5F5F"/>
                <w:sz w:val="18"/>
              </w:rPr>
              <w:t>saline</w:t>
            </w:r>
            <w:r>
              <w:rPr>
                <w:b/>
                <w:color w:val="5F5F5F"/>
                <w:spacing w:val="-4"/>
                <w:sz w:val="18"/>
              </w:rPr>
              <w:t xml:space="preserve"> </w:t>
            </w:r>
            <w:r>
              <w:rPr>
                <w:b/>
                <w:color w:val="5F5F5F"/>
                <w:sz w:val="18"/>
              </w:rPr>
              <w:t>intrusion</w:t>
            </w:r>
            <w:r>
              <w:rPr>
                <w:b/>
                <w:color w:val="5F5F5F"/>
                <w:spacing w:val="-5"/>
                <w:sz w:val="18"/>
              </w:rPr>
              <w:t xml:space="preserve"> </w:t>
            </w:r>
            <w:r>
              <w:rPr>
                <w:b/>
                <w:color w:val="5F5F5F"/>
                <w:sz w:val="18"/>
              </w:rPr>
              <w:t>and contaminant mobilisation in areas where they are predicted to occur</w:t>
            </w:r>
          </w:p>
          <w:p w14:paraId="5969A882" w14:textId="77777777" w:rsidR="009F43CE" w:rsidRDefault="00B4054A">
            <w:pPr>
              <w:pStyle w:val="TableParagraph"/>
              <w:spacing w:before="119"/>
              <w:ind w:left="123"/>
              <w:rPr>
                <w:sz w:val="18"/>
              </w:rPr>
            </w:pPr>
            <w:r>
              <w:rPr>
                <w:color w:val="5F5F5F"/>
                <w:sz w:val="18"/>
              </w:rPr>
              <w:t>Prior</w:t>
            </w:r>
            <w:r>
              <w:rPr>
                <w:color w:val="5F5F5F"/>
                <w:spacing w:val="-4"/>
                <w:sz w:val="18"/>
              </w:rPr>
              <w:t xml:space="preserve"> </w:t>
            </w:r>
            <w:r>
              <w:rPr>
                <w:color w:val="5F5F5F"/>
                <w:sz w:val="18"/>
              </w:rPr>
              <w:t>to</w:t>
            </w:r>
            <w:r>
              <w:rPr>
                <w:color w:val="5F5F5F"/>
                <w:spacing w:val="-6"/>
                <w:sz w:val="18"/>
              </w:rPr>
              <w:t xml:space="preserve"> </w:t>
            </w:r>
            <w:r>
              <w:rPr>
                <w:color w:val="5F5F5F"/>
                <w:sz w:val="18"/>
              </w:rPr>
              <w:t>commencement</w:t>
            </w:r>
            <w:r>
              <w:rPr>
                <w:color w:val="5F5F5F"/>
                <w:spacing w:val="-3"/>
                <w:sz w:val="18"/>
              </w:rPr>
              <w:t xml:space="preserve"> </w:t>
            </w:r>
            <w:r>
              <w:rPr>
                <w:color w:val="5F5F5F"/>
                <w:sz w:val="18"/>
              </w:rPr>
              <w:t>of</w:t>
            </w:r>
            <w:r>
              <w:rPr>
                <w:color w:val="5F5F5F"/>
                <w:spacing w:val="-3"/>
                <w:sz w:val="18"/>
              </w:rPr>
              <w:t xml:space="preserve"> </w:t>
            </w:r>
            <w:r>
              <w:rPr>
                <w:color w:val="5F5F5F"/>
                <w:sz w:val="18"/>
              </w:rPr>
              <w:t>project</w:t>
            </w:r>
            <w:r>
              <w:rPr>
                <w:color w:val="5F5F5F"/>
                <w:spacing w:val="-3"/>
                <w:sz w:val="18"/>
              </w:rPr>
              <w:t xml:space="preserve"> </w:t>
            </w:r>
            <w:r>
              <w:rPr>
                <w:color w:val="5F5F5F"/>
                <w:sz w:val="18"/>
              </w:rPr>
              <w:t>works, develop</w:t>
            </w:r>
            <w:r>
              <w:rPr>
                <w:color w:val="5F5F5F"/>
                <w:spacing w:val="-6"/>
                <w:sz w:val="18"/>
              </w:rPr>
              <w:t xml:space="preserve"> </w:t>
            </w:r>
            <w:r>
              <w:rPr>
                <w:color w:val="5F5F5F"/>
                <w:sz w:val="18"/>
              </w:rPr>
              <w:t>measures</w:t>
            </w:r>
            <w:r>
              <w:rPr>
                <w:color w:val="5F5F5F"/>
                <w:spacing w:val="-5"/>
                <w:sz w:val="18"/>
              </w:rPr>
              <w:t xml:space="preserve"> </w:t>
            </w:r>
            <w:r>
              <w:rPr>
                <w:color w:val="5F5F5F"/>
                <w:sz w:val="18"/>
              </w:rPr>
              <w:t>to</w:t>
            </w:r>
            <w:r>
              <w:rPr>
                <w:color w:val="5F5F5F"/>
                <w:spacing w:val="-1"/>
                <w:sz w:val="18"/>
              </w:rPr>
              <w:t xml:space="preserve"> </w:t>
            </w:r>
            <w:r>
              <w:rPr>
                <w:color w:val="5F5F5F"/>
                <w:sz w:val="18"/>
              </w:rPr>
              <w:t>prevent groundwater</w:t>
            </w:r>
            <w:r>
              <w:rPr>
                <w:color w:val="5F5F5F"/>
                <w:spacing w:val="-4"/>
                <w:sz w:val="18"/>
              </w:rPr>
              <w:t xml:space="preserve"> </w:t>
            </w:r>
            <w:r>
              <w:rPr>
                <w:color w:val="5F5F5F"/>
                <w:sz w:val="18"/>
              </w:rPr>
              <w:t>acidification</w:t>
            </w:r>
            <w:r>
              <w:rPr>
                <w:color w:val="5F5F5F"/>
                <w:spacing w:val="-1"/>
                <w:sz w:val="18"/>
              </w:rPr>
              <w:t xml:space="preserve"> </w:t>
            </w:r>
            <w:r>
              <w:rPr>
                <w:color w:val="5F5F5F"/>
                <w:sz w:val="18"/>
              </w:rPr>
              <w:t>within</w:t>
            </w:r>
            <w:r>
              <w:rPr>
                <w:color w:val="5F5F5F"/>
                <w:spacing w:val="-6"/>
                <w:sz w:val="18"/>
              </w:rPr>
              <w:t xml:space="preserve"> </w:t>
            </w:r>
            <w:r>
              <w:rPr>
                <w:color w:val="5F5F5F"/>
                <w:sz w:val="18"/>
              </w:rPr>
              <w:t>the zone of groundwater drawdown and in the coastal area. The measures must:</w:t>
            </w:r>
          </w:p>
          <w:p w14:paraId="457263BC" w14:textId="77777777" w:rsidR="009F43CE" w:rsidRDefault="00B4054A">
            <w:pPr>
              <w:pStyle w:val="TableParagraph"/>
              <w:tabs>
                <w:tab w:val="left" w:pos="478"/>
              </w:tabs>
              <w:spacing w:before="42"/>
              <w:ind w:left="479" w:right="412" w:hanging="355"/>
              <w:rPr>
                <w:sz w:val="18"/>
              </w:rPr>
            </w:pPr>
            <w:r>
              <w:rPr>
                <w:noProof/>
              </w:rPr>
              <w:drawing>
                <wp:inline distT="0" distB="0" distL="0" distR="0" wp14:anchorId="0E3B2447" wp14:editId="0DEB6700">
                  <wp:extent cx="91427" cy="91439"/>
                  <wp:effectExtent l="0" t="0" r="0" b="0"/>
                  <wp:docPr id="934" name="Image 93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4" name="Image 934" descr="*"/>
                          <pic:cNvPicPr/>
                        </pic:nvPicPr>
                        <pic:blipFill>
                          <a:blip r:embed="rId8" cstate="print"/>
                          <a:stretch>
                            <a:fillRect/>
                          </a:stretch>
                        </pic:blipFill>
                        <pic:spPr>
                          <a:xfrm>
                            <a:off x="0" y="0"/>
                            <a:ext cx="91427" cy="91439"/>
                          </a:xfrm>
                          <a:prstGeom prst="rect">
                            <a:avLst/>
                          </a:prstGeom>
                        </pic:spPr>
                      </pic:pic>
                    </a:graphicData>
                  </a:graphic>
                </wp:inline>
              </w:drawing>
            </w:r>
            <w:r>
              <w:rPr>
                <w:rFonts w:ascii="Times New Roman"/>
                <w:sz w:val="20"/>
              </w:rPr>
              <w:tab/>
            </w:r>
            <w:r>
              <w:rPr>
                <w:color w:val="5F5F5F"/>
                <w:sz w:val="18"/>
              </w:rPr>
              <w:t>Be informed</w:t>
            </w:r>
            <w:r>
              <w:rPr>
                <w:color w:val="5F5F5F"/>
                <w:spacing w:val="-4"/>
                <w:sz w:val="18"/>
              </w:rPr>
              <w:t xml:space="preserve"> </w:t>
            </w:r>
            <w:r>
              <w:rPr>
                <w:color w:val="5F5F5F"/>
                <w:sz w:val="18"/>
              </w:rPr>
              <w:t>by</w:t>
            </w:r>
            <w:r>
              <w:rPr>
                <w:color w:val="5F5F5F"/>
                <w:spacing w:val="-4"/>
                <w:sz w:val="18"/>
              </w:rPr>
              <w:t xml:space="preserve"> </w:t>
            </w:r>
            <w:r>
              <w:rPr>
                <w:color w:val="5F5F5F"/>
                <w:sz w:val="18"/>
              </w:rPr>
              <w:t>the</w:t>
            </w:r>
            <w:r>
              <w:rPr>
                <w:color w:val="5F5F5F"/>
                <w:spacing w:val="-4"/>
                <w:sz w:val="18"/>
              </w:rPr>
              <w:t xml:space="preserve"> </w:t>
            </w:r>
            <w:r>
              <w:rPr>
                <w:color w:val="5F5F5F"/>
                <w:sz w:val="18"/>
              </w:rPr>
              <w:t>ASS</w:t>
            </w:r>
            <w:r>
              <w:rPr>
                <w:color w:val="5F5F5F"/>
                <w:spacing w:val="-5"/>
                <w:sz w:val="18"/>
              </w:rPr>
              <w:t xml:space="preserve"> </w:t>
            </w:r>
            <w:r>
              <w:rPr>
                <w:color w:val="5F5F5F"/>
                <w:sz w:val="18"/>
              </w:rPr>
              <w:t>management plan</w:t>
            </w:r>
            <w:r>
              <w:rPr>
                <w:color w:val="5F5F5F"/>
                <w:spacing w:val="-4"/>
                <w:sz w:val="18"/>
              </w:rPr>
              <w:t xml:space="preserve"> </w:t>
            </w:r>
            <w:r>
              <w:rPr>
                <w:color w:val="5F5F5F"/>
                <w:sz w:val="18"/>
              </w:rPr>
              <w:t>(EPR</w:t>
            </w:r>
            <w:r>
              <w:rPr>
                <w:color w:val="5F5F5F"/>
                <w:spacing w:val="-6"/>
                <w:sz w:val="18"/>
              </w:rPr>
              <w:t xml:space="preserve"> </w:t>
            </w:r>
            <w:r>
              <w:rPr>
                <w:color w:val="5F5F5F"/>
                <w:sz w:val="18"/>
              </w:rPr>
              <w:t>CL03)</w:t>
            </w:r>
            <w:r>
              <w:rPr>
                <w:color w:val="5F5F5F"/>
                <w:spacing w:val="-2"/>
                <w:sz w:val="18"/>
              </w:rPr>
              <w:t xml:space="preserve"> </w:t>
            </w:r>
            <w:r>
              <w:rPr>
                <w:color w:val="5F5F5F"/>
                <w:sz w:val="18"/>
              </w:rPr>
              <w:t>that</w:t>
            </w:r>
            <w:r>
              <w:rPr>
                <w:color w:val="5F5F5F"/>
                <w:spacing w:val="-1"/>
                <w:sz w:val="18"/>
              </w:rPr>
              <w:t xml:space="preserve"> </w:t>
            </w:r>
            <w:r>
              <w:rPr>
                <w:color w:val="5F5F5F"/>
                <w:sz w:val="18"/>
              </w:rPr>
              <w:t>will</w:t>
            </w:r>
            <w:r>
              <w:rPr>
                <w:color w:val="5F5F5F"/>
                <w:spacing w:val="-1"/>
                <w:sz w:val="18"/>
              </w:rPr>
              <w:t xml:space="preserve"> </w:t>
            </w:r>
            <w:r>
              <w:rPr>
                <w:color w:val="5F5F5F"/>
                <w:sz w:val="18"/>
              </w:rPr>
              <w:t>identify locations</w:t>
            </w:r>
            <w:r>
              <w:rPr>
                <w:color w:val="5F5F5F"/>
                <w:spacing w:val="-4"/>
                <w:sz w:val="18"/>
              </w:rPr>
              <w:t xml:space="preserve"> </w:t>
            </w:r>
            <w:r>
              <w:rPr>
                <w:color w:val="5F5F5F"/>
                <w:sz w:val="18"/>
              </w:rPr>
              <w:t>where ASS</w:t>
            </w:r>
            <w:r>
              <w:rPr>
                <w:color w:val="5F5F5F"/>
                <w:spacing w:val="-5"/>
                <w:sz w:val="18"/>
              </w:rPr>
              <w:t xml:space="preserve"> </w:t>
            </w:r>
            <w:r>
              <w:rPr>
                <w:color w:val="5F5F5F"/>
                <w:sz w:val="18"/>
              </w:rPr>
              <w:t xml:space="preserve">could </w:t>
            </w:r>
            <w:r>
              <w:rPr>
                <w:color w:val="5F5F5F"/>
                <w:spacing w:val="-2"/>
                <w:sz w:val="18"/>
              </w:rPr>
              <w:t>occur.</w:t>
            </w:r>
          </w:p>
          <w:p w14:paraId="5068FB56" w14:textId="77777777" w:rsidR="009F43CE" w:rsidRDefault="00B4054A">
            <w:pPr>
              <w:pStyle w:val="TableParagraph"/>
              <w:tabs>
                <w:tab w:val="left" w:pos="478"/>
              </w:tabs>
              <w:spacing w:before="37"/>
              <w:ind w:left="479" w:right="235" w:hanging="355"/>
              <w:rPr>
                <w:sz w:val="18"/>
              </w:rPr>
            </w:pPr>
            <w:r>
              <w:rPr>
                <w:noProof/>
              </w:rPr>
              <w:drawing>
                <wp:inline distT="0" distB="0" distL="0" distR="0" wp14:anchorId="1ADB2F1D" wp14:editId="65AB2348">
                  <wp:extent cx="91427" cy="91439"/>
                  <wp:effectExtent l="0" t="0" r="0" b="0"/>
                  <wp:docPr id="935" name="Image 93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5" name="Image 935" descr="*"/>
                          <pic:cNvPicPr/>
                        </pic:nvPicPr>
                        <pic:blipFill>
                          <a:blip r:embed="rId8" cstate="print"/>
                          <a:stretch>
                            <a:fillRect/>
                          </a:stretch>
                        </pic:blipFill>
                        <pic:spPr>
                          <a:xfrm>
                            <a:off x="0" y="0"/>
                            <a:ext cx="91427" cy="91439"/>
                          </a:xfrm>
                          <a:prstGeom prst="rect">
                            <a:avLst/>
                          </a:prstGeom>
                        </pic:spPr>
                      </pic:pic>
                    </a:graphicData>
                  </a:graphic>
                </wp:inline>
              </w:drawing>
            </w:r>
            <w:r>
              <w:rPr>
                <w:rFonts w:ascii="Times New Roman"/>
                <w:sz w:val="20"/>
              </w:rPr>
              <w:tab/>
            </w:r>
            <w:r>
              <w:rPr>
                <w:color w:val="5F5F5F"/>
                <w:sz w:val="18"/>
              </w:rPr>
              <w:t>Be based on</w:t>
            </w:r>
            <w:r>
              <w:rPr>
                <w:color w:val="5F5F5F"/>
                <w:spacing w:val="-9"/>
                <w:sz w:val="18"/>
              </w:rPr>
              <w:t xml:space="preserve"> </w:t>
            </w:r>
            <w:r>
              <w:rPr>
                <w:color w:val="5F5F5F"/>
                <w:sz w:val="18"/>
              </w:rPr>
              <w:t>the</w:t>
            </w:r>
            <w:r>
              <w:rPr>
                <w:color w:val="5F5F5F"/>
                <w:spacing w:val="-4"/>
                <w:sz w:val="18"/>
              </w:rPr>
              <w:t xml:space="preserve"> </w:t>
            </w:r>
            <w:r>
              <w:rPr>
                <w:color w:val="5F5F5F"/>
                <w:sz w:val="18"/>
              </w:rPr>
              <w:t>findings</w:t>
            </w:r>
            <w:r>
              <w:rPr>
                <w:color w:val="5F5F5F"/>
                <w:spacing w:val="-4"/>
                <w:sz w:val="18"/>
              </w:rPr>
              <w:t xml:space="preserve"> </w:t>
            </w:r>
            <w:r>
              <w:rPr>
                <w:color w:val="5F5F5F"/>
                <w:sz w:val="18"/>
              </w:rPr>
              <w:t>of</w:t>
            </w:r>
            <w:r>
              <w:rPr>
                <w:color w:val="5F5F5F"/>
                <w:spacing w:val="-1"/>
                <w:sz w:val="18"/>
              </w:rPr>
              <w:t xml:space="preserve"> </w:t>
            </w:r>
            <w:r>
              <w:rPr>
                <w:color w:val="5F5F5F"/>
                <w:sz w:val="18"/>
              </w:rPr>
              <w:t>the</w:t>
            </w:r>
            <w:r>
              <w:rPr>
                <w:color w:val="5F5F5F"/>
                <w:spacing w:val="-4"/>
                <w:sz w:val="18"/>
              </w:rPr>
              <w:t xml:space="preserve"> </w:t>
            </w:r>
            <w:r>
              <w:rPr>
                <w:color w:val="5F5F5F"/>
                <w:sz w:val="18"/>
              </w:rPr>
              <w:t>hydrogeological</w:t>
            </w:r>
            <w:r>
              <w:rPr>
                <w:color w:val="5F5F5F"/>
                <w:spacing w:val="-6"/>
                <w:sz w:val="18"/>
              </w:rPr>
              <w:t xml:space="preserve"> </w:t>
            </w:r>
            <w:r>
              <w:rPr>
                <w:color w:val="5F5F5F"/>
                <w:sz w:val="18"/>
              </w:rPr>
              <w:t>assessment</w:t>
            </w:r>
            <w:r>
              <w:rPr>
                <w:color w:val="5F5F5F"/>
                <w:spacing w:val="-1"/>
                <w:sz w:val="18"/>
              </w:rPr>
              <w:t xml:space="preserve"> </w:t>
            </w:r>
            <w:r>
              <w:rPr>
                <w:color w:val="5F5F5F"/>
                <w:sz w:val="18"/>
              </w:rPr>
              <w:t>EPR</w:t>
            </w:r>
            <w:r>
              <w:rPr>
                <w:color w:val="5F5F5F"/>
                <w:spacing w:val="-1"/>
                <w:sz w:val="18"/>
              </w:rPr>
              <w:t xml:space="preserve"> </w:t>
            </w:r>
            <w:r>
              <w:rPr>
                <w:color w:val="5F5F5F"/>
                <w:sz w:val="18"/>
              </w:rPr>
              <w:t>GW01</w:t>
            </w:r>
            <w:r>
              <w:rPr>
                <w:color w:val="5F5F5F"/>
                <w:spacing w:val="-4"/>
                <w:sz w:val="18"/>
              </w:rPr>
              <w:t xml:space="preserve"> </w:t>
            </w:r>
            <w:r>
              <w:rPr>
                <w:color w:val="5F5F5F"/>
                <w:sz w:val="18"/>
              </w:rPr>
              <w:t>and</w:t>
            </w:r>
            <w:r>
              <w:rPr>
                <w:color w:val="5F5F5F"/>
                <w:spacing w:val="-4"/>
                <w:sz w:val="18"/>
              </w:rPr>
              <w:t xml:space="preserve"> </w:t>
            </w:r>
            <w:r>
              <w:rPr>
                <w:color w:val="5F5F5F"/>
                <w:sz w:val="18"/>
              </w:rPr>
              <w:t>groundwater</w:t>
            </w:r>
            <w:r>
              <w:rPr>
                <w:color w:val="5F5F5F"/>
                <w:spacing w:val="-7"/>
                <w:sz w:val="18"/>
              </w:rPr>
              <w:t xml:space="preserve"> </w:t>
            </w:r>
            <w:r>
              <w:rPr>
                <w:color w:val="5F5F5F"/>
                <w:sz w:val="18"/>
              </w:rPr>
              <w:t>monitoring EPR GW06.</w:t>
            </w:r>
          </w:p>
          <w:p w14:paraId="667EFC7D" w14:textId="77777777" w:rsidR="009F43CE" w:rsidRDefault="00B4054A">
            <w:pPr>
              <w:pStyle w:val="TableParagraph"/>
              <w:tabs>
                <w:tab w:val="left" w:pos="478"/>
              </w:tabs>
              <w:spacing w:before="42"/>
              <w:ind w:left="479" w:right="985" w:hanging="355"/>
              <w:rPr>
                <w:sz w:val="18"/>
              </w:rPr>
            </w:pPr>
            <w:r>
              <w:rPr>
                <w:noProof/>
              </w:rPr>
              <w:drawing>
                <wp:inline distT="0" distB="0" distL="0" distR="0" wp14:anchorId="71756063" wp14:editId="3EFFB0FF">
                  <wp:extent cx="91427" cy="91439"/>
                  <wp:effectExtent l="0" t="0" r="0" b="0"/>
                  <wp:docPr id="936" name="Image 93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6" name="Image 936" descr="*"/>
                          <pic:cNvPicPr/>
                        </pic:nvPicPr>
                        <pic:blipFill>
                          <a:blip r:embed="rId8" cstate="print"/>
                          <a:stretch>
                            <a:fillRect/>
                          </a:stretch>
                        </pic:blipFill>
                        <pic:spPr>
                          <a:xfrm>
                            <a:off x="0" y="0"/>
                            <a:ext cx="91427" cy="91439"/>
                          </a:xfrm>
                          <a:prstGeom prst="rect">
                            <a:avLst/>
                          </a:prstGeom>
                        </pic:spPr>
                      </pic:pic>
                    </a:graphicData>
                  </a:graphic>
                </wp:inline>
              </w:drawing>
            </w:r>
            <w:r>
              <w:rPr>
                <w:rFonts w:ascii="Times New Roman"/>
                <w:sz w:val="20"/>
              </w:rPr>
              <w:tab/>
            </w:r>
            <w:r>
              <w:rPr>
                <w:color w:val="5F5F5F"/>
                <w:sz w:val="18"/>
              </w:rPr>
              <w:t>Adopt</w:t>
            </w:r>
            <w:r>
              <w:rPr>
                <w:color w:val="5F5F5F"/>
                <w:spacing w:val="-3"/>
                <w:sz w:val="18"/>
              </w:rPr>
              <w:t xml:space="preserve"> </w:t>
            </w:r>
            <w:r>
              <w:rPr>
                <w:color w:val="5F5F5F"/>
                <w:sz w:val="18"/>
              </w:rPr>
              <w:t>appropriate</w:t>
            </w:r>
            <w:r>
              <w:rPr>
                <w:color w:val="5F5F5F"/>
                <w:spacing w:val="-5"/>
                <w:sz w:val="18"/>
              </w:rPr>
              <w:t xml:space="preserve"> </w:t>
            </w:r>
            <w:r>
              <w:rPr>
                <w:color w:val="5F5F5F"/>
                <w:sz w:val="18"/>
              </w:rPr>
              <w:t>engineering</w:t>
            </w:r>
            <w:r>
              <w:rPr>
                <w:color w:val="5F5F5F"/>
                <w:spacing w:val="-1"/>
                <w:sz w:val="18"/>
              </w:rPr>
              <w:t xml:space="preserve"> </w:t>
            </w:r>
            <w:r>
              <w:rPr>
                <w:color w:val="5F5F5F"/>
                <w:sz w:val="18"/>
              </w:rPr>
              <w:t>controls,</w:t>
            </w:r>
            <w:r>
              <w:rPr>
                <w:color w:val="5F5F5F"/>
                <w:spacing w:val="-3"/>
                <w:sz w:val="18"/>
              </w:rPr>
              <w:t xml:space="preserve"> </w:t>
            </w:r>
            <w:r>
              <w:rPr>
                <w:color w:val="5F5F5F"/>
                <w:sz w:val="18"/>
              </w:rPr>
              <w:t>such</w:t>
            </w:r>
            <w:r>
              <w:rPr>
                <w:color w:val="5F5F5F"/>
                <w:spacing w:val="-5"/>
                <w:sz w:val="18"/>
              </w:rPr>
              <w:t xml:space="preserve"> </w:t>
            </w:r>
            <w:r>
              <w:rPr>
                <w:color w:val="5F5F5F"/>
                <w:sz w:val="18"/>
              </w:rPr>
              <w:t>as</w:t>
            </w:r>
            <w:r>
              <w:rPr>
                <w:color w:val="5F5F5F"/>
                <w:spacing w:val="-5"/>
                <w:sz w:val="18"/>
              </w:rPr>
              <w:t xml:space="preserve"> </w:t>
            </w:r>
            <w:r>
              <w:rPr>
                <w:color w:val="5F5F5F"/>
                <w:sz w:val="18"/>
              </w:rPr>
              <w:t>sheet pile</w:t>
            </w:r>
            <w:r>
              <w:rPr>
                <w:color w:val="5F5F5F"/>
                <w:spacing w:val="-1"/>
                <w:sz w:val="18"/>
              </w:rPr>
              <w:t xml:space="preserve"> </w:t>
            </w:r>
            <w:r>
              <w:rPr>
                <w:color w:val="5F5F5F"/>
                <w:sz w:val="18"/>
              </w:rPr>
              <w:t>walls</w:t>
            </w:r>
            <w:r>
              <w:rPr>
                <w:color w:val="5F5F5F"/>
                <w:spacing w:val="-1"/>
                <w:sz w:val="18"/>
              </w:rPr>
              <w:t xml:space="preserve"> </w:t>
            </w:r>
            <w:r>
              <w:rPr>
                <w:color w:val="5F5F5F"/>
                <w:sz w:val="18"/>
              </w:rPr>
              <w:t>or</w:t>
            </w:r>
            <w:r>
              <w:rPr>
                <w:color w:val="5F5F5F"/>
                <w:spacing w:val="-3"/>
                <w:sz w:val="18"/>
              </w:rPr>
              <w:t xml:space="preserve"> </w:t>
            </w:r>
            <w:r>
              <w:rPr>
                <w:color w:val="5F5F5F"/>
                <w:sz w:val="18"/>
              </w:rPr>
              <w:t>other</w:t>
            </w:r>
            <w:r>
              <w:rPr>
                <w:color w:val="5F5F5F"/>
                <w:spacing w:val="-3"/>
                <w:sz w:val="18"/>
              </w:rPr>
              <w:t xml:space="preserve"> </w:t>
            </w:r>
            <w:r>
              <w:rPr>
                <w:color w:val="5F5F5F"/>
                <w:sz w:val="18"/>
              </w:rPr>
              <w:t>barriers,</w:t>
            </w:r>
            <w:r>
              <w:rPr>
                <w:color w:val="5F5F5F"/>
                <w:spacing w:val="-3"/>
                <w:sz w:val="18"/>
              </w:rPr>
              <w:t xml:space="preserve"> </w:t>
            </w:r>
            <w:r>
              <w:rPr>
                <w:color w:val="5F5F5F"/>
                <w:sz w:val="18"/>
              </w:rPr>
              <w:t>to</w:t>
            </w:r>
            <w:r>
              <w:rPr>
                <w:color w:val="5F5F5F"/>
                <w:spacing w:val="-5"/>
                <w:sz w:val="18"/>
              </w:rPr>
              <w:t xml:space="preserve"> </w:t>
            </w:r>
            <w:r>
              <w:rPr>
                <w:color w:val="5F5F5F"/>
                <w:sz w:val="18"/>
              </w:rPr>
              <w:t>prevent groundwater level drawdown, so far as reasonably practicable or adopt other mitigations or management measures to prevent groundwater acidification impacts.</w:t>
            </w:r>
          </w:p>
          <w:p w14:paraId="30A936FB" w14:textId="77777777" w:rsidR="009F43CE" w:rsidRDefault="00B4054A">
            <w:pPr>
              <w:pStyle w:val="TableParagraph"/>
              <w:spacing w:before="75"/>
              <w:ind w:left="123"/>
              <w:rPr>
                <w:sz w:val="18"/>
              </w:rPr>
            </w:pPr>
            <w:r>
              <w:rPr>
                <w:color w:val="5F5F5F"/>
                <w:sz w:val="18"/>
              </w:rPr>
              <w:t>Develop</w:t>
            </w:r>
            <w:r>
              <w:rPr>
                <w:color w:val="5F5F5F"/>
                <w:spacing w:val="-3"/>
                <w:sz w:val="18"/>
              </w:rPr>
              <w:t xml:space="preserve"> </w:t>
            </w:r>
            <w:r>
              <w:rPr>
                <w:color w:val="5F5F5F"/>
                <w:sz w:val="18"/>
              </w:rPr>
              <w:t>and</w:t>
            </w:r>
            <w:r>
              <w:rPr>
                <w:color w:val="5F5F5F"/>
                <w:spacing w:val="-6"/>
                <w:sz w:val="18"/>
              </w:rPr>
              <w:t xml:space="preserve"> </w:t>
            </w:r>
            <w:r>
              <w:rPr>
                <w:color w:val="5F5F5F"/>
                <w:sz w:val="18"/>
              </w:rPr>
              <w:t>implement</w:t>
            </w:r>
            <w:r>
              <w:rPr>
                <w:color w:val="5F5F5F"/>
                <w:spacing w:val="-4"/>
                <w:sz w:val="18"/>
              </w:rPr>
              <w:t xml:space="preserve"> </w:t>
            </w:r>
            <w:r>
              <w:rPr>
                <w:color w:val="5F5F5F"/>
                <w:sz w:val="18"/>
              </w:rPr>
              <w:t>measures</w:t>
            </w:r>
            <w:r>
              <w:rPr>
                <w:color w:val="5F5F5F"/>
                <w:spacing w:val="-7"/>
                <w:sz w:val="18"/>
              </w:rPr>
              <w:t xml:space="preserve"> </w:t>
            </w:r>
            <w:r>
              <w:rPr>
                <w:color w:val="5F5F5F"/>
                <w:spacing w:val="-5"/>
                <w:sz w:val="18"/>
              </w:rPr>
              <w:t>to:</w:t>
            </w:r>
          </w:p>
          <w:p w14:paraId="66AF006A" w14:textId="77777777" w:rsidR="009F43CE" w:rsidRDefault="00B4054A">
            <w:pPr>
              <w:pStyle w:val="TableParagraph"/>
              <w:tabs>
                <w:tab w:val="left" w:pos="478"/>
              </w:tabs>
              <w:spacing w:before="62"/>
              <w:ind w:left="479" w:right="263" w:hanging="355"/>
              <w:rPr>
                <w:sz w:val="18"/>
              </w:rPr>
            </w:pPr>
            <w:r>
              <w:rPr>
                <w:noProof/>
              </w:rPr>
              <w:drawing>
                <wp:inline distT="0" distB="0" distL="0" distR="0" wp14:anchorId="72360A5D" wp14:editId="1E3888EC">
                  <wp:extent cx="91427" cy="91438"/>
                  <wp:effectExtent l="0" t="0" r="0" b="0"/>
                  <wp:docPr id="937" name="Image 93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7" name="Image 937" descr="*"/>
                          <pic:cNvPicPr/>
                        </pic:nvPicPr>
                        <pic:blipFill>
                          <a:blip r:embed="rId8" cstate="print"/>
                          <a:stretch>
                            <a:fillRect/>
                          </a:stretch>
                        </pic:blipFill>
                        <pic:spPr>
                          <a:xfrm>
                            <a:off x="0" y="0"/>
                            <a:ext cx="91427" cy="91438"/>
                          </a:xfrm>
                          <a:prstGeom prst="rect">
                            <a:avLst/>
                          </a:prstGeom>
                        </pic:spPr>
                      </pic:pic>
                    </a:graphicData>
                  </a:graphic>
                </wp:inline>
              </w:drawing>
            </w:r>
            <w:r>
              <w:rPr>
                <w:rFonts w:ascii="Times New Roman"/>
                <w:sz w:val="20"/>
              </w:rPr>
              <w:tab/>
            </w:r>
            <w:r>
              <w:rPr>
                <w:color w:val="5F5F5F"/>
                <w:sz w:val="18"/>
              </w:rPr>
              <w:t>Prevent</w:t>
            </w:r>
            <w:r>
              <w:rPr>
                <w:color w:val="5F5F5F"/>
                <w:spacing w:val="-1"/>
                <w:sz w:val="18"/>
              </w:rPr>
              <w:t xml:space="preserve"> </w:t>
            </w:r>
            <w:r>
              <w:rPr>
                <w:color w:val="5F5F5F"/>
                <w:sz w:val="18"/>
              </w:rPr>
              <w:t>saline water</w:t>
            </w:r>
            <w:r>
              <w:rPr>
                <w:color w:val="5F5F5F"/>
                <w:spacing w:val="-2"/>
                <w:sz w:val="18"/>
              </w:rPr>
              <w:t xml:space="preserve"> </w:t>
            </w:r>
            <w:r>
              <w:rPr>
                <w:color w:val="5F5F5F"/>
                <w:sz w:val="18"/>
              </w:rPr>
              <w:t>intrusion</w:t>
            </w:r>
            <w:r>
              <w:rPr>
                <w:color w:val="5F5F5F"/>
                <w:spacing w:val="-4"/>
                <w:sz w:val="18"/>
              </w:rPr>
              <w:t xml:space="preserve"> </w:t>
            </w:r>
            <w:r>
              <w:rPr>
                <w:color w:val="5F5F5F"/>
                <w:sz w:val="18"/>
              </w:rPr>
              <w:t>into</w:t>
            </w:r>
            <w:r>
              <w:rPr>
                <w:color w:val="5F5F5F"/>
                <w:spacing w:val="-4"/>
                <w:sz w:val="18"/>
              </w:rPr>
              <w:t xml:space="preserve"> </w:t>
            </w:r>
            <w:r>
              <w:rPr>
                <w:color w:val="5F5F5F"/>
                <w:sz w:val="18"/>
              </w:rPr>
              <w:t>freshwater</w:t>
            </w:r>
            <w:r>
              <w:rPr>
                <w:color w:val="5F5F5F"/>
                <w:spacing w:val="-2"/>
                <w:sz w:val="18"/>
              </w:rPr>
              <w:t xml:space="preserve"> </w:t>
            </w:r>
            <w:r>
              <w:rPr>
                <w:color w:val="5F5F5F"/>
                <w:sz w:val="18"/>
              </w:rPr>
              <w:t>aquifers</w:t>
            </w:r>
            <w:r>
              <w:rPr>
                <w:color w:val="5F5F5F"/>
                <w:spacing w:val="-3"/>
                <w:sz w:val="18"/>
              </w:rPr>
              <w:t xml:space="preserve"> </w:t>
            </w:r>
            <w:r>
              <w:rPr>
                <w:color w:val="5F5F5F"/>
                <w:sz w:val="18"/>
              </w:rPr>
              <w:t>where</w:t>
            </w:r>
            <w:r>
              <w:rPr>
                <w:color w:val="5F5F5F"/>
                <w:spacing w:val="-9"/>
                <w:sz w:val="18"/>
              </w:rPr>
              <w:t xml:space="preserve"> </w:t>
            </w:r>
            <w:r>
              <w:rPr>
                <w:color w:val="5F5F5F"/>
                <w:sz w:val="18"/>
              </w:rPr>
              <w:t>potential</w:t>
            </w:r>
            <w:r>
              <w:rPr>
                <w:color w:val="5F5F5F"/>
                <w:spacing w:val="-1"/>
                <w:sz w:val="18"/>
              </w:rPr>
              <w:t xml:space="preserve"> </w:t>
            </w:r>
            <w:r>
              <w:rPr>
                <w:color w:val="5F5F5F"/>
                <w:sz w:val="18"/>
              </w:rPr>
              <w:t>impacts</w:t>
            </w:r>
            <w:r>
              <w:rPr>
                <w:color w:val="5F5F5F"/>
                <w:spacing w:val="-3"/>
                <w:sz w:val="18"/>
              </w:rPr>
              <w:t xml:space="preserve"> </w:t>
            </w:r>
            <w:r>
              <w:rPr>
                <w:color w:val="5F5F5F"/>
                <w:sz w:val="18"/>
              </w:rPr>
              <w:t>to</w:t>
            </w:r>
            <w:r>
              <w:rPr>
                <w:color w:val="5F5F5F"/>
                <w:spacing w:val="-4"/>
                <w:sz w:val="18"/>
              </w:rPr>
              <w:t xml:space="preserve"> </w:t>
            </w:r>
            <w:r>
              <w:rPr>
                <w:color w:val="5F5F5F"/>
                <w:sz w:val="18"/>
              </w:rPr>
              <w:t>groundwater</w:t>
            </w:r>
            <w:r>
              <w:rPr>
                <w:color w:val="5F5F5F"/>
                <w:spacing w:val="-2"/>
                <w:sz w:val="18"/>
              </w:rPr>
              <w:t xml:space="preserve"> </w:t>
            </w:r>
            <w:r>
              <w:rPr>
                <w:color w:val="5F5F5F"/>
                <w:sz w:val="18"/>
              </w:rPr>
              <w:t>quality are predicted to occur as a result of dewatering in the coastal</w:t>
            </w:r>
            <w:r>
              <w:rPr>
                <w:color w:val="5F5F5F"/>
                <w:spacing w:val="-1"/>
                <w:sz w:val="18"/>
              </w:rPr>
              <w:t xml:space="preserve"> </w:t>
            </w:r>
            <w:r>
              <w:rPr>
                <w:color w:val="5F5F5F"/>
                <w:sz w:val="18"/>
              </w:rPr>
              <w:t>zone. Measures should be developed based on the outcome of the hydrogeological assessment (EPR GW01) and prior to the commencement of works.</w:t>
            </w:r>
          </w:p>
          <w:p w14:paraId="62AFDC6A" w14:textId="77777777" w:rsidR="009F43CE" w:rsidRDefault="00B4054A">
            <w:pPr>
              <w:pStyle w:val="TableParagraph"/>
              <w:tabs>
                <w:tab w:val="left" w:pos="478"/>
              </w:tabs>
              <w:spacing w:before="42"/>
              <w:ind w:left="479" w:right="327" w:hanging="355"/>
              <w:rPr>
                <w:sz w:val="18"/>
              </w:rPr>
            </w:pPr>
            <w:r>
              <w:rPr>
                <w:noProof/>
              </w:rPr>
              <w:drawing>
                <wp:inline distT="0" distB="0" distL="0" distR="0" wp14:anchorId="79E99861" wp14:editId="1187A87E">
                  <wp:extent cx="91427" cy="91439"/>
                  <wp:effectExtent l="0" t="0" r="0" b="0"/>
                  <wp:docPr id="938" name="Image 93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8" name="Image 938" descr="*"/>
                          <pic:cNvPicPr/>
                        </pic:nvPicPr>
                        <pic:blipFill>
                          <a:blip r:embed="rId8" cstate="print"/>
                          <a:stretch>
                            <a:fillRect/>
                          </a:stretch>
                        </pic:blipFill>
                        <pic:spPr>
                          <a:xfrm>
                            <a:off x="0" y="0"/>
                            <a:ext cx="91427" cy="91439"/>
                          </a:xfrm>
                          <a:prstGeom prst="rect">
                            <a:avLst/>
                          </a:prstGeom>
                        </pic:spPr>
                      </pic:pic>
                    </a:graphicData>
                  </a:graphic>
                </wp:inline>
              </w:drawing>
            </w:r>
            <w:r>
              <w:rPr>
                <w:rFonts w:ascii="Times New Roman"/>
                <w:sz w:val="20"/>
              </w:rPr>
              <w:tab/>
            </w:r>
            <w:r>
              <w:rPr>
                <w:color w:val="5F5F5F"/>
                <w:sz w:val="18"/>
              </w:rPr>
              <w:t>Prevent the</w:t>
            </w:r>
            <w:r>
              <w:rPr>
                <w:color w:val="5F5F5F"/>
                <w:spacing w:val="-3"/>
                <w:sz w:val="18"/>
              </w:rPr>
              <w:t xml:space="preserve"> </w:t>
            </w:r>
            <w:r>
              <w:rPr>
                <w:color w:val="5F5F5F"/>
                <w:sz w:val="18"/>
              </w:rPr>
              <w:t>mobilisation of known, existing groundwater contamination, as identified in EPR</w:t>
            </w:r>
            <w:r>
              <w:rPr>
                <w:color w:val="5F5F5F"/>
                <w:spacing w:val="-4"/>
                <w:sz w:val="18"/>
              </w:rPr>
              <w:t xml:space="preserve"> </w:t>
            </w:r>
            <w:r>
              <w:rPr>
                <w:color w:val="5F5F5F"/>
                <w:sz w:val="18"/>
              </w:rPr>
              <w:t>GW01, that</w:t>
            </w:r>
            <w:r>
              <w:rPr>
                <w:color w:val="5F5F5F"/>
                <w:spacing w:val="-2"/>
                <w:sz w:val="18"/>
              </w:rPr>
              <w:t xml:space="preserve"> </w:t>
            </w:r>
            <w:r>
              <w:rPr>
                <w:color w:val="5F5F5F"/>
                <w:sz w:val="18"/>
              </w:rPr>
              <w:t>would</w:t>
            </w:r>
            <w:r>
              <w:rPr>
                <w:color w:val="5F5F5F"/>
                <w:spacing w:val="-5"/>
                <w:sz w:val="18"/>
              </w:rPr>
              <w:t xml:space="preserve"> </w:t>
            </w:r>
            <w:r>
              <w:rPr>
                <w:color w:val="5F5F5F"/>
                <w:sz w:val="18"/>
              </w:rPr>
              <w:t>increase</w:t>
            </w:r>
            <w:r>
              <w:rPr>
                <w:color w:val="5F5F5F"/>
                <w:spacing w:val="-5"/>
                <w:sz w:val="18"/>
              </w:rPr>
              <w:t xml:space="preserve"> </w:t>
            </w:r>
            <w:r>
              <w:rPr>
                <w:color w:val="5F5F5F"/>
                <w:sz w:val="18"/>
              </w:rPr>
              <w:t>the</w:t>
            </w:r>
            <w:r>
              <w:rPr>
                <w:color w:val="5F5F5F"/>
                <w:spacing w:val="-10"/>
                <w:sz w:val="18"/>
              </w:rPr>
              <w:t xml:space="preserve"> </w:t>
            </w:r>
            <w:r>
              <w:rPr>
                <w:color w:val="5F5F5F"/>
                <w:sz w:val="18"/>
              </w:rPr>
              <w:t>risk posed</w:t>
            </w:r>
            <w:r>
              <w:rPr>
                <w:color w:val="5F5F5F"/>
                <w:spacing w:val="-5"/>
                <w:sz w:val="18"/>
              </w:rPr>
              <w:t xml:space="preserve"> </w:t>
            </w:r>
            <w:r>
              <w:rPr>
                <w:color w:val="5F5F5F"/>
                <w:sz w:val="18"/>
              </w:rPr>
              <w:t>to</w:t>
            </w:r>
            <w:r>
              <w:rPr>
                <w:color w:val="5F5F5F"/>
                <w:spacing w:val="-4"/>
                <w:sz w:val="18"/>
              </w:rPr>
              <w:t xml:space="preserve"> </w:t>
            </w:r>
            <w:r>
              <w:rPr>
                <w:color w:val="5F5F5F"/>
                <w:sz w:val="18"/>
              </w:rPr>
              <w:t>groundwater</w:t>
            </w:r>
            <w:r>
              <w:rPr>
                <w:color w:val="5F5F5F"/>
                <w:spacing w:val="-3"/>
                <w:sz w:val="18"/>
              </w:rPr>
              <w:t xml:space="preserve"> </w:t>
            </w:r>
            <w:r>
              <w:rPr>
                <w:color w:val="5F5F5F"/>
                <w:sz w:val="18"/>
              </w:rPr>
              <w:t>receptors</w:t>
            </w:r>
            <w:r>
              <w:rPr>
                <w:color w:val="5F5F5F"/>
                <w:spacing w:val="-5"/>
                <w:sz w:val="18"/>
              </w:rPr>
              <w:t xml:space="preserve"> </w:t>
            </w:r>
            <w:r>
              <w:rPr>
                <w:color w:val="5F5F5F"/>
                <w:sz w:val="18"/>
              </w:rPr>
              <w:t>or</w:t>
            </w:r>
            <w:r>
              <w:rPr>
                <w:color w:val="5F5F5F"/>
                <w:spacing w:val="2"/>
                <w:sz w:val="18"/>
              </w:rPr>
              <w:t xml:space="preserve"> </w:t>
            </w:r>
            <w:r>
              <w:rPr>
                <w:color w:val="5F5F5F"/>
                <w:sz w:val="18"/>
              </w:rPr>
              <w:t>cause</w:t>
            </w:r>
            <w:r>
              <w:rPr>
                <w:color w:val="5F5F5F"/>
                <w:spacing w:val="-5"/>
                <w:sz w:val="18"/>
              </w:rPr>
              <w:t xml:space="preserve"> </w:t>
            </w:r>
            <w:r>
              <w:rPr>
                <w:color w:val="5F5F5F"/>
                <w:sz w:val="18"/>
              </w:rPr>
              <w:t>degraded</w:t>
            </w:r>
            <w:r>
              <w:rPr>
                <w:color w:val="5F5F5F"/>
                <w:spacing w:val="-5"/>
                <w:sz w:val="18"/>
              </w:rPr>
              <w:t xml:space="preserve"> </w:t>
            </w:r>
            <w:r>
              <w:rPr>
                <w:color w:val="5F5F5F"/>
                <w:sz w:val="18"/>
              </w:rPr>
              <w:t>groundwater</w:t>
            </w:r>
            <w:r>
              <w:rPr>
                <w:color w:val="5F5F5F"/>
                <w:spacing w:val="-3"/>
                <w:sz w:val="18"/>
              </w:rPr>
              <w:t xml:space="preserve"> </w:t>
            </w:r>
            <w:r>
              <w:rPr>
                <w:color w:val="5F5F5F"/>
                <w:spacing w:val="-2"/>
                <w:sz w:val="18"/>
              </w:rPr>
              <w:t>quality.</w:t>
            </w:r>
          </w:p>
          <w:p w14:paraId="0FA7BCA8" w14:textId="77777777" w:rsidR="009F43CE" w:rsidRDefault="00B4054A">
            <w:pPr>
              <w:pStyle w:val="TableParagraph"/>
              <w:spacing w:before="80"/>
              <w:ind w:left="123" w:right="206"/>
              <w:rPr>
                <w:sz w:val="18"/>
              </w:rPr>
            </w:pPr>
            <w:r>
              <w:rPr>
                <w:color w:val="5F5F5F"/>
                <w:sz w:val="18"/>
              </w:rPr>
              <w:t>Groundwater</w:t>
            </w:r>
            <w:r>
              <w:rPr>
                <w:color w:val="5F5F5F"/>
                <w:spacing w:val="-8"/>
                <w:sz w:val="18"/>
              </w:rPr>
              <w:t xml:space="preserve"> </w:t>
            </w:r>
            <w:r>
              <w:rPr>
                <w:color w:val="5F5F5F"/>
                <w:sz w:val="18"/>
              </w:rPr>
              <w:t>monitoring</w:t>
            </w:r>
            <w:r>
              <w:rPr>
                <w:color w:val="5F5F5F"/>
                <w:spacing w:val="-5"/>
                <w:sz w:val="18"/>
              </w:rPr>
              <w:t xml:space="preserve"> </w:t>
            </w:r>
            <w:r>
              <w:rPr>
                <w:color w:val="5F5F5F"/>
                <w:sz w:val="18"/>
              </w:rPr>
              <w:t>must</w:t>
            </w:r>
            <w:r>
              <w:rPr>
                <w:color w:val="5F5F5F"/>
                <w:spacing w:val="-3"/>
                <w:sz w:val="18"/>
              </w:rPr>
              <w:t xml:space="preserve"> </w:t>
            </w:r>
            <w:r>
              <w:rPr>
                <w:color w:val="5F5F5F"/>
                <w:sz w:val="18"/>
              </w:rPr>
              <w:t>be</w:t>
            </w:r>
            <w:r>
              <w:rPr>
                <w:color w:val="5F5F5F"/>
                <w:spacing w:val="-6"/>
                <w:sz w:val="18"/>
              </w:rPr>
              <w:t xml:space="preserve"> </w:t>
            </w:r>
            <w:r>
              <w:rPr>
                <w:color w:val="5F5F5F"/>
                <w:sz w:val="18"/>
              </w:rPr>
              <w:t>carried</w:t>
            </w:r>
            <w:r>
              <w:rPr>
                <w:color w:val="5F5F5F"/>
                <w:spacing w:val="-5"/>
                <w:sz w:val="18"/>
              </w:rPr>
              <w:t xml:space="preserve"> </w:t>
            </w:r>
            <w:r>
              <w:rPr>
                <w:color w:val="5F5F5F"/>
                <w:sz w:val="18"/>
              </w:rPr>
              <w:t>out</w:t>
            </w:r>
            <w:r>
              <w:rPr>
                <w:color w:val="5F5F5F"/>
                <w:spacing w:val="-3"/>
                <w:sz w:val="18"/>
              </w:rPr>
              <w:t xml:space="preserve"> </w:t>
            </w:r>
            <w:r>
              <w:rPr>
                <w:color w:val="5F5F5F"/>
                <w:sz w:val="18"/>
              </w:rPr>
              <w:t>during</w:t>
            </w:r>
            <w:r>
              <w:rPr>
                <w:color w:val="5F5F5F"/>
                <w:spacing w:val="-5"/>
                <w:sz w:val="18"/>
              </w:rPr>
              <w:t xml:space="preserve"> </w:t>
            </w:r>
            <w:r>
              <w:rPr>
                <w:color w:val="5F5F5F"/>
                <w:sz w:val="18"/>
              </w:rPr>
              <w:t>construction</w:t>
            </w:r>
            <w:r>
              <w:rPr>
                <w:color w:val="5F5F5F"/>
                <w:spacing w:val="-1"/>
                <w:sz w:val="18"/>
              </w:rPr>
              <w:t xml:space="preserve"> </w:t>
            </w:r>
            <w:r>
              <w:rPr>
                <w:color w:val="5F5F5F"/>
                <w:sz w:val="18"/>
              </w:rPr>
              <w:t>to</w:t>
            </w:r>
            <w:r>
              <w:rPr>
                <w:color w:val="5F5F5F"/>
                <w:spacing w:val="-1"/>
                <w:sz w:val="18"/>
              </w:rPr>
              <w:t xml:space="preserve"> </w:t>
            </w:r>
            <w:r>
              <w:rPr>
                <w:color w:val="5F5F5F"/>
                <w:sz w:val="18"/>
              </w:rPr>
              <w:t>verify</w:t>
            </w:r>
            <w:r>
              <w:rPr>
                <w:color w:val="5F5F5F"/>
                <w:spacing w:val="-1"/>
                <w:sz w:val="18"/>
              </w:rPr>
              <w:t xml:space="preserve"> </w:t>
            </w:r>
            <w:r>
              <w:rPr>
                <w:color w:val="5F5F5F"/>
                <w:sz w:val="18"/>
              </w:rPr>
              <w:t>groundwater acidification,</w:t>
            </w:r>
            <w:r>
              <w:rPr>
                <w:color w:val="5F5F5F"/>
                <w:spacing w:val="-3"/>
                <w:sz w:val="18"/>
              </w:rPr>
              <w:t xml:space="preserve"> </w:t>
            </w:r>
            <w:r>
              <w:rPr>
                <w:color w:val="5F5F5F"/>
                <w:sz w:val="18"/>
              </w:rPr>
              <w:t>saline intrusion and mobilisation of contamination is not occurring and responses are implemented if quality impacts are detected.</w:t>
            </w:r>
          </w:p>
          <w:p w14:paraId="30FD2CF5" w14:textId="77777777" w:rsidR="009F43CE" w:rsidRDefault="00B4054A">
            <w:pPr>
              <w:pStyle w:val="TableParagraph"/>
              <w:spacing w:before="41"/>
              <w:ind w:left="123" w:right="206"/>
              <w:rPr>
                <w:sz w:val="18"/>
              </w:rPr>
            </w:pPr>
            <w:r>
              <w:rPr>
                <w:color w:val="5F5F5F"/>
                <w:sz w:val="18"/>
              </w:rPr>
              <w:t>The</w:t>
            </w:r>
            <w:r>
              <w:rPr>
                <w:color w:val="5F5F5F"/>
                <w:spacing w:val="-4"/>
                <w:sz w:val="18"/>
              </w:rPr>
              <w:t xml:space="preserve"> </w:t>
            </w:r>
            <w:r>
              <w:rPr>
                <w:color w:val="5F5F5F"/>
                <w:sz w:val="18"/>
              </w:rPr>
              <w:t>measures</w:t>
            </w:r>
            <w:r>
              <w:rPr>
                <w:color w:val="5F5F5F"/>
                <w:spacing w:val="-8"/>
                <w:sz w:val="18"/>
              </w:rPr>
              <w:t xml:space="preserve"> </w:t>
            </w:r>
            <w:r>
              <w:rPr>
                <w:color w:val="5F5F5F"/>
                <w:sz w:val="18"/>
              </w:rPr>
              <w:t>must be documented in</w:t>
            </w:r>
            <w:r>
              <w:rPr>
                <w:color w:val="5F5F5F"/>
                <w:spacing w:val="-4"/>
                <w:sz w:val="18"/>
              </w:rPr>
              <w:t xml:space="preserve"> </w:t>
            </w:r>
            <w:r>
              <w:rPr>
                <w:color w:val="5F5F5F"/>
                <w:sz w:val="18"/>
              </w:rPr>
              <w:t>a</w:t>
            </w:r>
            <w:r>
              <w:rPr>
                <w:color w:val="5F5F5F"/>
                <w:spacing w:val="-4"/>
                <w:sz w:val="18"/>
              </w:rPr>
              <w:t xml:space="preserve"> </w:t>
            </w:r>
            <w:r>
              <w:rPr>
                <w:color w:val="5F5F5F"/>
                <w:sz w:val="18"/>
              </w:rPr>
              <w:t>sub</w:t>
            </w:r>
            <w:r>
              <w:rPr>
                <w:color w:val="5F5F5F"/>
                <w:spacing w:val="-4"/>
                <w:sz w:val="18"/>
              </w:rPr>
              <w:t xml:space="preserve"> </w:t>
            </w:r>
            <w:r>
              <w:rPr>
                <w:color w:val="5F5F5F"/>
                <w:sz w:val="18"/>
              </w:rPr>
              <w:t>plan endorsed</w:t>
            </w:r>
            <w:r>
              <w:rPr>
                <w:color w:val="5F5F5F"/>
                <w:spacing w:val="-4"/>
                <w:sz w:val="18"/>
              </w:rPr>
              <w:t xml:space="preserve"> </w:t>
            </w:r>
            <w:r>
              <w:rPr>
                <w:color w:val="5F5F5F"/>
                <w:sz w:val="18"/>
              </w:rPr>
              <w:t>by a</w:t>
            </w:r>
            <w:r>
              <w:rPr>
                <w:color w:val="5F5F5F"/>
                <w:spacing w:val="-4"/>
                <w:sz w:val="18"/>
              </w:rPr>
              <w:t xml:space="preserve"> </w:t>
            </w:r>
            <w:r>
              <w:rPr>
                <w:color w:val="5F5F5F"/>
                <w:sz w:val="18"/>
              </w:rPr>
              <w:t>person(s)</w:t>
            </w:r>
            <w:r>
              <w:rPr>
                <w:color w:val="5F5F5F"/>
                <w:spacing w:val="-2"/>
                <w:sz w:val="18"/>
              </w:rPr>
              <w:t xml:space="preserve"> </w:t>
            </w:r>
            <w:r>
              <w:rPr>
                <w:color w:val="5F5F5F"/>
                <w:sz w:val="18"/>
              </w:rPr>
              <w:t>appointed</w:t>
            </w:r>
            <w:r>
              <w:rPr>
                <w:color w:val="5F5F5F"/>
                <w:spacing w:val="-4"/>
                <w:sz w:val="18"/>
              </w:rPr>
              <w:t xml:space="preserve"> </w:t>
            </w:r>
            <w:r>
              <w:rPr>
                <w:color w:val="5F5F5F"/>
                <w:sz w:val="18"/>
              </w:rPr>
              <w:t>by</w:t>
            </w:r>
            <w:r>
              <w:rPr>
                <w:color w:val="5F5F5F"/>
                <w:spacing w:val="-3"/>
                <w:sz w:val="18"/>
              </w:rPr>
              <w:t xml:space="preserve"> </w:t>
            </w:r>
            <w:r>
              <w:rPr>
                <w:color w:val="5F5F5F"/>
                <w:sz w:val="18"/>
              </w:rPr>
              <w:t>EPA Victoria</w:t>
            </w:r>
            <w:r>
              <w:rPr>
                <w:color w:val="5F5F5F"/>
                <w:spacing w:val="-4"/>
                <w:sz w:val="18"/>
              </w:rPr>
              <w:t xml:space="preserve"> </w:t>
            </w:r>
            <w:r>
              <w:rPr>
                <w:color w:val="5F5F5F"/>
                <w:sz w:val="18"/>
              </w:rPr>
              <w:t>as an environmental auditor.</w:t>
            </w:r>
          </w:p>
          <w:p w14:paraId="7BB2881E" w14:textId="77777777" w:rsidR="009F43CE" w:rsidRDefault="00B4054A">
            <w:pPr>
              <w:pStyle w:val="TableParagraph"/>
              <w:spacing w:before="37"/>
              <w:ind w:left="123"/>
              <w:rPr>
                <w:sz w:val="18"/>
              </w:rPr>
            </w:pPr>
            <w:r>
              <w:rPr>
                <w:color w:val="5F5F5F"/>
                <w:sz w:val="18"/>
              </w:rPr>
              <w:t>These</w:t>
            </w:r>
            <w:r>
              <w:rPr>
                <w:color w:val="5F5F5F"/>
                <w:spacing w:val="-3"/>
                <w:sz w:val="18"/>
              </w:rPr>
              <w:t xml:space="preserve"> </w:t>
            </w:r>
            <w:r>
              <w:rPr>
                <w:color w:val="5F5F5F"/>
                <w:sz w:val="18"/>
              </w:rPr>
              <w:t>measures</w:t>
            </w:r>
            <w:r>
              <w:rPr>
                <w:color w:val="5F5F5F"/>
                <w:spacing w:val="-2"/>
                <w:sz w:val="18"/>
              </w:rPr>
              <w:t xml:space="preserve"> </w:t>
            </w:r>
            <w:r>
              <w:rPr>
                <w:color w:val="5F5F5F"/>
                <w:sz w:val="18"/>
              </w:rPr>
              <w:t>must be</w:t>
            </w:r>
            <w:r>
              <w:rPr>
                <w:color w:val="5F5F5F"/>
                <w:spacing w:val="-3"/>
                <w:sz w:val="18"/>
              </w:rPr>
              <w:t xml:space="preserve"> </w:t>
            </w:r>
            <w:r>
              <w:rPr>
                <w:color w:val="5F5F5F"/>
                <w:sz w:val="18"/>
              </w:rPr>
              <w:t>documented</w:t>
            </w:r>
            <w:r>
              <w:rPr>
                <w:color w:val="5F5F5F"/>
                <w:spacing w:val="-3"/>
                <w:sz w:val="18"/>
              </w:rPr>
              <w:t xml:space="preserve"> </w:t>
            </w:r>
            <w:r>
              <w:rPr>
                <w:color w:val="5F5F5F"/>
                <w:sz w:val="18"/>
              </w:rPr>
              <w:t>in a</w:t>
            </w:r>
            <w:r>
              <w:rPr>
                <w:color w:val="5F5F5F"/>
                <w:spacing w:val="-3"/>
                <w:sz w:val="18"/>
              </w:rPr>
              <w:t xml:space="preserve"> </w:t>
            </w:r>
            <w:r>
              <w:rPr>
                <w:color w:val="5F5F5F"/>
                <w:sz w:val="18"/>
              </w:rPr>
              <w:t>groundwater</w:t>
            </w:r>
            <w:r>
              <w:rPr>
                <w:color w:val="5F5F5F"/>
                <w:spacing w:val="-6"/>
                <w:sz w:val="18"/>
              </w:rPr>
              <w:t xml:space="preserve"> </w:t>
            </w:r>
            <w:r>
              <w:rPr>
                <w:color w:val="5F5F5F"/>
                <w:sz w:val="18"/>
              </w:rPr>
              <w:t>management plan</w:t>
            </w:r>
            <w:r>
              <w:rPr>
                <w:color w:val="5F5F5F"/>
                <w:spacing w:val="-3"/>
                <w:sz w:val="18"/>
              </w:rPr>
              <w:t xml:space="preserve"> </w:t>
            </w:r>
            <w:r>
              <w:rPr>
                <w:color w:val="5F5F5F"/>
                <w:sz w:val="18"/>
              </w:rPr>
              <w:t>as a</w:t>
            </w:r>
            <w:r>
              <w:rPr>
                <w:color w:val="5F5F5F"/>
                <w:spacing w:val="-3"/>
                <w:sz w:val="18"/>
              </w:rPr>
              <w:t xml:space="preserve"> </w:t>
            </w:r>
            <w:r>
              <w:rPr>
                <w:color w:val="5F5F5F"/>
                <w:sz w:val="18"/>
              </w:rPr>
              <w:t>sub plan</w:t>
            </w:r>
            <w:r>
              <w:rPr>
                <w:color w:val="5F5F5F"/>
                <w:spacing w:val="-3"/>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z w:val="18"/>
              </w:rPr>
              <w:t>CEMP</w:t>
            </w:r>
            <w:r>
              <w:rPr>
                <w:color w:val="5F5F5F"/>
                <w:spacing w:val="-4"/>
                <w:sz w:val="18"/>
              </w:rPr>
              <w:t xml:space="preserve"> </w:t>
            </w:r>
            <w:r>
              <w:rPr>
                <w:color w:val="5F5F5F"/>
                <w:sz w:val="18"/>
              </w:rPr>
              <w:t>and implemented during construction.</w:t>
            </w:r>
          </w:p>
        </w:tc>
      </w:tr>
      <w:tr w:rsidR="009F43CE" w14:paraId="67FA3B01" w14:textId="77777777">
        <w:trPr>
          <w:trHeight w:val="3230"/>
        </w:trPr>
        <w:tc>
          <w:tcPr>
            <w:tcW w:w="841" w:type="dxa"/>
          </w:tcPr>
          <w:p w14:paraId="70D48B6E" w14:textId="77777777" w:rsidR="009F43CE" w:rsidRDefault="00B4054A">
            <w:pPr>
              <w:pStyle w:val="TableParagraph"/>
              <w:spacing w:before="109"/>
              <w:ind w:right="104"/>
              <w:jc w:val="center"/>
              <w:rPr>
                <w:b/>
                <w:sz w:val="18"/>
              </w:rPr>
            </w:pPr>
            <w:r>
              <w:rPr>
                <w:b/>
                <w:color w:val="5F5F5F"/>
                <w:spacing w:val="-4"/>
                <w:sz w:val="18"/>
              </w:rPr>
              <w:t>GW08</w:t>
            </w:r>
          </w:p>
        </w:tc>
        <w:tc>
          <w:tcPr>
            <w:tcW w:w="8797" w:type="dxa"/>
          </w:tcPr>
          <w:p w14:paraId="24F5DEEB" w14:textId="77777777" w:rsidR="009F43CE" w:rsidRDefault="00B4054A">
            <w:pPr>
              <w:pStyle w:val="TableParagraph"/>
              <w:spacing w:before="109"/>
              <w:ind w:left="123"/>
              <w:rPr>
                <w:b/>
                <w:sz w:val="18"/>
              </w:rPr>
            </w:pPr>
            <w:r>
              <w:rPr>
                <w:b/>
                <w:color w:val="5F5F5F"/>
                <w:sz w:val="18"/>
              </w:rPr>
              <w:t>Develop</w:t>
            </w:r>
            <w:r>
              <w:rPr>
                <w:b/>
                <w:color w:val="5F5F5F"/>
                <w:spacing w:val="-6"/>
                <w:sz w:val="18"/>
              </w:rPr>
              <w:t xml:space="preserve"> </w:t>
            </w:r>
            <w:r>
              <w:rPr>
                <w:b/>
                <w:color w:val="5F5F5F"/>
                <w:sz w:val="18"/>
              </w:rPr>
              <w:t>and</w:t>
            </w:r>
            <w:r>
              <w:rPr>
                <w:b/>
                <w:color w:val="5F5F5F"/>
                <w:spacing w:val="-6"/>
                <w:sz w:val="18"/>
              </w:rPr>
              <w:t xml:space="preserve"> </w:t>
            </w:r>
            <w:r>
              <w:rPr>
                <w:b/>
                <w:color w:val="5F5F5F"/>
                <w:sz w:val="18"/>
              </w:rPr>
              <w:t>implement</w:t>
            </w:r>
            <w:r>
              <w:rPr>
                <w:b/>
                <w:color w:val="5F5F5F"/>
                <w:spacing w:val="-3"/>
                <w:sz w:val="18"/>
              </w:rPr>
              <w:t xml:space="preserve"> </w:t>
            </w:r>
            <w:r>
              <w:rPr>
                <w:b/>
                <w:color w:val="5F5F5F"/>
                <w:sz w:val="18"/>
              </w:rPr>
              <w:t>measures</w:t>
            </w:r>
            <w:r>
              <w:rPr>
                <w:b/>
                <w:color w:val="5F5F5F"/>
                <w:spacing w:val="-4"/>
                <w:sz w:val="18"/>
              </w:rPr>
              <w:t xml:space="preserve"> </w:t>
            </w:r>
            <w:r>
              <w:rPr>
                <w:b/>
                <w:color w:val="5F5F5F"/>
                <w:sz w:val="18"/>
              </w:rPr>
              <w:t>to</w:t>
            </w:r>
            <w:r>
              <w:rPr>
                <w:b/>
                <w:color w:val="5F5F5F"/>
                <w:spacing w:val="-6"/>
                <w:sz w:val="18"/>
              </w:rPr>
              <w:t xml:space="preserve"> </w:t>
            </w:r>
            <w:r>
              <w:rPr>
                <w:b/>
                <w:color w:val="5F5F5F"/>
                <w:sz w:val="18"/>
              </w:rPr>
              <w:t>maintain</w:t>
            </w:r>
            <w:r>
              <w:rPr>
                <w:b/>
                <w:color w:val="5F5F5F"/>
                <w:spacing w:val="-9"/>
                <w:sz w:val="18"/>
              </w:rPr>
              <w:t xml:space="preserve"> </w:t>
            </w:r>
            <w:r>
              <w:rPr>
                <w:b/>
                <w:color w:val="5F5F5F"/>
                <w:sz w:val="18"/>
              </w:rPr>
              <w:t>water</w:t>
            </w:r>
            <w:r>
              <w:rPr>
                <w:b/>
                <w:color w:val="5F5F5F"/>
                <w:spacing w:val="-3"/>
                <w:sz w:val="18"/>
              </w:rPr>
              <w:t xml:space="preserve"> </w:t>
            </w:r>
            <w:r>
              <w:rPr>
                <w:b/>
                <w:color w:val="5F5F5F"/>
                <w:sz w:val="18"/>
              </w:rPr>
              <w:t>supply</w:t>
            </w:r>
            <w:r>
              <w:rPr>
                <w:b/>
                <w:color w:val="5F5F5F"/>
                <w:spacing w:val="-5"/>
                <w:sz w:val="18"/>
              </w:rPr>
              <w:t xml:space="preserve"> </w:t>
            </w:r>
            <w:r>
              <w:rPr>
                <w:b/>
                <w:color w:val="5F5F5F"/>
                <w:sz w:val="18"/>
              </w:rPr>
              <w:t>to</w:t>
            </w:r>
            <w:r>
              <w:rPr>
                <w:b/>
                <w:color w:val="5F5F5F"/>
                <w:spacing w:val="-6"/>
                <w:sz w:val="18"/>
              </w:rPr>
              <w:t xml:space="preserve"> </w:t>
            </w:r>
            <w:r>
              <w:rPr>
                <w:b/>
                <w:color w:val="5F5F5F"/>
                <w:sz w:val="18"/>
              </w:rPr>
              <w:t>registered</w:t>
            </w:r>
            <w:r>
              <w:rPr>
                <w:b/>
                <w:color w:val="5F5F5F"/>
                <w:spacing w:val="-5"/>
                <w:sz w:val="18"/>
              </w:rPr>
              <w:t xml:space="preserve"> </w:t>
            </w:r>
            <w:r>
              <w:rPr>
                <w:b/>
                <w:color w:val="5F5F5F"/>
                <w:sz w:val="18"/>
              </w:rPr>
              <w:t>groundwater</w:t>
            </w:r>
            <w:r>
              <w:rPr>
                <w:b/>
                <w:color w:val="5F5F5F"/>
                <w:spacing w:val="-4"/>
                <w:sz w:val="18"/>
              </w:rPr>
              <w:t xml:space="preserve"> </w:t>
            </w:r>
            <w:r>
              <w:rPr>
                <w:b/>
                <w:color w:val="5F5F5F"/>
                <w:spacing w:val="-2"/>
                <w:sz w:val="18"/>
              </w:rPr>
              <w:t>users</w:t>
            </w:r>
          </w:p>
          <w:p w14:paraId="07759CD7" w14:textId="77777777" w:rsidR="009F43CE" w:rsidRDefault="00B4054A">
            <w:pPr>
              <w:pStyle w:val="TableParagraph"/>
              <w:tabs>
                <w:tab w:val="left" w:pos="478"/>
              </w:tabs>
              <w:spacing w:before="120"/>
              <w:ind w:left="479" w:right="499" w:hanging="355"/>
              <w:rPr>
                <w:sz w:val="18"/>
              </w:rPr>
            </w:pPr>
            <w:r>
              <w:rPr>
                <w:noProof/>
              </w:rPr>
              <w:drawing>
                <wp:inline distT="0" distB="0" distL="0" distR="0" wp14:anchorId="1C57A8F1" wp14:editId="69F8DDBF">
                  <wp:extent cx="91427" cy="91428"/>
                  <wp:effectExtent l="0" t="0" r="0" b="0"/>
                  <wp:docPr id="939" name="Image 93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9" name="Image 939" descr="*"/>
                          <pic:cNvPicPr/>
                        </pic:nvPicPr>
                        <pic:blipFill>
                          <a:blip r:embed="rId8" cstate="print"/>
                          <a:stretch>
                            <a:fillRect/>
                          </a:stretch>
                        </pic:blipFill>
                        <pic:spPr>
                          <a:xfrm>
                            <a:off x="0" y="0"/>
                            <a:ext cx="91427" cy="91428"/>
                          </a:xfrm>
                          <a:prstGeom prst="rect">
                            <a:avLst/>
                          </a:prstGeom>
                        </pic:spPr>
                      </pic:pic>
                    </a:graphicData>
                  </a:graphic>
                </wp:inline>
              </w:drawing>
            </w:r>
            <w:r>
              <w:rPr>
                <w:rFonts w:ascii="Times New Roman"/>
                <w:sz w:val="20"/>
              </w:rPr>
              <w:tab/>
            </w:r>
            <w:r>
              <w:rPr>
                <w:color w:val="5F5F5F"/>
                <w:sz w:val="18"/>
              </w:rPr>
              <w:t>Confirm</w:t>
            </w:r>
            <w:r>
              <w:rPr>
                <w:color w:val="5F5F5F"/>
                <w:spacing w:val="-3"/>
                <w:sz w:val="18"/>
              </w:rPr>
              <w:t xml:space="preserve"> </w:t>
            </w:r>
            <w:r>
              <w:rPr>
                <w:color w:val="5F5F5F"/>
                <w:sz w:val="18"/>
              </w:rPr>
              <w:t>the</w:t>
            </w:r>
            <w:r>
              <w:rPr>
                <w:color w:val="5F5F5F"/>
                <w:spacing w:val="-5"/>
                <w:sz w:val="18"/>
              </w:rPr>
              <w:t xml:space="preserve"> </w:t>
            </w:r>
            <w:r>
              <w:rPr>
                <w:color w:val="5F5F5F"/>
                <w:sz w:val="18"/>
              </w:rPr>
              <w:t>status and</w:t>
            </w:r>
            <w:r>
              <w:rPr>
                <w:color w:val="5F5F5F"/>
                <w:spacing w:val="-5"/>
                <w:sz w:val="18"/>
              </w:rPr>
              <w:t xml:space="preserve"> </w:t>
            </w:r>
            <w:r>
              <w:rPr>
                <w:color w:val="5F5F5F"/>
                <w:sz w:val="18"/>
              </w:rPr>
              <w:t>use</w:t>
            </w:r>
            <w:r>
              <w:rPr>
                <w:color w:val="5F5F5F"/>
                <w:spacing w:val="-5"/>
                <w:sz w:val="18"/>
              </w:rPr>
              <w:t xml:space="preserve"> </w:t>
            </w:r>
            <w:r>
              <w:rPr>
                <w:color w:val="5F5F5F"/>
                <w:sz w:val="18"/>
              </w:rPr>
              <w:t>of</w:t>
            </w:r>
            <w:r>
              <w:rPr>
                <w:color w:val="5F5F5F"/>
                <w:spacing w:val="-2"/>
                <w:sz w:val="18"/>
              </w:rPr>
              <w:t xml:space="preserve"> </w:t>
            </w:r>
            <w:r>
              <w:rPr>
                <w:color w:val="5F5F5F"/>
                <w:sz w:val="18"/>
              </w:rPr>
              <w:t>registered</w:t>
            </w:r>
            <w:r>
              <w:rPr>
                <w:color w:val="5F5F5F"/>
                <w:spacing w:val="-5"/>
                <w:sz w:val="18"/>
              </w:rPr>
              <w:t xml:space="preserve"> </w:t>
            </w:r>
            <w:r>
              <w:rPr>
                <w:color w:val="5F5F5F"/>
                <w:sz w:val="18"/>
              </w:rPr>
              <w:t>and</w:t>
            </w:r>
            <w:r>
              <w:rPr>
                <w:color w:val="5F5F5F"/>
                <w:spacing w:val="-5"/>
                <w:sz w:val="18"/>
              </w:rPr>
              <w:t xml:space="preserve"> </w:t>
            </w:r>
            <w:r>
              <w:rPr>
                <w:color w:val="5F5F5F"/>
                <w:sz w:val="18"/>
              </w:rPr>
              <w:t>unregistered</w:t>
            </w:r>
            <w:r>
              <w:rPr>
                <w:color w:val="5F5F5F"/>
                <w:spacing w:val="-5"/>
                <w:sz w:val="18"/>
              </w:rPr>
              <w:t xml:space="preserve"> </w:t>
            </w:r>
            <w:r>
              <w:rPr>
                <w:color w:val="5F5F5F"/>
                <w:sz w:val="18"/>
              </w:rPr>
              <w:t>bores within</w:t>
            </w:r>
            <w:r>
              <w:rPr>
                <w:color w:val="5F5F5F"/>
                <w:spacing w:val="-5"/>
                <w:sz w:val="18"/>
              </w:rPr>
              <w:t xml:space="preserve"> </w:t>
            </w:r>
            <w:r>
              <w:rPr>
                <w:color w:val="5F5F5F"/>
                <w:sz w:val="18"/>
              </w:rPr>
              <w:t>the immediate</w:t>
            </w:r>
            <w:r>
              <w:rPr>
                <w:color w:val="5F5F5F"/>
                <w:spacing w:val="-5"/>
                <w:sz w:val="18"/>
              </w:rPr>
              <w:t xml:space="preserve"> </w:t>
            </w:r>
            <w:r>
              <w:rPr>
                <w:color w:val="5F5F5F"/>
                <w:sz w:val="18"/>
              </w:rPr>
              <w:t xml:space="preserve">construction zone by making inquiries with affected landholders and estimate the drawdown area due to </w:t>
            </w:r>
            <w:r>
              <w:rPr>
                <w:color w:val="5F5F5F"/>
                <w:spacing w:val="-2"/>
                <w:sz w:val="18"/>
              </w:rPr>
              <w:t>construction.</w:t>
            </w:r>
          </w:p>
          <w:p w14:paraId="460E91D0" w14:textId="77777777" w:rsidR="009F43CE" w:rsidRDefault="00B4054A">
            <w:pPr>
              <w:pStyle w:val="TableParagraph"/>
              <w:tabs>
                <w:tab w:val="left" w:pos="478"/>
              </w:tabs>
              <w:spacing w:before="41"/>
              <w:ind w:left="479" w:right="736" w:hanging="355"/>
              <w:rPr>
                <w:sz w:val="18"/>
              </w:rPr>
            </w:pPr>
            <w:r>
              <w:rPr>
                <w:noProof/>
              </w:rPr>
              <w:drawing>
                <wp:inline distT="0" distB="0" distL="0" distR="0" wp14:anchorId="0B5FCB12" wp14:editId="74FE2D7B">
                  <wp:extent cx="91427" cy="91438"/>
                  <wp:effectExtent l="0" t="0" r="0" b="0"/>
                  <wp:docPr id="940" name="Image 94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0" name="Image 940" descr="*"/>
                          <pic:cNvPicPr/>
                        </pic:nvPicPr>
                        <pic:blipFill>
                          <a:blip r:embed="rId8" cstate="print"/>
                          <a:stretch>
                            <a:fillRect/>
                          </a:stretch>
                        </pic:blipFill>
                        <pic:spPr>
                          <a:xfrm>
                            <a:off x="0" y="0"/>
                            <a:ext cx="91427" cy="91438"/>
                          </a:xfrm>
                          <a:prstGeom prst="rect">
                            <a:avLst/>
                          </a:prstGeom>
                        </pic:spPr>
                      </pic:pic>
                    </a:graphicData>
                  </a:graphic>
                </wp:inline>
              </w:drawing>
            </w:r>
            <w:r>
              <w:rPr>
                <w:rFonts w:ascii="Times New Roman"/>
                <w:sz w:val="20"/>
              </w:rPr>
              <w:tab/>
            </w:r>
            <w:r>
              <w:rPr>
                <w:color w:val="5F5F5F"/>
                <w:sz w:val="18"/>
              </w:rPr>
              <w:t>Where necessary, negotiate requirements to decommission existing bores where they may be destroyed</w:t>
            </w:r>
            <w:r>
              <w:rPr>
                <w:color w:val="5F5F5F"/>
                <w:spacing w:val="-5"/>
                <w:sz w:val="18"/>
              </w:rPr>
              <w:t xml:space="preserve"> </w:t>
            </w:r>
            <w:r>
              <w:rPr>
                <w:color w:val="5F5F5F"/>
                <w:sz w:val="18"/>
              </w:rPr>
              <w:t>during</w:t>
            </w:r>
            <w:r>
              <w:rPr>
                <w:color w:val="5F5F5F"/>
                <w:spacing w:val="-5"/>
                <w:sz w:val="18"/>
              </w:rPr>
              <w:t xml:space="preserve"> </w:t>
            </w:r>
            <w:r>
              <w:rPr>
                <w:color w:val="5F5F5F"/>
                <w:sz w:val="18"/>
              </w:rPr>
              <w:t>construction, and/or</w:t>
            </w:r>
            <w:r>
              <w:rPr>
                <w:color w:val="5F5F5F"/>
                <w:spacing w:val="-3"/>
                <w:sz w:val="18"/>
              </w:rPr>
              <w:t xml:space="preserve"> </w:t>
            </w:r>
            <w:r>
              <w:rPr>
                <w:color w:val="5F5F5F"/>
                <w:sz w:val="18"/>
              </w:rPr>
              <w:t>negotiate</w:t>
            </w:r>
            <w:r>
              <w:rPr>
                <w:color w:val="5F5F5F"/>
                <w:spacing w:val="-5"/>
                <w:sz w:val="18"/>
              </w:rPr>
              <w:t xml:space="preserve"> </w:t>
            </w:r>
            <w:r>
              <w:rPr>
                <w:color w:val="5F5F5F"/>
                <w:sz w:val="18"/>
              </w:rPr>
              <w:t>the need</w:t>
            </w:r>
            <w:r>
              <w:rPr>
                <w:color w:val="5F5F5F"/>
                <w:spacing w:val="-5"/>
                <w:sz w:val="18"/>
              </w:rPr>
              <w:t xml:space="preserve"> </w:t>
            </w:r>
            <w:r>
              <w:rPr>
                <w:color w:val="5F5F5F"/>
                <w:sz w:val="18"/>
              </w:rPr>
              <w:t>for</w:t>
            </w:r>
            <w:r>
              <w:rPr>
                <w:color w:val="5F5F5F"/>
                <w:spacing w:val="-3"/>
                <w:sz w:val="18"/>
              </w:rPr>
              <w:t xml:space="preserve"> </w:t>
            </w:r>
            <w:r>
              <w:rPr>
                <w:color w:val="5F5F5F"/>
                <w:sz w:val="18"/>
              </w:rPr>
              <w:t>replacement</w:t>
            </w:r>
            <w:r>
              <w:rPr>
                <w:color w:val="5F5F5F"/>
                <w:spacing w:val="-2"/>
                <w:sz w:val="18"/>
              </w:rPr>
              <w:t xml:space="preserve"> </w:t>
            </w:r>
            <w:r>
              <w:rPr>
                <w:color w:val="5F5F5F"/>
                <w:sz w:val="18"/>
              </w:rPr>
              <w:t>with</w:t>
            </w:r>
            <w:r>
              <w:rPr>
                <w:color w:val="5F5F5F"/>
                <w:spacing w:val="-5"/>
                <w:sz w:val="18"/>
              </w:rPr>
              <w:t xml:space="preserve"> </w:t>
            </w:r>
            <w:r>
              <w:rPr>
                <w:color w:val="5F5F5F"/>
                <w:sz w:val="18"/>
              </w:rPr>
              <w:t>new</w:t>
            </w:r>
            <w:r>
              <w:rPr>
                <w:color w:val="5F5F5F"/>
                <w:spacing w:val="-7"/>
                <w:sz w:val="18"/>
              </w:rPr>
              <w:t xml:space="preserve"> </w:t>
            </w:r>
            <w:r>
              <w:rPr>
                <w:color w:val="5F5F5F"/>
                <w:sz w:val="18"/>
              </w:rPr>
              <w:t>bores or</w:t>
            </w:r>
            <w:r>
              <w:rPr>
                <w:color w:val="5F5F5F"/>
                <w:spacing w:val="-3"/>
                <w:sz w:val="18"/>
              </w:rPr>
              <w:t xml:space="preserve"> </w:t>
            </w:r>
            <w:r>
              <w:rPr>
                <w:color w:val="5F5F5F"/>
                <w:sz w:val="18"/>
              </w:rPr>
              <w:t>the provision of an alternative water supply.</w:t>
            </w:r>
          </w:p>
          <w:p w14:paraId="37FCAAC2" w14:textId="77777777" w:rsidR="009F43CE" w:rsidRDefault="00B4054A">
            <w:pPr>
              <w:pStyle w:val="TableParagraph"/>
              <w:tabs>
                <w:tab w:val="left" w:pos="478"/>
              </w:tabs>
              <w:spacing w:before="42"/>
              <w:ind w:left="479" w:right="217" w:hanging="355"/>
              <w:rPr>
                <w:sz w:val="18"/>
              </w:rPr>
            </w:pPr>
            <w:r>
              <w:rPr>
                <w:noProof/>
              </w:rPr>
              <w:drawing>
                <wp:inline distT="0" distB="0" distL="0" distR="0" wp14:anchorId="5623AD83" wp14:editId="31C44EBC">
                  <wp:extent cx="91427" cy="91437"/>
                  <wp:effectExtent l="0" t="0" r="0" b="0"/>
                  <wp:docPr id="941" name="Image 94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1" name="Image 941" descr="*"/>
                          <pic:cNvPicPr/>
                        </pic:nvPicPr>
                        <pic:blipFill>
                          <a:blip r:embed="rId8" cstate="print"/>
                          <a:stretch>
                            <a:fillRect/>
                          </a:stretch>
                        </pic:blipFill>
                        <pic:spPr>
                          <a:xfrm>
                            <a:off x="0" y="0"/>
                            <a:ext cx="91427" cy="91437"/>
                          </a:xfrm>
                          <a:prstGeom prst="rect">
                            <a:avLst/>
                          </a:prstGeom>
                        </pic:spPr>
                      </pic:pic>
                    </a:graphicData>
                  </a:graphic>
                </wp:inline>
              </w:drawing>
            </w:r>
            <w:r>
              <w:rPr>
                <w:rFonts w:ascii="Times New Roman"/>
                <w:sz w:val="20"/>
              </w:rPr>
              <w:tab/>
            </w:r>
            <w:r>
              <w:rPr>
                <w:color w:val="5F5F5F"/>
                <w:sz w:val="18"/>
              </w:rPr>
              <w:t>Where</w:t>
            </w:r>
            <w:r>
              <w:rPr>
                <w:color w:val="5F5F5F"/>
                <w:spacing w:val="-1"/>
                <w:sz w:val="18"/>
              </w:rPr>
              <w:t xml:space="preserve"> </w:t>
            </w:r>
            <w:r>
              <w:rPr>
                <w:color w:val="5F5F5F"/>
                <w:sz w:val="18"/>
              </w:rPr>
              <w:t>dewatering</w:t>
            </w:r>
            <w:r>
              <w:rPr>
                <w:color w:val="5F5F5F"/>
                <w:spacing w:val="-5"/>
                <w:sz w:val="18"/>
              </w:rPr>
              <w:t xml:space="preserve"> </w:t>
            </w:r>
            <w:r>
              <w:rPr>
                <w:color w:val="5F5F5F"/>
                <w:sz w:val="18"/>
              </w:rPr>
              <w:t>reduces</w:t>
            </w:r>
            <w:r>
              <w:rPr>
                <w:color w:val="5F5F5F"/>
                <w:spacing w:val="-4"/>
                <w:sz w:val="18"/>
              </w:rPr>
              <w:t xml:space="preserve"> </w:t>
            </w:r>
            <w:r>
              <w:rPr>
                <w:color w:val="5F5F5F"/>
                <w:sz w:val="18"/>
              </w:rPr>
              <w:t>access</w:t>
            </w:r>
            <w:r>
              <w:rPr>
                <w:color w:val="5F5F5F"/>
                <w:spacing w:val="-5"/>
                <w:sz w:val="18"/>
              </w:rPr>
              <w:t xml:space="preserve"> </w:t>
            </w:r>
            <w:r>
              <w:rPr>
                <w:color w:val="5F5F5F"/>
                <w:sz w:val="18"/>
              </w:rPr>
              <w:t>to</w:t>
            </w:r>
            <w:r>
              <w:rPr>
                <w:color w:val="5F5F5F"/>
                <w:spacing w:val="-5"/>
                <w:sz w:val="18"/>
              </w:rPr>
              <w:t xml:space="preserve"> </w:t>
            </w:r>
            <w:r>
              <w:rPr>
                <w:color w:val="5F5F5F"/>
                <w:sz w:val="18"/>
              </w:rPr>
              <w:t>groundwater</w:t>
            </w:r>
            <w:r>
              <w:rPr>
                <w:color w:val="5F5F5F"/>
                <w:spacing w:val="-3"/>
                <w:sz w:val="18"/>
              </w:rPr>
              <w:t xml:space="preserve"> </w:t>
            </w:r>
            <w:r>
              <w:rPr>
                <w:color w:val="5F5F5F"/>
                <w:sz w:val="18"/>
              </w:rPr>
              <w:t>for</w:t>
            </w:r>
            <w:r>
              <w:rPr>
                <w:color w:val="5F5F5F"/>
                <w:spacing w:val="-4"/>
                <w:sz w:val="18"/>
              </w:rPr>
              <w:t xml:space="preserve"> </w:t>
            </w:r>
            <w:r>
              <w:rPr>
                <w:color w:val="5F5F5F"/>
                <w:sz w:val="18"/>
              </w:rPr>
              <w:t>landholders, negotiate</w:t>
            </w:r>
            <w:r>
              <w:rPr>
                <w:color w:val="5F5F5F"/>
                <w:spacing w:val="-5"/>
                <w:sz w:val="18"/>
              </w:rPr>
              <w:t xml:space="preserve"> </w:t>
            </w:r>
            <w:r>
              <w:rPr>
                <w:color w:val="5F5F5F"/>
                <w:sz w:val="18"/>
              </w:rPr>
              <w:t>arrangements</w:t>
            </w:r>
            <w:r>
              <w:rPr>
                <w:color w:val="5F5F5F"/>
                <w:spacing w:val="-4"/>
                <w:sz w:val="18"/>
              </w:rPr>
              <w:t xml:space="preserve"> </w:t>
            </w:r>
            <w:r>
              <w:rPr>
                <w:color w:val="5F5F5F"/>
                <w:sz w:val="18"/>
              </w:rPr>
              <w:t>to</w:t>
            </w:r>
            <w:r>
              <w:rPr>
                <w:color w:val="5F5F5F"/>
                <w:spacing w:val="-1"/>
                <w:sz w:val="18"/>
              </w:rPr>
              <w:t xml:space="preserve"> </w:t>
            </w:r>
            <w:r>
              <w:rPr>
                <w:color w:val="5F5F5F"/>
                <w:sz w:val="18"/>
              </w:rPr>
              <w:t>provide alternative water supplies until groundwater levels return to enable supply of water.</w:t>
            </w:r>
          </w:p>
          <w:p w14:paraId="732FB847" w14:textId="77777777" w:rsidR="009F43CE" w:rsidRDefault="00B4054A">
            <w:pPr>
              <w:pStyle w:val="TableParagraph"/>
              <w:tabs>
                <w:tab w:val="left" w:pos="478"/>
              </w:tabs>
              <w:spacing w:before="37"/>
              <w:ind w:left="479" w:right="1235" w:hanging="355"/>
              <w:rPr>
                <w:sz w:val="18"/>
              </w:rPr>
            </w:pPr>
            <w:r>
              <w:rPr>
                <w:noProof/>
              </w:rPr>
              <w:drawing>
                <wp:inline distT="0" distB="0" distL="0" distR="0" wp14:anchorId="530D5B76" wp14:editId="427A9D8D">
                  <wp:extent cx="91427" cy="91436"/>
                  <wp:effectExtent l="0" t="0" r="0" b="0"/>
                  <wp:docPr id="942" name="Image 94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2" name="Image 942" descr="*"/>
                          <pic:cNvPicPr/>
                        </pic:nvPicPr>
                        <pic:blipFill>
                          <a:blip r:embed="rId8" cstate="print"/>
                          <a:stretch>
                            <a:fillRect/>
                          </a:stretch>
                        </pic:blipFill>
                        <pic:spPr>
                          <a:xfrm>
                            <a:off x="0" y="0"/>
                            <a:ext cx="91427" cy="91436"/>
                          </a:xfrm>
                          <a:prstGeom prst="rect">
                            <a:avLst/>
                          </a:prstGeom>
                        </pic:spPr>
                      </pic:pic>
                    </a:graphicData>
                  </a:graphic>
                </wp:inline>
              </w:drawing>
            </w:r>
            <w:r>
              <w:rPr>
                <w:rFonts w:ascii="Times New Roman"/>
                <w:sz w:val="20"/>
              </w:rPr>
              <w:tab/>
            </w:r>
            <w:r>
              <w:rPr>
                <w:color w:val="5F5F5F"/>
                <w:sz w:val="18"/>
              </w:rPr>
              <w:t>Bore</w:t>
            </w:r>
            <w:r>
              <w:rPr>
                <w:color w:val="5F5F5F"/>
                <w:spacing w:val="-6"/>
                <w:sz w:val="18"/>
              </w:rPr>
              <w:t xml:space="preserve"> </w:t>
            </w:r>
            <w:r>
              <w:rPr>
                <w:color w:val="5F5F5F"/>
                <w:sz w:val="18"/>
              </w:rPr>
              <w:t>decommissioning</w:t>
            </w:r>
            <w:r>
              <w:rPr>
                <w:color w:val="5F5F5F"/>
                <w:spacing w:val="-6"/>
                <w:sz w:val="18"/>
              </w:rPr>
              <w:t xml:space="preserve"> </w:t>
            </w:r>
            <w:r>
              <w:rPr>
                <w:color w:val="5F5F5F"/>
                <w:sz w:val="18"/>
              </w:rPr>
              <w:t>must</w:t>
            </w:r>
            <w:r>
              <w:rPr>
                <w:color w:val="5F5F5F"/>
                <w:spacing w:val="-3"/>
                <w:sz w:val="18"/>
              </w:rPr>
              <w:t xml:space="preserve"> </w:t>
            </w:r>
            <w:r>
              <w:rPr>
                <w:color w:val="5F5F5F"/>
                <w:sz w:val="18"/>
              </w:rPr>
              <w:t>be</w:t>
            </w:r>
            <w:r>
              <w:rPr>
                <w:color w:val="5F5F5F"/>
                <w:spacing w:val="-6"/>
                <w:sz w:val="18"/>
              </w:rPr>
              <w:t xml:space="preserve"> </w:t>
            </w:r>
            <w:r>
              <w:rPr>
                <w:color w:val="5F5F5F"/>
                <w:sz w:val="18"/>
              </w:rPr>
              <w:t>completed</w:t>
            </w:r>
            <w:r>
              <w:rPr>
                <w:color w:val="5F5F5F"/>
                <w:spacing w:val="-1"/>
                <w:sz w:val="18"/>
              </w:rPr>
              <w:t xml:space="preserve"> </w:t>
            </w:r>
            <w:r>
              <w:rPr>
                <w:color w:val="5F5F5F"/>
                <w:sz w:val="18"/>
              </w:rPr>
              <w:t>in</w:t>
            </w:r>
            <w:r>
              <w:rPr>
                <w:color w:val="5F5F5F"/>
                <w:spacing w:val="-6"/>
                <w:sz w:val="18"/>
              </w:rPr>
              <w:t xml:space="preserve"> </w:t>
            </w:r>
            <w:r>
              <w:rPr>
                <w:color w:val="5F5F5F"/>
                <w:sz w:val="18"/>
              </w:rPr>
              <w:t>accordance</w:t>
            </w:r>
            <w:r>
              <w:rPr>
                <w:color w:val="5F5F5F"/>
                <w:spacing w:val="-1"/>
                <w:sz w:val="18"/>
              </w:rPr>
              <w:t xml:space="preserve"> </w:t>
            </w:r>
            <w:r>
              <w:rPr>
                <w:color w:val="5F5F5F"/>
                <w:sz w:val="18"/>
              </w:rPr>
              <w:t>with</w:t>
            </w:r>
            <w:r>
              <w:rPr>
                <w:color w:val="5F5F5F"/>
                <w:spacing w:val="-1"/>
                <w:sz w:val="18"/>
              </w:rPr>
              <w:t xml:space="preserve"> </w:t>
            </w:r>
            <w:r>
              <w:rPr>
                <w:color w:val="5F5F5F"/>
                <w:sz w:val="18"/>
              </w:rPr>
              <w:t>the</w:t>
            </w:r>
            <w:r>
              <w:rPr>
                <w:color w:val="5F5F5F"/>
                <w:spacing w:val="-3"/>
                <w:sz w:val="18"/>
              </w:rPr>
              <w:t xml:space="preserve"> </w:t>
            </w:r>
            <w:r>
              <w:rPr>
                <w:i/>
                <w:color w:val="5F5F5F"/>
                <w:sz w:val="18"/>
              </w:rPr>
              <w:t>Minimum</w:t>
            </w:r>
            <w:r>
              <w:rPr>
                <w:i/>
                <w:color w:val="5F5F5F"/>
                <w:spacing w:val="-4"/>
                <w:sz w:val="18"/>
              </w:rPr>
              <w:t xml:space="preserve"> </w:t>
            </w:r>
            <w:r>
              <w:rPr>
                <w:i/>
                <w:color w:val="5F5F5F"/>
                <w:sz w:val="18"/>
              </w:rPr>
              <w:t>Construction Requirements for Water Bores in Australia</w:t>
            </w:r>
            <w:r>
              <w:rPr>
                <w:color w:val="5F5F5F"/>
                <w:sz w:val="18"/>
              </w:rPr>
              <w:t>.</w:t>
            </w:r>
          </w:p>
          <w:p w14:paraId="08BD79E7" w14:textId="77777777" w:rsidR="009F43CE" w:rsidRDefault="00B4054A">
            <w:pPr>
              <w:pStyle w:val="TableParagraph"/>
              <w:spacing w:before="42"/>
              <w:ind w:left="123"/>
              <w:rPr>
                <w:sz w:val="18"/>
              </w:rPr>
            </w:pPr>
            <w:r>
              <w:rPr>
                <w:color w:val="5F5F5F"/>
                <w:sz w:val="18"/>
              </w:rPr>
              <w:t>These</w:t>
            </w:r>
            <w:r>
              <w:rPr>
                <w:color w:val="5F5F5F"/>
                <w:spacing w:val="-3"/>
                <w:sz w:val="18"/>
              </w:rPr>
              <w:t xml:space="preserve"> </w:t>
            </w:r>
            <w:r>
              <w:rPr>
                <w:color w:val="5F5F5F"/>
                <w:sz w:val="18"/>
              </w:rPr>
              <w:t>measures</w:t>
            </w:r>
            <w:r>
              <w:rPr>
                <w:color w:val="5F5F5F"/>
                <w:spacing w:val="-2"/>
                <w:sz w:val="18"/>
              </w:rPr>
              <w:t xml:space="preserve"> </w:t>
            </w:r>
            <w:r>
              <w:rPr>
                <w:color w:val="5F5F5F"/>
                <w:sz w:val="18"/>
              </w:rPr>
              <w:t>must be</w:t>
            </w:r>
            <w:r>
              <w:rPr>
                <w:color w:val="5F5F5F"/>
                <w:spacing w:val="-3"/>
                <w:sz w:val="18"/>
              </w:rPr>
              <w:t xml:space="preserve"> </w:t>
            </w:r>
            <w:r>
              <w:rPr>
                <w:color w:val="5F5F5F"/>
                <w:sz w:val="18"/>
              </w:rPr>
              <w:t>documented</w:t>
            </w:r>
            <w:r>
              <w:rPr>
                <w:color w:val="5F5F5F"/>
                <w:spacing w:val="-3"/>
                <w:sz w:val="18"/>
              </w:rPr>
              <w:t xml:space="preserve"> </w:t>
            </w:r>
            <w:r>
              <w:rPr>
                <w:color w:val="5F5F5F"/>
                <w:sz w:val="18"/>
              </w:rPr>
              <w:t>in a</w:t>
            </w:r>
            <w:r>
              <w:rPr>
                <w:color w:val="5F5F5F"/>
                <w:spacing w:val="-3"/>
                <w:sz w:val="18"/>
              </w:rPr>
              <w:t xml:space="preserve"> </w:t>
            </w:r>
            <w:r>
              <w:rPr>
                <w:color w:val="5F5F5F"/>
                <w:sz w:val="18"/>
              </w:rPr>
              <w:t>groundwater</w:t>
            </w:r>
            <w:r>
              <w:rPr>
                <w:color w:val="5F5F5F"/>
                <w:spacing w:val="-6"/>
                <w:sz w:val="18"/>
              </w:rPr>
              <w:t xml:space="preserve"> </w:t>
            </w:r>
            <w:r>
              <w:rPr>
                <w:color w:val="5F5F5F"/>
                <w:sz w:val="18"/>
              </w:rPr>
              <w:t>management plan</w:t>
            </w:r>
            <w:r>
              <w:rPr>
                <w:color w:val="5F5F5F"/>
                <w:spacing w:val="-3"/>
                <w:sz w:val="18"/>
              </w:rPr>
              <w:t xml:space="preserve"> </w:t>
            </w:r>
            <w:r>
              <w:rPr>
                <w:color w:val="5F5F5F"/>
                <w:sz w:val="18"/>
              </w:rPr>
              <w:t>as a</w:t>
            </w:r>
            <w:r>
              <w:rPr>
                <w:color w:val="5F5F5F"/>
                <w:spacing w:val="-3"/>
                <w:sz w:val="18"/>
              </w:rPr>
              <w:t xml:space="preserve"> </w:t>
            </w:r>
            <w:r>
              <w:rPr>
                <w:color w:val="5F5F5F"/>
                <w:sz w:val="18"/>
              </w:rPr>
              <w:t>sub plan</w:t>
            </w:r>
            <w:r>
              <w:rPr>
                <w:color w:val="5F5F5F"/>
                <w:spacing w:val="-3"/>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z w:val="18"/>
              </w:rPr>
              <w:t>CEMP</w:t>
            </w:r>
            <w:r>
              <w:rPr>
                <w:color w:val="5F5F5F"/>
                <w:spacing w:val="-4"/>
                <w:sz w:val="18"/>
              </w:rPr>
              <w:t xml:space="preserve"> </w:t>
            </w:r>
            <w:r>
              <w:rPr>
                <w:color w:val="5F5F5F"/>
                <w:sz w:val="18"/>
              </w:rPr>
              <w:t>and implemented during construction.</w:t>
            </w:r>
          </w:p>
        </w:tc>
      </w:tr>
      <w:tr w:rsidR="009F43CE" w14:paraId="3ACDB08C" w14:textId="77777777">
        <w:trPr>
          <w:trHeight w:val="3076"/>
        </w:trPr>
        <w:tc>
          <w:tcPr>
            <w:tcW w:w="841" w:type="dxa"/>
            <w:shd w:val="clear" w:color="auto" w:fill="D3E6F4"/>
          </w:tcPr>
          <w:p w14:paraId="05B67606" w14:textId="77777777" w:rsidR="009F43CE" w:rsidRDefault="00B4054A">
            <w:pPr>
              <w:pStyle w:val="TableParagraph"/>
              <w:spacing w:before="114"/>
              <w:ind w:right="104"/>
              <w:jc w:val="center"/>
              <w:rPr>
                <w:b/>
                <w:sz w:val="18"/>
              </w:rPr>
            </w:pPr>
            <w:r>
              <w:rPr>
                <w:b/>
                <w:color w:val="5F5F5F"/>
                <w:spacing w:val="-4"/>
                <w:sz w:val="18"/>
              </w:rPr>
              <w:t>GW09</w:t>
            </w:r>
          </w:p>
        </w:tc>
        <w:tc>
          <w:tcPr>
            <w:tcW w:w="8797" w:type="dxa"/>
            <w:shd w:val="clear" w:color="auto" w:fill="D3E6F4"/>
          </w:tcPr>
          <w:p w14:paraId="43DA83CB" w14:textId="77777777" w:rsidR="009F43CE" w:rsidRDefault="00B4054A">
            <w:pPr>
              <w:pStyle w:val="TableParagraph"/>
              <w:spacing w:before="114"/>
              <w:ind w:left="123"/>
              <w:rPr>
                <w:b/>
                <w:sz w:val="18"/>
              </w:rPr>
            </w:pPr>
            <w:r>
              <w:rPr>
                <w:b/>
                <w:color w:val="5F5F5F"/>
                <w:sz w:val="18"/>
              </w:rPr>
              <w:t>Develop</w:t>
            </w:r>
            <w:r>
              <w:rPr>
                <w:b/>
                <w:color w:val="5F5F5F"/>
                <w:spacing w:val="-6"/>
                <w:sz w:val="18"/>
              </w:rPr>
              <w:t xml:space="preserve"> </w:t>
            </w:r>
            <w:r>
              <w:rPr>
                <w:b/>
                <w:color w:val="5F5F5F"/>
                <w:sz w:val="18"/>
              </w:rPr>
              <w:t>and</w:t>
            </w:r>
            <w:r>
              <w:rPr>
                <w:b/>
                <w:color w:val="5F5F5F"/>
                <w:spacing w:val="-6"/>
                <w:sz w:val="18"/>
              </w:rPr>
              <w:t xml:space="preserve"> </w:t>
            </w:r>
            <w:r>
              <w:rPr>
                <w:b/>
                <w:color w:val="5F5F5F"/>
                <w:sz w:val="18"/>
              </w:rPr>
              <w:t>implement</w:t>
            </w:r>
            <w:r>
              <w:rPr>
                <w:b/>
                <w:color w:val="5F5F5F"/>
                <w:spacing w:val="-4"/>
                <w:sz w:val="18"/>
              </w:rPr>
              <w:t xml:space="preserve"> </w:t>
            </w:r>
            <w:r>
              <w:rPr>
                <w:b/>
                <w:color w:val="5F5F5F"/>
                <w:sz w:val="18"/>
              </w:rPr>
              <w:t>measures</w:t>
            </w:r>
            <w:r>
              <w:rPr>
                <w:b/>
                <w:color w:val="5F5F5F"/>
                <w:spacing w:val="-5"/>
                <w:sz w:val="18"/>
              </w:rPr>
              <w:t xml:space="preserve"> </w:t>
            </w:r>
            <w:r>
              <w:rPr>
                <w:b/>
                <w:color w:val="5F5F5F"/>
                <w:sz w:val="18"/>
              </w:rPr>
              <w:t>to</w:t>
            </w:r>
            <w:r>
              <w:rPr>
                <w:b/>
                <w:color w:val="5F5F5F"/>
                <w:spacing w:val="-5"/>
                <w:sz w:val="18"/>
              </w:rPr>
              <w:t xml:space="preserve"> </w:t>
            </w:r>
            <w:r>
              <w:rPr>
                <w:b/>
                <w:color w:val="5F5F5F"/>
                <w:sz w:val="18"/>
              </w:rPr>
              <w:t>manage</w:t>
            </w:r>
            <w:r>
              <w:rPr>
                <w:b/>
                <w:color w:val="5F5F5F"/>
                <w:spacing w:val="-1"/>
                <w:sz w:val="18"/>
              </w:rPr>
              <w:t xml:space="preserve"> </w:t>
            </w:r>
            <w:r>
              <w:rPr>
                <w:b/>
                <w:color w:val="5F5F5F"/>
                <w:sz w:val="18"/>
              </w:rPr>
              <w:t>potential</w:t>
            </w:r>
            <w:r>
              <w:rPr>
                <w:b/>
                <w:color w:val="5F5F5F"/>
                <w:spacing w:val="-2"/>
                <w:sz w:val="18"/>
              </w:rPr>
              <w:t xml:space="preserve"> </w:t>
            </w:r>
            <w:r>
              <w:rPr>
                <w:b/>
                <w:color w:val="5F5F5F"/>
                <w:sz w:val="18"/>
              </w:rPr>
              <w:t>impacts</w:t>
            </w:r>
            <w:r>
              <w:rPr>
                <w:b/>
                <w:color w:val="5F5F5F"/>
                <w:spacing w:val="-5"/>
                <w:sz w:val="18"/>
              </w:rPr>
              <w:t xml:space="preserve"> </w:t>
            </w:r>
            <w:r>
              <w:rPr>
                <w:b/>
                <w:color w:val="5F5F5F"/>
                <w:sz w:val="18"/>
              </w:rPr>
              <w:t>to</w:t>
            </w:r>
            <w:r>
              <w:rPr>
                <w:b/>
                <w:color w:val="5F5F5F"/>
                <w:spacing w:val="-6"/>
                <w:sz w:val="18"/>
              </w:rPr>
              <w:t xml:space="preserve"> </w:t>
            </w:r>
            <w:r>
              <w:rPr>
                <w:b/>
                <w:color w:val="5F5F5F"/>
                <w:sz w:val="18"/>
              </w:rPr>
              <w:t>groundwater</w:t>
            </w:r>
            <w:r>
              <w:rPr>
                <w:b/>
                <w:color w:val="5F5F5F"/>
                <w:spacing w:val="-8"/>
                <w:sz w:val="18"/>
              </w:rPr>
              <w:t xml:space="preserve"> </w:t>
            </w:r>
            <w:r>
              <w:rPr>
                <w:b/>
                <w:color w:val="5F5F5F"/>
                <w:sz w:val="18"/>
              </w:rPr>
              <w:t>in</w:t>
            </w:r>
            <w:r>
              <w:rPr>
                <w:b/>
                <w:color w:val="5F5F5F"/>
                <w:spacing w:val="-1"/>
                <w:sz w:val="18"/>
              </w:rPr>
              <w:t xml:space="preserve"> </w:t>
            </w:r>
            <w:r>
              <w:rPr>
                <w:b/>
                <w:color w:val="5F5F5F"/>
                <w:spacing w:val="-2"/>
                <w:sz w:val="18"/>
              </w:rPr>
              <w:t>operation</w:t>
            </w:r>
          </w:p>
          <w:p w14:paraId="30FEE4C1" w14:textId="77777777" w:rsidR="009F43CE" w:rsidRDefault="00B4054A">
            <w:pPr>
              <w:pStyle w:val="TableParagraph"/>
              <w:spacing w:before="119"/>
              <w:ind w:left="123" w:right="206"/>
              <w:rPr>
                <w:sz w:val="18"/>
              </w:rPr>
            </w:pPr>
            <w:r>
              <w:rPr>
                <w:color w:val="5F5F5F"/>
                <w:sz w:val="18"/>
              </w:rPr>
              <w:t>As part of the</w:t>
            </w:r>
            <w:r>
              <w:rPr>
                <w:color w:val="5F5F5F"/>
                <w:spacing w:val="-3"/>
                <w:sz w:val="18"/>
              </w:rPr>
              <w:t xml:space="preserve"> </w:t>
            </w:r>
            <w:r>
              <w:rPr>
                <w:color w:val="5F5F5F"/>
                <w:sz w:val="18"/>
              </w:rPr>
              <w:t>OEMP, develop</w:t>
            </w:r>
            <w:r>
              <w:rPr>
                <w:color w:val="5F5F5F"/>
                <w:spacing w:val="-3"/>
                <w:sz w:val="18"/>
              </w:rPr>
              <w:t xml:space="preserve"> </w:t>
            </w:r>
            <w:r>
              <w:rPr>
                <w:color w:val="5F5F5F"/>
                <w:sz w:val="18"/>
              </w:rPr>
              <w:t>and</w:t>
            </w:r>
            <w:r>
              <w:rPr>
                <w:color w:val="5F5F5F"/>
                <w:spacing w:val="-3"/>
                <w:sz w:val="18"/>
              </w:rPr>
              <w:t xml:space="preserve"> </w:t>
            </w:r>
            <w:r>
              <w:rPr>
                <w:color w:val="5F5F5F"/>
                <w:sz w:val="18"/>
              </w:rPr>
              <w:t>implement measures</w:t>
            </w:r>
            <w:r>
              <w:rPr>
                <w:color w:val="5F5F5F"/>
                <w:spacing w:val="-2"/>
                <w:sz w:val="18"/>
              </w:rPr>
              <w:t xml:space="preserve"> </w:t>
            </w:r>
            <w:r>
              <w:rPr>
                <w:color w:val="5F5F5F"/>
                <w:sz w:val="18"/>
              </w:rPr>
              <w:t>to</w:t>
            </w:r>
            <w:r>
              <w:rPr>
                <w:color w:val="5F5F5F"/>
                <w:spacing w:val="-3"/>
                <w:sz w:val="18"/>
              </w:rPr>
              <w:t xml:space="preserve"> </w:t>
            </w:r>
            <w:r>
              <w:rPr>
                <w:color w:val="5F5F5F"/>
                <w:sz w:val="18"/>
              </w:rPr>
              <w:t>identify</w:t>
            </w:r>
            <w:r>
              <w:rPr>
                <w:color w:val="5F5F5F"/>
                <w:spacing w:val="-2"/>
                <w:sz w:val="18"/>
              </w:rPr>
              <w:t xml:space="preserve"> </w:t>
            </w:r>
            <w:r>
              <w:rPr>
                <w:color w:val="5F5F5F"/>
                <w:sz w:val="18"/>
              </w:rPr>
              <w:t>and</w:t>
            </w:r>
            <w:r>
              <w:rPr>
                <w:color w:val="5F5F5F"/>
                <w:spacing w:val="-4"/>
                <w:sz w:val="18"/>
              </w:rPr>
              <w:t xml:space="preserve"> </w:t>
            </w:r>
            <w:r>
              <w:rPr>
                <w:color w:val="5F5F5F"/>
                <w:sz w:val="18"/>
              </w:rPr>
              <w:t>avoid (where</w:t>
            </w:r>
            <w:r>
              <w:rPr>
                <w:color w:val="5F5F5F"/>
                <w:spacing w:val="-3"/>
                <w:sz w:val="18"/>
              </w:rPr>
              <w:t xml:space="preserve"> </w:t>
            </w:r>
            <w:r>
              <w:rPr>
                <w:color w:val="5F5F5F"/>
                <w:sz w:val="18"/>
              </w:rPr>
              <w:t>possible)</w:t>
            </w:r>
            <w:r>
              <w:rPr>
                <w:color w:val="5F5F5F"/>
                <w:spacing w:val="-1"/>
                <w:sz w:val="18"/>
              </w:rPr>
              <w:t xml:space="preserve"> </w:t>
            </w:r>
            <w:r>
              <w:rPr>
                <w:color w:val="5F5F5F"/>
                <w:sz w:val="18"/>
              </w:rPr>
              <w:t>or</w:t>
            </w:r>
            <w:r>
              <w:rPr>
                <w:color w:val="5F5F5F"/>
                <w:spacing w:val="-1"/>
                <w:sz w:val="18"/>
              </w:rPr>
              <w:t xml:space="preserve"> </w:t>
            </w:r>
            <w:r>
              <w:rPr>
                <w:color w:val="5F5F5F"/>
                <w:sz w:val="18"/>
              </w:rPr>
              <w:t>minimise potential impacts</w:t>
            </w:r>
            <w:r>
              <w:rPr>
                <w:color w:val="5F5F5F"/>
                <w:spacing w:val="-3"/>
                <w:sz w:val="18"/>
              </w:rPr>
              <w:t xml:space="preserve"> </w:t>
            </w:r>
            <w:r>
              <w:rPr>
                <w:color w:val="5F5F5F"/>
                <w:sz w:val="18"/>
              </w:rPr>
              <w:t>to</w:t>
            </w:r>
            <w:r>
              <w:rPr>
                <w:color w:val="5F5F5F"/>
                <w:spacing w:val="-3"/>
                <w:sz w:val="18"/>
              </w:rPr>
              <w:t xml:space="preserve"> </w:t>
            </w:r>
            <w:r>
              <w:rPr>
                <w:color w:val="5F5F5F"/>
                <w:sz w:val="18"/>
              </w:rPr>
              <w:t>groundwater</w:t>
            </w:r>
            <w:r>
              <w:rPr>
                <w:color w:val="5F5F5F"/>
                <w:spacing w:val="-1"/>
                <w:sz w:val="18"/>
              </w:rPr>
              <w:t xml:space="preserve"> </w:t>
            </w:r>
            <w:r>
              <w:rPr>
                <w:color w:val="5F5F5F"/>
                <w:sz w:val="18"/>
              </w:rPr>
              <w:t>during</w:t>
            </w:r>
            <w:r>
              <w:rPr>
                <w:color w:val="5F5F5F"/>
                <w:spacing w:val="-3"/>
                <w:sz w:val="18"/>
              </w:rPr>
              <w:t xml:space="preserve"> </w:t>
            </w:r>
            <w:r>
              <w:rPr>
                <w:color w:val="5F5F5F"/>
                <w:sz w:val="18"/>
              </w:rPr>
              <w:t>the</w:t>
            </w:r>
            <w:r>
              <w:rPr>
                <w:color w:val="5F5F5F"/>
                <w:spacing w:val="-3"/>
                <w:sz w:val="18"/>
              </w:rPr>
              <w:t xml:space="preserve"> </w:t>
            </w:r>
            <w:r>
              <w:rPr>
                <w:color w:val="5F5F5F"/>
                <w:sz w:val="18"/>
              </w:rPr>
              <w:t>operation</w:t>
            </w:r>
            <w:r>
              <w:rPr>
                <w:color w:val="5F5F5F"/>
                <w:spacing w:val="-3"/>
                <w:sz w:val="18"/>
              </w:rPr>
              <w:t xml:space="preserve"> </w:t>
            </w:r>
            <w:r>
              <w:rPr>
                <w:color w:val="5F5F5F"/>
                <w:sz w:val="18"/>
              </w:rPr>
              <w:t>of</w:t>
            </w:r>
            <w:r>
              <w:rPr>
                <w:color w:val="5F5F5F"/>
                <w:spacing w:val="-5"/>
                <w:sz w:val="18"/>
              </w:rPr>
              <w:t xml:space="preserve"> </w:t>
            </w:r>
            <w:r>
              <w:rPr>
                <w:color w:val="5F5F5F"/>
                <w:sz w:val="18"/>
              </w:rPr>
              <w:t>the</w:t>
            </w:r>
            <w:r>
              <w:rPr>
                <w:color w:val="5F5F5F"/>
                <w:spacing w:val="-3"/>
                <w:sz w:val="18"/>
              </w:rPr>
              <w:t xml:space="preserve"> </w:t>
            </w:r>
            <w:r>
              <w:rPr>
                <w:color w:val="5F5F5F"/>
                <w:sz w:val="18"/>
              </w:rPr>
              <w:t>project as</w:t>
            </w:r>
            <w:r>
              <w:rPr>
                <w:color w:val="5F5F5F"/>
                <w:spacing w:val="-2"/>
                <w:sz w:val="18"/>
              </w:rPr>
              <w:t xml:space="preserve"> </w:t>
            </w:r>
            <w:r>
              <w:rPr>
                <w:color w:val="5F5F5F"/>
                <w:sz w:val="18"/>
              </w:rPr>
              <w:t>identified</w:t>
            </w:r>
            <w:r>
              <w:rPr>
                <w:color w:val="5F5F5F"/>
                <w:spacing w:val="-3"/>
                <w:sz w:val="18"/>
              </w:rPr>
              <w:t xml:space="preserve"> </w:t>
            </w:r>
            <w:r>
              <w:rPr>
                <w:color w:val="5F5F5F"/>
                <w:sz w:val="18"/>
              </w:rPr>
              <w:t>by</w:t>
            </w:r>
            <w:r>
              <w:rPr>
                <w:color w:val="5F5F5F"/>
                <w:spacing w:val="-5"/>
                <w:sz w:val="18"/>
              </w:rPr>
              <w:t xml:space="preserve"> </w:t>
            </w:r>
            <w:r>
              <w:rPr>
                <w:color w:val="5F5F5F"/>
                <w:sz w:val="18"/>
              </w:rPr>
              <w:t>the</w:t>
            </w:r>
            <w:r>
              <w:rPr>
                <w:color w:val="5F5F5F"/>
                <w:spacing w:val="-3"/>
                <w:sz w:val="18"/>
              </w:rPr>
              <w:t xml:space="preserve"> </w:t>
            </w:r>
            <w:r>
              <w:rPr>
                <w:color w:val="5F5F5F"/>
                <w:sz w:val="18"/>
              </w:rPr>
              <w:t>EIS/EES</w:t>
            </w:r>
            <w:r>
              <w:rPr>
                <w:color w:val="5F5F5F"/>
                <w:spacing w:val="-4"/>
                <w:sz w:val="18"/>
              </w:rPr>
              <w:t xml:space="preserve"> </w:t>
            </w:r>
            <w:r>
              <w:rPr>
                <w:color w:val="5F5F5F"/>
                <w:sz w:val="18"/>
              </w:rPr>
              <w:t>Technical Appendix P or by assessment of impacts from the proposed operation and maintenance activities. The OEMP</w:t>
            </w:r>
            <w:r>
              <w:rPr>
                <w:color w:val="5F5F5F"/>
                <w:spacing w:val="-2"/>
                <w:sz w:val="18"/>
              </w:rPr>
              <w:t xml:space="preserve"> </w:t>
            </w:r>
            <w:r>
              <w:rPr>
                <w:color w:val="5F5F5F"/>
                <w:sz w:val="18"/>
              </w:rPr>
              <w:t>must also include</w:t>
            </w:r>
            <w:r>
              <w:rPr>
                <w:color w:val="5F5F5F"/>
                <w:spacing w:val="-6"/>
                <w:sz w:val="18"/>
              </w:rPr>
              <w:t xml:space="preserve"> </w:t>
            </w:r>
            <w:r>
              <w:rPr>
                <w:color w:val="5F5F5F"/>
                <w:sz w:val="18"/>
              </w:rPr>
              <w:t>measures</w:t>
            </w:r>
            <w:r>
              <w:rPr>
                <w:color w:val="5F5F5F"/>
                <w:spacing w:val="-5"/>
                <w:sz w:val="18"/>
              </w:rPr>
              <w:t xml:space="preserve"> </w:t>
            </w:r>
            <w:r>
              <w:rPr>
                <w:color w:val="5F5F5F"/>
                <w:sz w:val="18"/>
              </w:rPr>
              <w:t>to</w:t>
            </w:r>
            <w:r>
              <w:rPr>
                <w:color w:val="5F5F5F"/>
                <w:spacing w:val="-1"/>
                <w:sz w:val="18"/>
              </w:rPr>
              <w:t xml:space="preserve"> </w:t>
            </w:r>
            <w:r>
              <w:rPr>
                <w:color w:val="5F5F5F"/>
                <w:sz w:val="18"/>
              </w:rPr>
              <w:t>manage</w:t>
            </w:r>
            <w:r>
              <w:rPr>
                <w:color w:val="5F5F5F"/>
                <w:spacing w:val="-1"/>
                <w:sz w:val="18"/>
              </w:rPr>
              <w:t xml:space="preserve"> </w:t>
            </w:r>
            <w:r>
              <w:rPr>
                <w:color w:val="5F5F5F"/>
                <w:sz w:val="18"/>
              </w:rPr>
              <w:t>any</w:t>
            </w:r>
            <w:r>
              <w:rPr>
                <w:color w:val="5F5F5F"/>
                <w:spacing w:val="-1"/>
                <w:sz w:val="18"/>
              </w:rPr>
              <w:t xml:space="preserve"> </w:t>
            </w:r>
            <w:r>
              <w:rPr>
                <w:color w:val="5F5F5F"/>
                <w:sz w:val="18"/>
              </w:rPr>
              <w:t>residual impacts to</w:t>
            </w:r>
            <w:r>
              <w:rPr>
                <w:color w:val="5F5F5F"/>
                <w:spacing w:val="-1"/>
                <w:sz w:val="18"/>
              </w:rPr>
              <w:t xml:space="preserve"> </w:t>
            </w:r>
            <w:r>
              <w:rPr>
                <w:color w:val="5F5F5F"/>
                <w:sz w:val="18"/>
              </w:rPr>
              <w:t>groundwater from construction</w:t>
            </w:r>
            <w:r>
              <w:rPr>
                <w:color w:val="5F5F5F"/>
                <w:spacing w:val="-1"/>
                <w:sz w:val="18"/>
              </w:rPr>
              <w:t xml:space="preserve"> </w:t>
            </w:r>
            <w:r>
              <w:rPr>
                <w:color w:val="5F5F5F"/>
                <w:sz w:val="18"/>
              </w:rPr>
              <w:t>that need to be managed in operation.</w:t>
            </w:r>
          </w:p>
          <w:p w14:paraId="3D9A8A11" w14:textId="77777777" w:rsidR="009F43CE" w:rsidRDefault="00B4054A">
            <w:pPr>
              <w:pStyle w:val="TableParagraph"/>
              <w:spacing w:before="41"/>
              <w:ind w:left="123"/>
              <w:rPr>
                <w:sz w:val="18"/>
              </w:rPr>
            </w:pPr>
            <w:r>
              <w:rPr>
                <w:color w:val="5F5F5F"/>
                <w:sz w:val="18"/>
              </w:rPr>
              <w:t>The</w:t>
            </w:r>
            <w:r>
              <w:rPr>
                <w:color w:val="5F5F5F"/>
                <w:spacing w:val="-4"/>
                <w:sz w:val="18"/>
              </w:rPr>
              <w:t xml:space="preserve"> </w:t>
            </w:r>
            <w:r>
              <w:rPr>
                <w:color w:val="5F5F5F"/>
                <w:sz w:val="18"/>
              </w:rPr>
              <w:t>measures</w:t>
            </w:r>
            <w:r>
              <w:rPr>
                <w:color w:val="5F5F5F"/>
                <w:spacing w:val="-7"/>
                <w:sz w:val="18"/>
              </w:rPr>
              <w:t xml:space="preserve"> </w:t>
            </w:r>
            <w:r>
              <w:rPr>
                <w:color w:val="5F5F5F"/>
                <w:sz w:val="18"/>
              </w:rPr>
              <w:t>must</w:t>
            </w:r>
            <w:r>
              <w:rPr>
                <w:color w:val="5F5F5F"/>
                <w:spacing w:val="4"/>
                <w:sz w:val="18"/>
              </w:rPr>
              <w:t xml:space="preserve"> </w:t>
            </w:r>
            <w:r>
              <w:rPr>
                <w:color w:val="5F5F5F"/>
                <w:spacing w:val="-2"/>
                <w:sz w:val="18"/>
              </w:rPr>
              <w:t>address:</w:t>
            </w:r>
          </w:p>
          <w:p w14:paraId="6CAF92BA" w14:textId="77777777" w:rsidR="009F43CE" w:rsidRDefault="00B4054A">
            <w:pPr>
              <w:pStyle w:val="TableParagraph"/>
              <w:tabs>
                <w:tab w:val="left" w:pos="478"/>
              </w:tabs>
              <w:spacing w:before="43"/>
              <w:ind w:left="479" w:right="634" w:hanging="355"/>
              <w:rPr>
                <w:sz w:val="18"/>
              </w:rPr>
            </w:pPr>
            <w:r>
              <w:rPr>
                <w:noProof/>
              </w:rPr>
              <w:drawing>
                <wp:inline distT="0" distB="0" distL="0" distR="0" wp14:anchorId="74FB0256" wp14:editId="5C958E75">
                  <wp:extent cx="91427" cy="91436"/>
                  <wp:effectExtent l="0" t="0" r="0" b="0"/>
                  <wp:docPr id="943" name="Image 94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3" name="Image 943" descr="*"/>
                          <pic:cNvPicPr/>
                        </pic:nvPicPr>
                        <pic:blipFill>
                          <a:blip r:embed="rId8" cstate="print"/>
                          <a:stretch>
                            <a:fillRect/>
                          </a:stretch>
                        </pic:blipFill>
                        <pic:spPr>
                          <a:xfrm>
                            <a:off x="0" y="0"/>
                            <a:ext cx="91427" cy="91436"/>
                          </a:xfrm>
                          <a:prstGeom prst="rect">
                            <a:avLst/>
                          </a:prstGeom>
                        </pic:spPr>
                      </pic:pic>
                    </a:graphicData>
                  </a:graphic>
                </wp:inline>
              </w:drawing>
            </w:r>
            <w:r>
              <w:rPr>
                <w:rFonts w:ascii="Times New Roman"/>
                <w:sz w:val="20"/>
              </w:rPr>
              <w:tab/>
            </w:r>
            <w:r>
              <w:rPr>
                <w:color w:val="5F5F5F"/>
                <w:sz w:val="18"/>
              </w:rPr>
              <w:t>Ongoing monitoring requirements as determined through the monitoring program developed in accordance</w:t>
            </w:r>
            <w:r>
              <w:rPr>
                <w:color w:val="5F5F5F"/>
                <w:spacing w:val="-4"/>
                <w:sz w:val="18"/>
              </w:rPr>
              <w:t xml:space="preserve"> </w:t>
            </w:r>
            <w:r>
              <w:rPr>
                <w:color w:val="5F5F5F"/>
                <w:sz w:val="18"/>
              </w:rPr>
              <w:t>with</w:t>
            </w:r>
            <w:r>
              <w:rPr>
                <w:color w:val="5F5F5F"/>
                <w:spacing w:val="-4"/>
                <w:sz w:val="18"/>
              </w:rPr>
              <w:t xml:space="preserve"> </w:t>
            </w:r>
            <w:r>
              <w:rPr>
                <w:color w:val="5F5F5F"/>
                <w:sz w:val="18"/>
              </w:rPr>
              <w:t>EPR</w:t>
            </w:r>
            <w:r>
              <w:rPr>
                <w:color w:val="5F5F5F"/>
                <w:spacing w:val="-6"/>
                <w:sz w:val="18"/>
              </w:rPr>
              <w:t xml:space="preserve"> </w:t>
            </w:r>
            <w:r>
              <w:rPr>
                <w:color w:val="5F5F5F"/>
                <w:sz w:val="18"/>
              </w:rPr>
              <w:t>GW06,</w:t>
            </w:r>
            <w:r>
              <w:rPr>
                <w:color w:val="5F5F5F"/>
                <w:spacing w:val="-2"/>
                <w:sz w:val="18"/>
              </w:rPr>
              <w:t xml:space="preserve"> </w:t>
            </w:r>
            <w:r>
              <w:rPr>
                <w:color w:val="5F5F5F"/>
                <w:sz w:val="18"/>
              </w:rPr>
              <w:t>including</w:t>
            </w:r>
            <w:r>
              <w:rPr>
                <w:color w:val="5F5F5F"/>
                <w:spacing w:val="-4"/>
                <w:sz w:val="18"/>
              </w:rPr>
              <w:t xml:space="preserve"> </w:t>
            </w:r>
            <w:r>
              <w:rPr>
                <w:color w:val="5F5F5F"/>
                <w:sz w:val="18"/>
              </w:rPr>
              <w:t>monitoring</w:t>
            </w:r>
            <w:r>
              <w:rPr>
                <w:color w:val="5F5F5F"/>
                <w:spacing w:val="-4"/>
                <w:sz w:val="18"/>
              </w:rPr>
              <w:t xml:space="preserve"> </w:t>
            </w:r>
            <w:r>
              <w:rPr>
                <w:color w:val="5F5F5F"/>
                <w:sz w:val="18"/>
              </w:rPr>
              <w:t>to</w:t>
            </w:r>
            <w:r>
              <w:rPr>
                <w:color w:val="5F5F5F"/>
                <w:spacing w:val="-4"/>
                <w:sz w:val="18"/>
              </w:rPr>
              <w:t xml:space="preserve"> </w:t>
            </w:r>
            <w:r>
              <w:rPr>
                <w:color w:val="5F5F5F"/>
                <w:sz w:val="18"/>
              </w:rPr>
              <w:t>confirm</w:t>
            </w:r>
            <w:r>
              <w:rPr>
                <w:color w:val="5F5F5F"/>
                <w:spacing w:val="-2"/>
                <w:sz w:val="18"/>
              </w:rPr>
              <w:t xml:space="preserve"> </w:t>
            </w:r>
            <w:r>
              <w:rPr>
                <w:color w:val="5F5F5F"/>
                <w:sz w:val="18"/>
              </w:rPr>
              <w:t>recovery</w:t>
            </w:r>
            <w:r>
              <w:rPr>
                <w:color w:val="5F5F5F"/>
                <w:spacing w:val="-3"/>
                <w:sz w:val="18"/>
              </w:rPr>
              <w:t xml:space="preserve"> </w:t>
            </w:r>
            <w:r>
              <w:rPr>
                <w:color w:val="5F5F5F"/>
                <w:sz w:val="18"/>
              </w:rPr>
              <w:t>of groundwater levels</w:t>
            </w:r>
            <w:r>
              <w:rPr>
                <w:color w:val="5F5F5F"/>
                <w:spacing w:val="-3"/>
                <w:sz w:val="18"/>
              </w:rPr>
              <w:t xml:space="preserve"> </w:t>
            </w:r>
            <w:r>
              <w:rPr>
                <w:color w:val="5F5F5F"/>
                <w:sz w:val="18"/>
              </w:rPr>
              <w:t>and quality, where required.</w:t>
            </w:r>
          </w:p>
          <w:p w14:paraId="269CE0A2" w14:textId="77777777" w:rsidR="009F43CE" w:rsidRDefault="00B4054A">
            <w:pPr>
              <w:pStyle w:val="TableParagraph"/>
              <w:tabs>
                <w:tab w:val="left" w:pos="478"/>
              </w:tabs>
              <w:spacing w:before="41"/>
              <w:ind w:left="124"/>
              <w:rPr>
                <w:sz w:val="18"/>
              </w:rPr>
            </w:pPr>
            <w:r>
              <w:rPr>
                <w:noProof/>
              </w:rPr>
              <w:drawing>
                <wp:inline distT="0" distB="0" distL="0" distR="0" wp14:anchorId="70870A06" wp14:editId="07987B20">
                  <wp:extent cx="91427" cy="91438"/>
                  <wp:effectExtent l="0" t="0" r="0" b="0"/>
                  <wp:docPr id="944" name="Image 94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4" name="Image 944" descr="*"/>
                          <pic:cNvPicPr/>
                        </pic:nvPicPr>
                        <pic:blipFill>
                          <a:blip r:embed="rId8" cstate="print"/>
                          <a:stretch>
                            <a:fillRect/>
                          </a:stretch>
                        </pic:blipFill>
                        <pic:spPr>
                          <a:xfrm>
                            <a:off x="0" y="0"/>
                            <a:ext cx="91427" cy="91438"/>
                          </a:xfrm>
                          <a:prstGeom prst="rect">
                            <a:avLst/>
                          </a:prstGeom>
                        </pic:spPr>
                      </pic:pic>
                    </a:graphicData>
                  </a:graphic>
                </wp:inline>
              </w:drawing>
            </w:r>
            <w:r>
              <w:rPr>
                <w:rFonts w:ascii="Times New Roman"/>
                <w:sz w:val="20"/>
              </w:rPr>
              <w:tab/>
            </w:r>
            <w:r>
              <w:rPr>
                <w:color w:val="5F5F5F"/>
                <w:sz w:val="18"/>
              </w:rPr>
              <w:t>Management</w:t>
            </w:r>
            <w:r>
              <w:rPr>
                <w:color w:val="5F5F5F"/>
                <w:spacing w:val="-3"/>
                <w:sz w:val="18"/>
              </w:rPr>
              <w:t xml:space="preserve"> </w:t>
            </w:r>
            <w:r>
              <w:rPr>
                <w:color w:val="5F5F5F"/>
                <w:sz w:val="18"/>
              </w:rPr>
              <w:t>of</w:t>
            </w:r>
            <w:r>
              <w:rPr>
                <w:color w:val="5F5F5F"/>
                <w:spacing w:val="-7"/>
                <w:sz w:val="18"/>
              </w:rPr>
              <w:t xml:space="preserve"> </w:t>
            </w:r>
            <w:r>
              <w:rPr>
                <w:color w:val="5F5F5F"/>
                <w:sz w:val="18"/>
              </w:rPr>
              <w:t>materials</w:t>
            </w:r>
            <w:r>
              <w:rPr>
                <w:color w:val="5F5F5F"/>
                <w:spacing w:val="-5"/>
                <w:sz w:val="18"/>
              </w:rPr>
              <w:t xml:space="preserve"> </w:t>
            </w:r>
            <w:r>
              <w:rPr>
                <w:color w:val="5F5F5F"/>
                <w:sz w:val="18"/>
              </w:rPr>
              <w:t>to</w:t>
            </w:r>
            <w:r>
              <w:rPr>
                <w:color w:val="5F5F5F"/>
                <w:spacing w:val="-5"/>
                <w:sz w:val="18"/>
              </w:rPr>
              <w:t xml:space="preserve"> </w:t>
            </w:r>
            <w:r>
              <w:rPr>
                <w:color w:val="5F5F5F"/>
                <w:sz w:val="18"/>
              </w:rPr>
              <w:t>prevent</w:t>
            </w:r>
            <w:r>
              <w:rPr>
                <w:color w:val="5F5F5F"/>
                <w:spacing w:val="-2"/>
                <w:sz w:val="18"/>
              </w:rPr>
              <w:t xml:space="preserve"> </w:t>
            </w:r>
            <w:r>
              <w:rPr>
                <w:color w:val="5F5F5F"/>
                <w:sz w:val="18"/>
              </w:rPr>
              <w:t>contamination</w:t>
            </w:r>
            <w:r>
              <w:rPr>
                <w:color w:val="5F5F5F"/>
                <w:spacing w:val="-6"/>
                <w:sz w:val="18"/>
              </w:rPr>
              <w:t xml:space="preserve"> </w:t>
            </w:r>
            <w:r>
              <w:rPr>
                <w:color w:val="5F5F5F"/>
                <w:sz w:val="18"/>
              </w:rPr>
              <w:t>of</w:t>
            </w:r>
            <w:r>
              <w:rPr>
                <w:color w:val="5F5F5F"/>
                <w:spacing w:val="-2"/>
                <w:sz w:val="18"/>
              </w:rPr>
              <w:t xml:space="preserve"> </w:t>
            </w:r>
            <w:r>
              <w:rPr>
                <w:color w:val="5F5F5F"/>
                <w:sz w:val="18"/>
              </w:rPr>
              <w:t>groundwater,</w:t>
            </w:r>
            <w:r>
              <w:rPr>
                <w:color w:val="5F5F5F"/>
                <w:spacing w:val="-3"/>
                <w:sz w:val="18"/>
              </w:rPr>
              <w:t xml:space="preserve"> </w:t>
            </w:r>
            <w:r>
              <w:rPr>
                <w:color w:val="5F5F5F"/>
                <w:sz w:val="18"/>
              </w:rPr>
              <w:t>as</w:t>
            </w:r>
            <w:r>
              <w:rPr>
                <w:color w:val="5F5F5F"/>
                <w:spacing w:val="-5"/>
                <w:sz w:val="18"/>
              </w:rPr>
              <w:t xml:space="preserve"> </w:t>
            </w:r>
            <w:r>
              <w:rPr>
                <w:color w:val="5F5F5F"/>
                <w:sz w:val="18"/>
              </w:rPr>
              <w:t>required</w:t>
            </w:r>
            <w:r>
              <w:rPr>
                <w:color w:val="5F5F5F"/>
                <w:spacing w:val="-6"/>
                <w:sz w:val="18"/>
              </w:rPr>
              <w:t xml:space="preserve"> </w:t>
            </w:r>
            <w:r>
              <w:rPr>
                <w:color w:val="5F5F5F"/>
                <w:sz w:val="18"/>
              </w:rPr>
              <w:t>by EPR</w:t>
            </w:r>
            <w:r>
              <w:rPr>
                <w:color w:val="5F5F5F"/>
                <w:spacing w:val="-7"/>
                <w:sz w:val="18"/>
              </w:rPr>
              <w:t xml:space="preserve"> </w:t>
            </w:r>
            <w:r>
              <w:rPr>
                <w:color w:val="5F5F5F"/>
                <w:spacing w:val="-2"/>
                <w:sz w:val="18"/>
              </w:rPr>
              <w:t>CL04.</w:t>
            </w:r>
          </w:p>
          <w:p w14:paraId="6B627274" w14:textId="77777777" w:rsidR="009F43CE" w:rsidRDefault="00B4054A">
            <w:pPr>
              <w:pStyle w:val="TableParagraph"/>
              <w:spacing w:before="81"/>
              <w:ind w:left="123"/>
              <w:rPr>
                <w:sz w:val="18"/>
              </w:rPr>
            </w:pPr>
            <w:r>
              <w:rPr>
                <w:color w:val="5F5F5F"/>
                <w:sz w:val="18"/>
              </w:rPr>
              <w:t>The groundwater</w:t>
            </w:r>
            <w:r>
              <w:rPr>
                <w:color w:val="5F5F5F"/>
                <w:spacing w:val="-2"/>
                <w:sz w:val="18"/>
              </w:rPr>
              <w:t xml:space="preserve"> </w:t>
            </w:r>
            <w:r>
              <w:rPr>
                <w:color w:val="5F5F5F"/>
                <w:sz w:val="18"/>
              </w:rPr>
              <w:t>management</w:t>
            </w:r>
            <w:r>
              <w:rPr>
                <w:color w:val="5F5F5F"/>
                <w:spacing w:val="-1"/>
                <w:sz w:val="18"/>
              </w:rPr>
              <w:t xml:space="preserve"> </w:t>
            </w:r>
            <w:r>
              <w:rPr>
                <w:color w:val="5F5F5F"/>
                <w:sz w:val="18"/>
              </w:rPr>
              <w:t>plan</w:t>
            </w:r>
            <w:r>
              <w:rPr>
                <w:color w:val="5F5F5F"/>
                <w:spacing w:val="-5"/>
                <w:sz w:val="18"/>
              </w:rPr>
              <w:t xml:space="preserve"> </w:t>
            </w:r>
            <w:r>
              <w:rPr>
                <w:color w:val="5F5F5F"/>
                <w:sz w:val="18"/>
              </w:rPr>
              <w:t>must</w:t>
            </w:r>
            <w:r>
              <w:rPr>
                <w:color w:val="5F5F5F"/>
                <w:spacing w:val="-1"/>
                <w:sz w:val="18"/>
              </w:rPr>
              <w:t xml:space="preserve"> </w:t>
            </w:r>
            <w:r>
              <w:rPr>
                <w:color w:val="5F5F5F"/>
                <w:sz w:val="18"/>
              </w:rPr>
              <w:t>be</w:t>
            </w:r>
            <w:r>
              <w:rPr>
                <w:color w:val="5F5F5F"/>
                <w:spacing w:val="-4"/>
                <w:sz w:val="18"/>
              </w:rPr>
              <w:t xml:space="preserve"> </w:t>
            </w:r>
            <w:r>
              <w:rPr>
                <w:color w:val="5F5F5F"/>
                <w:sz w:val="18"/>
              </w:rPr>
              <w:t>a</w:t>
            </w:r>
            <w:r>
              <w:rPr>
                <w:color w:val="5F5F5F"/>
                <w:spacing w:val="-5"/>
                <w:sz w:val="18"/>
              </w:rPr>
              <w:t xml:space="preserve"> </w:t>
            </w:r>
            <w:r>
              <w:rPr>
                <w:color w:val="5F5F5F"/>
                <w:sz w:val="18"/>
              </w:rPr>
              <w:t>sub</w:t>
            </w:r>
            <w:r>
              <w:rPr>
                <w:color w:val="5F5F5F"/>
                <w:spacing w:val="-4"/>
                <w:sz w:val="18"/>
              </w:rPr>
              <w:t xml:space="preserve"> </w:t>
            </w:r>
            <w:r>
              <w:rPr>
                <w:color w:val="5F5F5F"/>
                <w:sz w:val="18"/>
              </w:rPr>
              <w:t>plan</w:t>
            </w:r>
            <w:r>
              <w:rPr>
                <w:color w:val="5F5F5F"/>
                <w:spacing w:val="-4"/>
                <w:sz w:val="18"/>
              </w:rPr>
              <w:t xml:space="preserve"> </w:t>
            </w:r>
            <w:r>
              <w:rPr>
                <w:color w:val="5F5F5F"/>
                <w:sz w:val="18"/>
              </w:rPr>
              <w:t>to</w:t>
            </w:r>
            <w:r>
              <w:rPr>
                <w:color w:val="5F5F5F"/>
                <w:spacing w:val="-4"/>
                <w:sz w:val="18"/>
              </w:rPr>
              <w:t xml:space="preserve"> </w:t>
            </w:r>
            <w:r>
              <w:rPr>
                <w:color w:val="5F5F5F"/>
                <w:sz w:val="18"/>
              </w:rPr>
              <w:t>the</w:t>
            </w:r>
            <w:r>
              <w:rPr>
                <w:color w:val="5F5F5F"/>
                <w:spacing w:val="-5"/>
                <w:sz w:val="18"/>
              </w:rPr>
              <w:t xml:space="preserve"> </w:t>
            </w:r>
            <w:r>
              <w:rPr>
                <w:color w:val="5F5F5F"/>
                <w:sz w:val="18"/>
              </w:rPr>
              <w:t>OEMP</w:t>
            </w:r>
            <w:r>
              <w:rPr>
                <w:color w:val="5F5F5F"/>
                <w:spacing w:val="-5"/>
                <w:sz w:val="18"/>
              </w:rPr>
              <w:t xml:space="preserve"> </w:t>
            </w:r>
            <w:r>
              <w:rPr>
                <w:color w:val="5F5F5F"/>
                <w:sz w:val="18"/>
              </w:rPr>
              <w:t>and</w:t>
            </w:r>
            <w:r>
              <w:rPr>
                <w:color w:val="5F5F5F"/>
                <w:spacing w:val="-4"/>
                <w:sz w:val="18"/>
              </w:rPr>
              <w:t xml:space="preserve"> </w:t>
            </w:r>
            <w:r>
              <w:rPr>
                <w:color w:val="5F5F5F"/>
                <w:sz w:val="18"/>
              </w:rPr>
              <w:t>implemented</w:t>
            </w:r>
            <w:r>
              <w:rPr>
                <w:color w:val="5F5F5F"/>
                <w:spacing w:val="-4"/>
                <w:sz w:val="18"/>
              </w:rPr>
              <w:t xml:space="preserve"> </w:t>
            </w:r>
            <w:r>
              <w:rPr>
                <w:color w:val="5F5F5F"/>
                <w:sz w:val="18"/>
              </w:rPr>
              <w:t xml:space="preserve">during </w:t>
            </w:r>
            <w:r>
              <w:rPr>
                <w:color w:val="5F5F5F"/>
                <w:spacing w:val="-2"/>
                <w:sz w:val="18"/>
              </w:rPr>
              <w:t>operation.</w:t>
            </w:r>
          </w:p>
        </w:tc>
      </w:tr>
    </w:tbl>
    <w:p w14:paraId="7FFAAD9E" w14:textId="77777777" w:rsidR="009F43CE" w:rsidRDefault="009F43CE">
      <w:pPr>
        <w:rPr>
          <w:sz w:val="18"/>
        </w:rPr>
        <w:sectPr w:rsidR="009F43CE">
          <w:pgSz w:w="11910" w:h="16840"/>
          <w:pgMar w:top="1500" w:right="1020" w:bottom="820" w:left="1020" w:header="467" w:footer="636" w:gutter="0"/>
          <w:cols w:space="720"/>
        </w:sectPr>
      </w:pPr>
    </w:p>
    <w:p w14:paraId="4EE38088" w14:textId="77777777" w:rsidR="009F43CE" w:rsidRDefault="00B4054A">
      <w:pPr>
        <w:pStyle w:val="BodyText"/>
        <w:spacing w:before="92" w:line="355" w:lineRule="auto"/>
        <w:ind w:left="113" w:right="157" w:hanging="1"/>
      </w:pPr>
      <w:r>
        <w:rPr>
          <w:color w:val="585858"/>
        </w:rPr>
        <w:lastRenderedPageBreak/>
        <w:t>In</w:t>
      </w:r>
      <w:r>
        <w:rPr>
          <w:color w:val="585858"/>
          <w:spacing w:val="-3"/>
        </w:rPr>
        <w:t xml:space="preserve"> </w:t>
      </w:r>
      <w:r>
        <w:rPr>
          <w:color w:val="585858"/>
        </w:rPr>
        <w:t>addition</w:t>
      </w:r>
      <w:r>
        <w:rPr>
          <w:color w:val="585858"/>
          <w:spacing w:val="-3"/>
        </w:rPr>
        <w:t xml:space="preserve"> </w:t>
      </w:r>
      <w:r>
        <w:rPr>
          <w:color w:val="585858"/>
        </w:rPr>
        <w:t>to</w:t>
      </w:r>
      <w:r>
        <w:rPr>
          <w:color w:val="585858"/>
          <w:spacing w:val="-3"/>
        </w:rPr>
        <w:t xml:space="preserve"> </w:t>
      </w:r>
      <w:r>
        <w:rPr>
          <w:color w:val="585858"/>
        </w:rPr>
        <w:t>the</w:t>
      </w:r>
      <w:r>
        <w:rPr>
          <w:color w:val="585858"/>
          <w:spacing w:val="-3"/>
        </w:rPr>
        <w:t xml:space="preserve"> </w:t>
      </w:r>
      <w:r>
        <w:rPr>
          <w:color w:val="585858"/>
        </w:rPr>
        <w:t>groundwater</w:t>
      </w:r>
      <w:r>
        <w:rPr>
          <w:color w:val="585858"/>
          <w:spacing w:val="-1"/>
        </w:rPr>
        <w:t xml:space="preserve"> </w:t>
      </w:r>
      <w:r>
        <w:rPr>
          <w:color w:val="585858"/>
        </w:rPr>
        <w:t>EPRs</w:t>
      </w:r>
      <w:r>
        <w:rPr>
          <w:color w:val="585858"/>
          <w:spacing w:val="-1"/>
        </w:rPr>
        <w:t xml:space="preserve"> </w:t>
      </w:r>
      <w:r>
        <w:rPr>
          <w:color w:val="585858"/>
        </w:rPr>
        <w:t>above, other</w:t>
      </w:r>
      <w:r>
        <w:rPr>
          <w:color w:val="585858"/>
          <w:spacing w:val="-1"/>
        </w:rPr>
        <w:t xml:space="preserve"> </w:t>
      </w:r>
      <w:r>
        <w:rPr>
          <w:color w:val="585858"/>
        </w:rPr>
        <w:t>EPRs</w:t>
      </w:r>
      <w:r>
        <w:rPr>
          <w:color w:val="585858"/>
          <w:spacing w:val="-4"/>
        </w:rPr>
        <w:t xml:space="preserve"> </w:t>
      </w:r>
      <w:r>
        <w:rPr>
          <w:color w:val="585858"/>
        </w:rPr>
        <w:t>that</w:t>
      </w:r>
      <w:r>
        <w:rPr>
          <w:color w:val="585858"/>
          <w:spacing w:val="-5"/>
        </w:rPr>
        <w:t xml:space="preserve"> </w:t>
      </w:r>
      <w:r>
        <w:rPr>
          <w:color w:val="585858"/>
        </w:rPr>
        <w:t>would</w:t>
      </w:r>
      <w:r>
        <w:rPr>
          <w:color w:val="585858"/>
          <w:spacing w:val="-3"/>
        </w:rPr>
        <w:t xml:space="preserve"> </w:t>
      </w:r>
      <w:r>
        <w:rPr>
          <w:color w:val="585858"/>
        </w:rPr>
        <w:t>reduce</w:t>
      </w:r>
      <w:r>
        <w:rPr>
          <w:color w:val="585858"/>
          <w:spacing w:val="-3"/>
        </w:rPr>
        <w:t xml:space="preserve"> </w:t>
      </w:r>
      <w:r>
        <w:rPr>
          <w:color w:val="585858"/>
        </w:rPr>
        <w:t>the</w:t>
      </w:r>
      <w:r>
        <w:rPr>
          <w:color w:val="585858"/>
          <w:spacing w:val="-3"/>
        </w:rPr>
        <w:t xml:space="preserve"> </w:t>
      </w:r>
      <w:r>
        <w:rPr>
          <w:color w:val="585858"/>
        </w:rPr>
        <w:t>potential</w:t>
      </w:r>
      <w:r>
        <w:rPr>
          <w:color w:val="585858"/>
          <w:spacing w:val="-3"/>
        </w:rPr>
        <w:t xml:space="preserve"> </w:t>
      </w:r>
      <w:r>
        <w:rPr>
          <w:color w:val="585858"/>
        </w:rPr>
        <w:t>for</w:t>
      </w:r>
      <w:r>
        <w:rPr>
          <w:color w:val="585858"/>
          <w:spacing w:val="-1"/>
        </w:rPr>
        <w:t xml:space="preserve"> </w:t>
      </w:r>
      <w:r>
        <w:rPr>
          <w:color w:val="585858"/>
        </w:rPr>
        <w:t>groundwater impacts resulting from the project, including:</w:t>
      </w:r>
    </w:p>
    <w:p w14:paraId="08C6BE3F" w14:textId="77777777" w:rsidR="009F43CE" w:rsidRDefault="00B4054A">
      <w:pPr>
        <w:pStyle w:val="BodyText"/>
        <w:spacing w:before="126"/>
        <w:ind w:left="112"/>
      </w:pPr>
      <w:r>
        <w:rPr>
          <w:noProof/>
        </w:rPr>
        <w:drawing>
          <wp:inline distT="0" distB="0" distL="0" distR="0" wp14:anchorId="7FB8204F" wp14:editId="55BC84EA">
            <wp:extent cx="103504" cy="103491"/>
            <wp:effectExtent l="0" t="0" r="0" b="0"/>
            <wp:docPr id="945" name="Image 94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5" name="Image 945" descr="*"/>
                    <pic:cNvPicPr/>
                  </pic:nvPicPr>
                  <pic:blipFill>
                    <a:blip r:embed="rId8" cstate="print"/>
                    <a:stretch>
                      <a:fillRect/>
                    </a:stretch>
                  </pic:blipFill>
                  <pic:spPr>
                    <a:xfrm>
                      <a:off x="0" y="0"/>
                      <a:ext cx="103504" cy="103491"/>
                    </a:xfrm>
                    <a:prstGeom prst="rect">
                      <a:avLst/>
                    </a:prstGeom>
                  </pic:spPr>
                </pic:pic>
              </a:graphicData>
            </a:graphic>
          </wp:inline>
        </w:drawing>
      </w:r>
      <w:r>
        <w:rPr>
          <w:rFonts w:ascii="Times New Roman" w:hAnsi="Times New Roman"/>
          <w:spacing w:val="40"/>
        </w:rPr>
        <w:t xml:space="preserve">  </w:t>
      </w:r>
      <w:r>
        <w:rPr>
          <w:color w:val="5F5F5F"/>
        </w:rPr>
        <w:t>Marine ecology (Volume 3, Chapter 2 – Marine ecology)</w:t>
      </w:r>
    </w:p>
    <w:p w14:paraId="4B7D2C63" w14:textId="77777777" w:rsidR="009F43CE" w:rsidRDefault="009F43CE">
      <w:pPr>
        <w:pStyle w:val="BodyText"/>
        <w:spacing w:before="5"/>
      </w:pPr>
    </w:p>
    <w:p w14:paraId="1C1C9FF8" w14:textId="77777777" w:rsidR="009F43CE" w:rsidRDefault="00B4054A">
      <w:pPr>
        <w:pStyle w:val="BodyText"/>
        <w:spacing w:line="360" w:lineRule="auto"/>
        <w:ind w:left="472" w:right="157" w:hanging="360"/>
      </w:pPr>
      <w:r>
        <w:rPr>
          <w:noProof/>
        </w:rPr>
        <w:drawing>
          <wp:inline distT="0" distB="0" distL="0" distR="0" wp14:anchorId="3C43D58E" wp14:editId="11648C8B">
            <wp:extent cx="103504" cy="103491"/>
            <wp:effectExtent l="0" t="0" r="0" b="0"/>
            <wp:docPr id="946" name="Image 94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6" name="Image 946" descr="*"/>
                    <pic:cNvPicPr/>
                  </pic:nvPicPr>
                  <pic:blipFill>
                    <a:blip r:embed="rId8" cstate="print"/>
                    <a:stretch>
                      <a:fillRect/>
                    </a:stretch>
                  </pic:blipFill>
                  <pic:spPr>
                    <a:xfrm>
                      <a:off x="0" y="0"/>
                      <a:ext cx="103504" cy="103491"/>
                    </a:xfrm>
                    <a:prstGeom prst="rect">
                      <a:avLst/>
                    </a:prstGeom>
                  </pic:spPr>
                </pic:pic>
              </a:graphicData>
            </a:graphic>
          </wp:inline>
        </w:drawing>
      </w:r>
      <w:r>
        <w:rPr>
          <w:rFonts w:ascii="Times New Roman" w:hAnsi="Times New Roman"/>
          <w:spacing w:val="80"/>
          <w:w w:val="150"/>
        </w:rPr>
        <w:t xml:space="preserve"> </w:t>
      </w:r>
      <w:r>
        <w:rPr>
          <w:color w:val="5F5F5F"/>
        </w:rPr>
        <w:t>Contaminated</w:t>
      </w:r>
      <w:r>
        <w:rPr>
          <w:color w:val="5F5F5F"/>
          <w:spacing w:val="-2"/>
        </w:rPr>
        <w:t xml:space="preserve"> </w:t>
      </w:r>
      <w:r>
        <w:rPr>
          <w:color w:val="5F5F5F"/>
        </w:rPr>
        <w:t>land</w:t>
      </w:r>
      <w:r>
        <w:rPr>
          <w:color w:val="5F5F5F"/>
          <w:spacing w:val="-2"/>
        </w:rPr>
        <w:t xml:space="preserve"> </w:t>
      </w:r>
      <w:r>
        <w:rPr>
          <w:color w:val="5F5F5F"/>
        </w:rPr>
        <w:t>and</w:t>
      </w:r>
      <w:r>
        <w:rPr>
          <w:color w:val="5F5F5F"/>
          <w:spacing w:val="-2"/>
        </w:rPr>
        <w:t xml:space="preserve"> </w:t>
      </w:r>
      <w:r>
        <w:rPr>
          <w:color w:val="5F5F5F"/>
        </w:rPr>
        <w:t>acid</w:t>
      </w:r>
      <w:r>
        <w:rPr>
          <w:color w:val="5F5F5F"/>
          <w:spacing w:val="-2"/>
        </w:rPr>
        <w:t xml:space="preserve"> </w:t>
      </w:r>
      <w:r>
        <w:rPr>
          <w:color w:val="5F5F5F"/>
        </w:rPr>
        <w:t>sulphate</w:t>
      </w:r>
      <w:r>
        <w:rPr>
          <w:color w:val="5F5F5F"/>
          <w:spacing w:val="-2"/>
        </w:rPr>
        <w:t xml:space="preserve"> </w:t>
      </w:r>
      <w:r>
        <w:rPr>
          <w:color w:val="5F5F5F"/>
        </w:rPr>
        <w:t>soils</w:t>
      </w:r>
      <w:r>
        <w:rPr>
          <w:color w:val="5F5F5F"/>
          <w:spacing w:val="-3"/>
        </w:rPr>
        <w:t xml:space="preserve"> </w:t>
      </w:r>
      <w:r>
        <w:rPr>
          <w:color w:val="5F5F5F"/>
        </w:rPr>
        <w:t>(Volume</w:t>
      </w:r>
      <w:r>
        <w:rPr>
          <w:color w:val="5F5F5F"/>
          <w:spacing w:val="-2"/>
        </w:rPr>
        <w:t xml:space="preserve"> </w:t>
      </w:r>
      <w:r>
        <w:rPr>
          <w:color w:val="5F5F5F"/>
        </w:rPr>
        <w:t>4,</w:t>
      </w:r>
      <w:r>
        <w:rPr>
          <w:color w:val="5F5F5F"/>
          <w:spacing w:val="-4"/>
        </w:rPr>
        <w:t xml:space="preserve"> </w:t>
      </w:r>
      <w:r>
        <w:rPr>
          <w:color w:val="5F5F5F"/>
        </w:rPr>
        <w:t>Chapter 3</w:t>
      </w:r>
      <w:r>
        <w:rPr>
          <w:color w:val="5F5F5F"/>
          <w:spacing w:val="-3"/>
        </w:rPr>
        <w:t xml:space="preserve"> </w:t>
      </w:r>
      <w:r>
        <w:rPr>
          <w:color w:val="5F5F5F"/>
        </w:rPr>
        <w:t>–</w:t>
      </w:r>
      <w:r>
        <w:rPr>
          <w:color w:val="5F5F5F"/>
          <w:spacing w:val="-2"/>
        </w:rPr>
        <w:t xml:space="preserve"> </w:t>
      </w:r>
      <w:r>
        <w:rPr>
          <w:color w:val="5F5F5F"/>
        </w:rPr>
        <w:t>Contaminated</w:t>
      </w:r>
      <w:r>
        <w:rPr>
          <w:color w:val="5F5F5F"/>
          <w:spacing w:val="-2"/>
        </w:rPr>
        <w:t xml:space="preserve"> </w:t>
      </w:r>
      <w:r>
        <w:rPr>
          <w:color w:val="5F5F5F"/>
        </w:rPr>
        <w:t>land</w:t>
      </w:r>
      <w:r>
        <w:rPr>
          <w:color w:val="5F5F5F"/>
          <w:spacing w:val="-2"/>
        </w:rPr>
        <w:t xml:space="preserve"> </w:t>
      </w:r>
      <w:r>
        <w:rPr>
          <w:color w:val="5F5F5F"/>
        </w:rPr>
        <w:t>and</w:t>
      </w:r>
      <w:r>
        <w:rPr>
          <w:color w:val="5F5F5F"/>
          <w:spacing w:val="-2"/>
        </w:rPr>
        <w:t xml:space="preserve"> </w:t>
      </w:r>
      <w:r>
        <w:rPr>
          <w:color w:val="5F5F5F"/>
        </w:rPr>
        <w:t>acid</w:t>
      </w:r>
      <w:r>
        <w:rPr>
          <w:color w:val="5F5F5F"/>
          <w:spacing w:val="-2"/>
        </w:rPr>
        <w:t xml:space="preserve"> </w:t>
      </w:r>
      <w:r>
        <w:rPr>
          <w:color w:val="5F5F5F"/>
        </w:rPr>
        <w:t xml:space="preserve">sulfate </w:t>
      </w:r>
      <w:r>
        <w:rPr>
          <w:color w:val="5F5F5F"/>
          <w:spacing w:val="-2"/>
        </w:rPr>
        <w:t>soils)</w:t>
      </w:r>
    </w:p>
    <w:p w14:paraId="1131A3F2" w14:textId="77777777" w:rsidR="009F43CE" w:rsidRDefault="00B4054A">
      <w:pPr>
        <w:pStyle w:val="BodyText"/>
        <w:spacing w:before="121"/>
        <w:ind w:left="112"/>
      </w:pPr>
      <w:r>
        <w:rPr>
          <w:noProof/>
        </w:rPr>
        <w:drawing>
          <wp:inline distT="0" distB="0" distL="0" distR="0" wp14:anchorId="59706FCF" wp14:editId="497E44B2">
            <wp:extent cx="103504" cy="103505"/>
            <wp:effectExtent l="0" t="0" r="0" b="0"/>
            <wp:docPr id="947" name="Image 94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7" name="Image 947" descr="*"/>
                    <pic:cNvPicPr/>
                  </pic:nvPicPr>
                  <pic:blipFill>
                    <a:blip r:embed="rId8" cstate="print"/>
                    <a:stretch>
                      <a:fillRect/>
                    </a:stretch>
                  </pic:blipFill>
                  <pic:spPr>
                    <a:xfrm>
                      <a:off x="0" y="0"/>
                      <a:ext cx="103504" cy="103505"/>
                    </a:xfrm>
                    <a:prstGeom prst="rect">
                      <a:avLst/>
                    </a:prstGeom>
                  </pic:spPr>
                </pic:pic>
              </a:graphicData>
            </a:graphic>
          </wp:inline>
        </w:drawing>
      </w:r>
      <w:r>
        <w:rPr>
          <w:rFonts w:ascii="Times New Roman" w:hAnsi="Times New Roman"/>
          <w:spacing w:val="40"/>
        </w:rPr>
        <w:t xml:space="preserve">  </w:t>
      </w:r>
      <w:r>
        <w:rPr>
          <w:color w:val="5F5F5F"/>
        </w:rPr>
        <w:t>Surface water (Volume 4, Chapter 5 – Surface water).</w:t>
      </w:r>
    </w:p>
    <w:p w14:paraId="386B2CE4" w14:textId="77777777" w:rsidR="009F43CE" w:rsidRDefault="009F43CE">
      <w:pPr>
        <w:pStyle w:val="BodyText"/>
        <w:spacing w:before="68"/>
      </w:pPr>
    </w:p>
    <w:p w14:paraId="02A60697" w14:textId="77777777" w:rsidR="009F43CE" w:rsidRDefault="00B4054A">
      <w:pPr>
        <w:pStyle w:val="BodyText"/>
        <w:ind w:left="112"/>
        <w:jc w:val="both"/>
      </w:pPr>
      <w:r>
        <w:rPr>
          <w:color w:val="5F5F5F"/>
        </w:rPr>
        <w:t>Refer</w:t>
      </w:r>
      <w:r>
        <w:rPr>
          <w:color w:val="5F5F5F"/>
          <w:spacing w:val="-7"/>
        </w:rPr>
        <w:t xml:space="preserve"> </w:t>
      </w:r>
      <w:r>
        <w:rPr>
          <w:color w:val="5F5F5F"/>
        </w:rPr>
        <w:t>to</w:t>
      </w:r>
      <w:r>
        <w:rPr>
          <w:color w:val="5F5F5F"/>
          <w:spacing w:val="-5"/>
        </w:rPr>
        <w:t xml:space="preserve"> </w:t>
      </w:r>
      <w:r>
        <w:rPr>
          <w:color w:val="5F5F5F"/>
        </w:rPr>
        <w:t>Volume</w:t>
      </w:r>
      <w:r>
        <w:rPr>
          <w:color w:val="5F5F5F"/>
          <w:spacing w:val="-5"/>
        </w:rPr>
        <w:t xml:space="preserve"> </w:t>
      </w:r>
      <w:r>
        <w:rPr>
          <w:color w:val="5F5F5F"/>
        </w:rPr>
        <w:t>5,</w:t>
      </w:r>
      <w:r>
        <w:rPr>
          <w:color w:val="5F5F5F"/>
          <w:spacing w:val="-2"/>
        </w:rPr>
        <w:t xml:space="preserve"> </w:t>
      </w:r>
      <w:r>
        <w:rPr>
          <w:color w:val="5F5F5F"/>
        </w:rPr>
        <w:t>Chapter</w:t>
      </w:r>
      <w:r>
        <w:rPr>
          <w:color w:val="5F5F5F"/>
          <w:spacing w:val="-3"/>
        </w:rPr>
        <w:t xml:space="preserve"> </w:t>
      </w:r>
      <w:r>
        <w:rPr>
          <w:color w:val="5F5F5F"/>
        </w:rPr>
        <w:t>2</w:t>
      </w:r>
      <w:r>
        <w:rPr>
          <w:color w:val="5F5F5F"/>
          <w:spacing w:val="-10"/>
        </w:rPr>
        <w:t xml:space="preserve"> </w:t>
      </w:r>
      <w:r>
        <w:rPr>
          <w:color w:val="5F5F5F"/>
        </w:rPr>
        <w:t>–</w:t>
      </w:r>
      <w:r>
        <w:rPr>
          <w:color w:val="5F5F5F"/>
          <w:spacing w:val="-6"/>
        </w:rPr>
        <w:t xml:space="preserve"> </w:t>
      </w:r>
      <w:r>
        <w:rPr>
          <w:color w:val="5F5F5F"/>
        </w:rPr>
        <w:t>Environmental</w:t>
      </w:r>
      <w:r>
        <w:rPr>
          <w:color w:val="5F5F5F"/>
          <w:spacing w:val="-5"/>
        </w:rPr>
        <w:t xml:space="preserve"> </w:t>
      </w:r>
      <w:r>
        <w:rPr>
          <w:color w:val="5F5F5F"/>
        </w:rPr>
        <w:t>Management</w:t>
      </w:r>
      <w:r>
        <w:rPr>
          <w:color w:val="5F5F5F"/>
          <w:spacing w:val="-2"/>
        </w:rPr>
        <w:t xml:space="preserve"> </w:t>
      </w:r>
      <w:r>
        <w:rPr>
          <w:color w:val="5F5F5F"/>
        </w:rPr>
        <w:t>Framework</w:t>
      </w:r>
      <w:r>
        <w:rPr>
          <w:color w:val="5F5F5F"/>
          <w:spacing w:val="-5"/>
        </w:rPr>
        <w:t xml:space="preserve"> </w:t>
      </w:r>
      <w:r>
        <w:rPr>
          <w:color w:val="5F5F5F"/>
        </w:rPr>
        <w:t>for</w:t>
      </w:r>
      <w:r>
        <w:rPr>
          <w:color w:val="5F5F5F"/>
          <w:spacing w:val="-8"/>
        </w:rPr>
        <w:t xml:space="preserve"> </w:t>
      </w:r>
      <w:r>
        <w:rPr>
          <w:color w:val="5F5F5F"/>
        </w:rPr>
        <w:t>a</w:t>
      </w:r>
      <w:r>
        <w:rPr>
          <w:color w:val="5F5F5F"/>
          <w:spacing w:val="-5"/>
        </w:rPr>
        <w:t xml:space="preserve"> </w:t>
      </w:r>
      <w:r>
        <w:rPr>
          <w:color w:val="5F5F5F"/>
        </w:rPr>
        <w:t>full</w:t>
      </w:r>
      <w:r>
        <w:rPr>
          <w:color w:val="5F5F5F"/>
          <w:spacing w:val="-5"/>
        </w:rPr>
        <w:t xml:space="preserve"> </w:t>
      </w:r>
      <w:r>
        <w:rPr>
          <w:color w:val="5F5F5F"/>
        </w:rPr>
        <w:t>list</w:t>
      </w:r>
      <w:r>
        <w:rPr>
          <w:color w:val="5F5F5F"/>
          <w:spacing w:val="-7"/>
        </w:rPr>
        <w:t xml:space="preserve"> </w:t>
      </w:r>
      <w:r>
        <w:rPr>
          <w:color w:val="5F5F5F"/>
        </w:rPr>
        <w:t>of</w:t>
      </w:r>
      <w:r>
        <w:rPr>
          <w:color w:val="5F5F5F"/>
          <w:spacing w:val="-2"/>
        </w:rPr>
        <w:t xml:space="preserve"> </w:t>
      </w:r>
      <w:r>
        <w:rPr>
          <w:color w:val="5F5F5F"/>
        </w:rPr>
        <w:t>all</w:t>
      </w:r>
      <w:r>
        <w:rPr>
          <w:color w:val="5F5F5F"/>
          <w:spacing w:val="-5"/>
        </w:rPr>
        <w:t xml:space="preserve"> </w:t>
      </w:r>
      <w:r>
        <w:rPr>
          <w:color w:val="5F5F5F"/>
          <w:spacing w:val="-2"/>
        </w:rPr>
        <w:t>EPRs.</w:t>
      </w:r>
    </w:p>
    <w:p w14:paraId="36578794" w14:textId="77777777" w:rsidR="009F43CE" w:rsidRDefault="009F43CE">
      <w:pPr>
        <w:pStyle w:val="BodyText"/>
      </w:pPr>
    </w:p>
    <w:p w14:paraId="56F8FF80" w14:textId="77777777" w:rsidR="009F43CE" w:rsidRDefault="009F43CE">
      <w:pPr>
        <w:pStyle w:val="BodyText"/>
        <w:spacing w:before="11"/>
      </w:pPr>
    </w:p>
    <w:p w14:paraId="296EADF7" w14:textId="77777777" w:rsidR="009F43CE" w:rsidRDefault="00B4054A">
      <w:pPr>
        <w:pStyle w:val="Heading1"/>
        <w:numPr>
          <w:ilvl w:val="1"/>
          <w:numId w:val="27"/>
        </w:numPr>
        <w:tabs>
          <w:tab w:val="left" w:pos="960"/>
        </w:tabs>
        <w:ind w:left="960" w:hanging="848"/>
      </w:pPr>
      <w:bookmarkStart w:id="58" w:name="4.7_Residual_impacts"/>
      <w:bookmarkEnd w:id="58"/>
      <w:r>
        <w:rPr>
          <w:color w:val="18314A"/>
        </w:rPr>
        <w:t>Residual</w:t>
      </w:r>
      <w:r>
        <w:rPr>
          <w:color w:val="18314A"/>
          <w:spacing w:val="-7"/>
        </w:rPr>
        <w:t xml:space="preserve"> </w:t>
      </w:r>
      <w:r>
        <w:rPr>
          <w:color w:val="18314A"/>
          <w:spacing w:val="-2"/>
        </w:rPr>
        <w:t>impacts</w:t>
      </w:r>
    </w:p>
    <w:p w14:paraId="161495C1" w14:textId="77777777" w:rsidR="009F43CE" w:rsidRDefault="00B4054A">
      <w:pPr>
        <w:pStyle w:val="BodyText"/>
        <w:spacing w:before="320" w:line="360" w:lineRule="auto"/>
        <w:ind w:left="113" w:right="141" w:hanging="1"/>
        <w:jc w:val="both"/>
      </w:pPr>
      <w:r>
        <w:rPr>
          <w:color w:val="585858"/>
        </w:rPr>
        <w:t>Residual impacts are those remaining after</w:t>
      </w:r>
      <w:r>
        <w:rPr>
          <w:color w:val="585858"/>
          <w:spacing w:val="-2"/>
        </w:rPr>
        <w:t xml:space="preserve"> </w:t>
      </w:r>
      <w:r>
        <w:rPr>
          <w:color w:val="585858"/>
        </w:rPr>
        <w:t>the application of mitigation</w:t>
      </w:r>
      <w:r>
        <w:rPr>
          <w:color w:val="585858"/>
          <w:spacing w:val="-2"/>
        </w:rPr>
        <w:t xml:space="preserve"> </w:t>
      </w:r>
      <w:r>
        <w:rPr>
          <w:color w:val="585858"/>
        </w:rPr>
        <w:t>measures</w:t>
      </w:r>
      <w:r>
        <w:rPr>
          <w:color w:val="585858"/>
          <w:spacing w:val="-2"/>
        </w:rPr>
        <w:t xml:space="preserve"> </w:t>
      </w:r>
      <w:r>
        <w:rPr>
          <w:color w:val="585858"/>
        </w:rPr>
        <w:t>to comply with</w:t>
      </w:r>
      <w:r>
        <w:rPr>
          <w:color w:val="585858"/>
          <w:spacing w:val="-4"/>
        </w:rPr>
        <w:t xml:space="preserve"> </w:t>
      </w:r>
      <w:r>
        <w:rPr>
          <w:color w:val="585858"/>
        </w:rPr>
        <w:t>EPRs.</w:t>
      </w:r>
      <w:r>
        <w:rPr>
          <w:color w:val="585858"/>
          <w:spacing w:val="-2"/>
        </w:rPr>
        <w:t xml:space="preserve"> </w:t>
      </w:r>
      <w:r>
        <w:rPr>
          <w:color w:val="585858"/>
        </w:rPr>
        <w:t>The residual</w:t>
      </w:r>
      <w:r>
        <w:rPr>
          <w:color w:val="585858"/>
          <w:spacing w:val="-3"/>
        </w:rPr>
        <w:t xml:space="preserve"> </w:t>
      </w:r>
      <w:r>
        <w:rPr>
          <w:color w:val="585858"/>
        </w:rPr>
        <w:t>impacts</w:t>
      </w:r>
      <w:r>
        <w:rPr>
          <w:color w:val="585858"/>
          <w:spacing w:val="-2"/>
        </w:rPr>
        <w:t xml:space="preserve"> </w:t>
      </w:r>
      <w:r>
        <w:rPr>
          <w:color w:val="585858"/>
        </w:rPr>
        <w:t>to</w:t>
      </w:r>
      <w:r>
        <w:rPr>
          <w:color w:val="585858"/>
          <w:spacing w:val="-3"/>
        </w:rPr>
        <w:t xml:space="preserve"> </w:t>
      </w:r>
      <w:r>
        <w:rPr>
          <w:color w:val="585858"/>
        </w:rPr>
        <w:t>groundwater</w:t>
      </w:r>
      <w:r>
        <w:rPr>
          <w:color w:val="585858"/>
          <w:spacing w:val="-2"/>
        </w:rPr>
        <w:t xml:space="preserve"> </w:t>
      </w:r>
      <w:r>
        <w:rPr>
          <w:color w:val="585858"/>
        </w:rPr>
        <w:t>during</w:t>
      </w:r>
      <w:r>
        <w:rPr>
          <w:color w:val="585858"/>
          <w:spacing w:val="-3"/>
        </w:rPr>
        <w:t xml:space="preserve"> </w:t>
      </w:r>
      <w:r>
        <w:rPr>
          <w:color w:val="585858"/>
        </w:rPr>
        <w:t>construction</w:t>
      </w:r>
      <w:r>
        <w:rPr>
          <w:color w:val="585858"/>
          <w:spacing w:val="-3"/>
        </w:rPr>
        <w:t xml:space="preserve"> </w:t>
      </w:r>
      <w:r>
        <w:rPr>
          <w:color w:val="585858"/>
        </w:rPr>
        <w:t>and</w:t>
      </w:r>
      <w:r>
        <w:rPr>
          <w:color w:val="585858"/>
          <w:spacing w:val="-3"/>
        </w:rPr>
        <w:t xml:space="preserve"> </w:t>
      </w:r>
      <w:r>
        <w:rPr>
          <w:color w:val="585858"/>
        </w:rPr>
        <w:t>operation</w:t>
      </w:r>
      <w:r>
        <w:rPr>
          <w:color w:val="585858"/>
          <w:spacing w:val="-3"/>
        </w:rPr>
        <w:t xml:space="preserve"> </w:t>
      </w:r>
      <w:r>
        <w:rPr>
          <w:color w:val="585858"/>
        </w:rPr>
        <w:t>are</w:t>
      </w:r>
      <w:r>
        <w:rPr>
          <w:color w:val="585858"/>
          <w:spacing w:val="-3"/>
        </w:rPr>
        <w:t xml:space="preserve"> </w:t>
      </w:r>
      <w:r>
        <w:rPr>
          <w:color w:val="585858"/>
        </w:rPr>
        <w:t>low.</w:t>
      </w:r>
      <w:r>
        <w:rPr>
          <w:color w:val="585858"/>
          <w:spacing w:val="-1"/>
        </w:rPr>
        <w:t xml:space="preserve"> </w:t>
      </w:r>
      <w:r>
        <w:rPr>
          <w:color w:val="585858"/>
        </w:rPr>
        <w:t>A</w:t>
      </w:r>
      <w:r>
        <w:rPr>
          <w:color w:val="585858"/>
          <w:spacing w:val="-2"/>
        </w:rPr>
        <w:t xml:space="preserve"> </w:t>
      </w:r>
      <w:r>
        <w:rPr>
          <w:color w:val="585858"/>
        </w:rPr>
        <w:t>summary</w:t>
      </w:r>
      <w:r>
        <w:rPr>
          <w:color w:val="585858"/>
          <w:spacing w:val="-2"/>
        </w:rPr>
        <w:t xml:space="preserve"> </w:t>
      </w:r>
      <w:r>
        <w:rPr>
          <w:color w:val="585858"/>
        </w:rPr>
        <w:t>of</w:t>
      </w:r>
      <w:r>
        <w:rPr>
          <w:color w:val="585858"/>
          <w:spacing w:val="-1"/>
        </w:rPr>
        <w:t xml:space="preserve"> </w:t>
      </w:r>
      <w:r>
        <w:rPr>
          <w:color w:val="585858"/>
        </w:rPr>
        <w:t>residual</w:t>
      </w:r>
      <w:r>
        <w:rPr>
          <w:color w:val="585858"/>
          <w:spacing w:val="-3"/>
        </w:rPr>
        <w:t xml:space="preserve"> </w:t>
      </w:r>
      <w:r>
        <w:rPr>
          <w:color w:val="585858"/>
        </w:rPr>
        <w:t>impacts</w:t>
      </w:r>
      <w:r>
        <w:rPr>
          <w:color w:val="585858"/>
          <w:spacing w:val="-2"/>
        </w:rPr>
        <w:t xml:space="preserve"> </w:t>
      </w:r>
      <w:r>
        <w:rPr>
          <w:color w:val="585858"/>
        </w:rPr>
        <w:t xml:space="preserve">is provided in </w:t>
      </w:r>
      <w:hyperlink w:anchor="_bookmark28" w:history="1">
        <w:r>
          <w:rPr>
            <w:color w:val="585858"/>
          </w:rPr>
          <w:t>Table 4-14.</w:t>
        </w:r>
      </w:hyperlink>
    </w:p>
    <w:p w14:paraId="2EC1C95B" w14:textId="77777777" w:rsidR="009F43CE" w:rsidRDefault="009F43CE">
      <w:pPr>
        <w:pStyle w:val="BodyText"/>
        <w:spacing w:before="132"/>
      </w:pPr>
    </w:p>
    <w:p w14:paraId="5B568365" w14:textId="77777777" w:rsidR="009F43CE" w:rsidRDefault="00B4054A">
      <w:pPr>
        <w:pStyle w:val="Heading2"/>
        <w:numPr>
          <w:ilvl w:val="2"/>
          <w:numId w:val="27"/>
        </w:numPr>
        <w:tabs>
          <w:tab w:val="left" w:pos="1245"/>
        </w:tabs>
      </w:pPr>
      <w:bookmarkStart w:id="59" w:name="4.7.1_Construction"/>
      <w:bookmarkEnd w:id="59"/>
      <w:r>
        <w:rPr>
          <w:color w:val="18314A"/>
          <w:spacing w:val="-2"/>
        </w:rPr>
        <w:t>Construction</w:t>
      </w:r>
    </w:p>
    <w:p w14:paraId="20FBA3A4" w14:textId="77777777" w:rsidR="009F43CE" w:rsidRDefault="00B4054A">
      <w:pPr>
        <w:pStyle w:val="BodyText"/>
        <w:spacing w:before="241" w:line="357" w:lineRule="auto"/>
        <w:ind w:left="113" w:right="20" w:hanging="1"/>
      </w:pPr>
      <w:r>
        <w:rPr>
          <w:color w:val="585858"/>
        </w:rPr>
        <w:t>Project</w:t>
      </w:r>
      <w:r>
        <w:rPr>
          <w:color w:val="585858"/>
          <w:spacing w:val="-4"/>
        </w:rPr>
        <w:t xml:space="preserve"> </w:t>
      </w:r>
      <w:r>
        <w:rPr>
          <w:color w:val="585858"/>
        </w:rPr>
        <w:t>activities with</w:t>
      </w:r>
      <w:r>
        <w:rPr>
          <w:color w:val="585858"/>
          <w:spacing w:val="-2"/>
        </w:rPr>
        <w:t xml:space="preserve"> </w:t>
      </w:r>
      <w:r>
        <w:rPr>
          <w:color w:val="585858"/>
        </w:rPr>
        <w:t>the</w:t>
      </w:r>
      <w:r>
        <w:rPr>
          <w:color w:val="585858"/>
          <w:spacing w:val="-7"/>
        </w:rPr>
        <w:t xml:space="preserve"> </w:t>
      </w:r>
      <w:r>
        <w:rPr>
          <w:color w:val="585858"/>
        </w:rPr>
        <w:t>most impacts</w:t>
      </w:r>
      <w:r>
        <w:rPr>
          <w:color w:val="585858"/>
          <w:spacing w:val="-5"/>
        </w:rPr>
        <w:t xml:space="preserve"> </w:t>
      </w:r>
      <w:r>
        <w:rPr>
          <w:color w:val="585858"/>
        </w:rPr>
        <w:t>to</w:t>
      </w:r>
      <w:r>
        <w:rPr>
          <w:color w:val="585858"/>
          <w:spacing w:val="-2"/>
        </w:rPr>
        <w:t xml:space="preserve"> </w:t>
      </w:r>
      <w:r>
        <w:rPr>
          <w:color w:val="585858"/>
        </w:rPr>
        <w:t>groundwater</w:t>
      </w:r>
      <w:r>
        <w:rPr>
          <w:color w:val="585858"/>
          <w:spacing w:val="-5"/>
        </w:rPr>
        <w:t xml:space="preserve"> </w:t>
      </w:r>
      <w:r>
        <w:rPr>
          <w:color w:val="585858"/>
        </w:rPr>
        <w:t>are</w:t>
      </w:r>
      <w:r>
        <w:rPr>
          <w:color w:val="585858"/>
          <w:spacing w:val="-3"/>
        </w:rPr>
        <w:t xml:space="preserve"> </w:t>
      </w:r>
      <w:r>
        <w:rPr>
          <w:color w:val="585858"/>
        </w:rPr>
        <w:t>anticipated</w:t>
      </w:r>
      <w:r>
        <w:rPr>
          <w:color w:val="585858"/>
          <w:spacing w:val="-2"/>
        </w:rPr>
        <w:t xml:space="preserve"> </w:t>
      </w:r>
      <w:r>
        <w:rPr>
          <w:color w:val="585858"/>
        </w:rPr>
        <w:t>to</w:t>
      </w:r>
      <w:r>
        <w:rPr>
          <w:color w:val="585858"/>
          <w:spacing w:val="-2"/>
        </w:rPr>
        <w:t xml:space="preserve"> </w:t>
      </w:r>
      <w:r>
        <w:rPr>
          <w:color w:val="585858"/>
        </w:rPr>
        <w:t>occur during</w:t>
      </w:r>
      <w:r>
        <w:rPr>
          <w:color w:val="585858"/>
          <w:spacing w:val="-3"/>
        </w:rPr>
        <w:t xml:space="preserve"> </w:t>
      </w:r>
      <w:r>
        <w:rPr>
          <w:color w:val="585858"/>
        </w:rPr>
        <w:t>the</w:t>
      </w:r>
      <w:r>
        <w:rPr>
          <w:color w:val="585858"/>
          <w:spacing w:val="-7"/>
        </w:rPr>
        <w:t xml:space="preserve"> </w:t>
      </w:r>
      <w:r>
        <w:rPr>
          <w:color w:val="585858"/>
        </w:rPr>
        <w:t>construction</w:t>
      </w:r>
      <w:r>
        <w:rPr>
          <w:color w:val="585858"/>
          <w:spacing w:val="-3"/>
        </w:rPr>
        <w:t xml:space="preserve"> </w:t>
      </w:r>
      <w:r>
        <w:rPr>
          <w:color w:val="585858"/>
        </w:rPr>
        <w:t>phase where activities occur below the groundwater table or from the potential contamination through the use of potentially hazardous materials.</w:t>
      </w:r>
    </w:p>
    <w:p w14:paraId="70C19E45" w14:textId="77777777" w:rsidR="009F43CE" w:rsidRDefault="009F43CE">
      <w:pPr>
        <w:pStyle w:val="BodyText"/>
        <w:spacing w:before="16"/>
      </w:pPr>
    </w:p>
    <w:p w14:paraId="4EE1B926" w14:textId="77777777" w:rsidR="009F43CE" w:rsidRDefault="00B4054A">
      <w:pPr>
        <w:pStyle w:val="Heading3"/>
      </w:pPr>
      <w:bookmarkStart w:id="60" w:name="Groundwater_bores"/>
      <w:bookmarkEnd w:id="60"/>
      <w:r>
        <w:rPr>
          <w:color w:val="18314A"/>
        </w:rPr>
        <w:t>Groundwater</w:t>
      </w:r>
      <w:r>
        <w:rPr>
          <w:color w:val="18314A"/>
          <w:spacing w:val="-19"/>
        </w:rPr>
        <w:t xml:space="preserve"> </w:t>
      </w:r>
      <w:r>
        <w:rPr>
          <w:color w:val="18314A"/>
          <w:spacing w:val="-4"/>
        </w:rPr>
        <w:t>bores</w:t>
      </w:r>
    </w:p>
    <w:p w14:paraId="4488B8DA" w14:textId="77777777" w:rsidR="009F43CE" w:rsidRDefault="00B4054A">
      <w:pPr>
        <w:pStyle w:val="BodyText"/>
        <w:spacing w:before="121" w:line="360" w:lineRule="auto"/>
        <w:ind w:left="112" w:right="125"/>
      </w:pPr>
      <w:r>
        <w:rPr>
          <w:color w:val="585858"/>
        </w:rPr>
        <w:t>Construction activities may temporarily impact groundwater bores within the project area, resulting in an</w:t>
      </w:r>
      <w:r>
        <w:rPr>
          <w:color w:val="585858"/>
          <w:spacing w:val="40"/>
        </w:rPr>
        <w:t xml:space="preserve"> </w:t>
      </w:r>
      <w:r>
        <w:rPr>
          <w:color w:val="585858"/>
        </w:rPr>
        <w:t>initial</w:t>
      </w:r>
      <w:r>
        <w:rPr>
          <w:color w:val="585858"/>
          <w:spacing w:val="-2"/>
        </w:rPr>
        <w:t xml:space="preserve"> </w:t>
      </w:r>
      <w:r>
        <w:rPr>
          <w:color w:val="585858"/>
        </w:rPr>
        <w:t>impact of moderate.</w:t>
      </w:r>
      <w:r>
        <w:rPr>
          <w:color w:val="585858"/>
          <w:spacing w:val="-4"/>
        </w:rPr>
        <w:t xml:space="preserve"> </w:t>
      </w:r>
      <w:r>
        <w:rPr>
          <w:color w:val="585858"/>
        </w:rPr>
        <w:t>While</w:t>
      </w:r>
      <w:r>
        <w:rPr>
          <w:color w:val="585858"/>
          <w:spacing w:val="-2"/>
        </w:rPr>
        <w:t xml:space="preserve"> </w:t>
      </w:r>
      <w:r>
        <w:rPr>
          <w:color w:val="585858"/>
        </w:rPr>
        <w:t>construction</w:t>
      </w:r>
      <w:r>
        <w:rPr>
          <w:color w:val="585858"/>
          <w:spacing w:val="-3"/>
        </w:rPr>
        <w:t xml:space="preserve"> </w:t>
      </w:r>
      <w:r>
        <w:rPr>
          <w:color w:val="585858"/>
        </w:rPr>
        <w:t>activities</w:t>
      </w:r>
      <w:r>
        <w:rPr>
          <w:color w:val="585858"/>
          <w:spacing w:val="-5"/>
        </w:rPr>
        <w:t xml:space="preserve"> </w:t>
      </w:r>
      <w:r>
        <w:rPr>
          <w:color w:val="585858"/>
        </w:rPr>
        <w:t>are</w:t>
      </w:r>
      <w:r>
        <w:rPr>
          <w:color w:val="585858"/>
          <w:spacing w:val="-2"/>
        </w:rPr>
        <w:t xml:space="preserve"> </w:t>
      </w:r>
      <w:r>
        <w:rPr>
          <w:color w:val="585858"/>
        </w:rPr>
        <w:t>expected</w:t>
      </w:r>
      <w:r>
        <w:rPr>
          <w:color w:val="585858"/>
          <w:spacing w:val="-2"/>
        </w:rPr>
        <w:t xml:space="preserve"> </w:t>
      </w:r>
      <w:r>
        <w:rPr>
          <w:color w:val="585858"/>
        </w:rPr>
        <w:t>to</w:t>
      </w:r>
      <w:r>
        <w:rPr>
          <w:color w:val="585858"/>
          <w:spacing w:val="-3"/>
        </w:rPr>
        <w:t xml:space="preserve"> </w:t>
      </w:r>
      <w:r>
        <w:rPr>
          <w:color w:val="585858"/>
        </w:rPr>
        <w:t>impact groundwater users</w:t>
      </w:r>
      <w:r>
        <w:rPr>
          <w:color w:val="585858"/>
          <w:spacing w:val="-2"/>
        </w:rPr>
        <w:t xml:space="preserve"> </w:t>
      </w:r>
      <w:r>
        <w:rPr>
          <w:color w:val="585858"/>
        </w:rPr>
        <w:t>in</w:t>
      </w:r>
      <w:r>
        <w:rPr>
          <w:color w:val="585858"/>
          <w:spacing w:val="-7"/>
        </w:rPr>
        <w:t xml:space="preserve"> </w:t>
      </w:r>
      <w:r>
        <w:rPr>
          <w:color w:val="585858"/>
        </w:rPr>
        <w:t>the</w:t>
      </w:r>
      <w:r>
        <w:rPr>
          <w:color w:val="585858"/>
          <w:spacing w:val="-2"/>
        </w:rPr>
        <w:t xml:space="preserve"> </w:t>
      </w:r>
      <w:r>
        <w:rPr>
          <w:color w:val="585858"/>
        </w:rPr>
        <w:t>short term (i.e., removal/replacement of bores and temporary dewatering impacts), implementation of proposed mitigation measures such as providing alternative water supply to affected users (EPR GW08) will control and minimise the residual impact on groundwater users, resulting in a low residual impact.</w:t>
      </w:r>
    </w:p>
    <w:p w14:paraId="4C285910" w14:textId="77777777" w:rsidR="009F43CE" w:rsidRDefault="009F43CE">
      <w:pPr>
        <w:pStyle w:val="BodyText"/>
        <w:spacing w:before="10"/>
      </w:pPr>
    </w:p>
    <w:p w14:paraId="42ED9ACC" w14:textId="77777777" w:rsidR="009F43CE" w:rsidRDefault="00B4054A">
      <w:pPr>
        <w:pStyle w:val="Heading3"/>
      </w:pPr>
      <w:bookmarkStart w:id="61" w:name="Groundwater-dependent_ecosystems"/>
      <w:bookmarkEnd w:id="61"/>
      <w:r>
        <w:rPr>
          <w:color w:val="18314A"/>
          <w:spacing w:val="-2"/>
        </w:rPr>
        <w:t>Groundwater-dependent</w:t>
      </w:r>
      <w:r>
        <w:rPr>
          <w:color w:val="18314A"/>
          <w:spacing w:val="13"/>
        </w:rPr>
        <w:t xml:space="preserve"> </w:t>
      </w:r>
      <w:r>
        <w:rPr>
          <w:color w:val="18314A"/>
          <w:spacing w:val="-2"/>
        </w:rPr>
        <w:t>ecosystems</w:t>
      </w:r>
    </w:p>
    <w:p w14:paraId="305851BD" w14:textId="77777777" w:rsidR="009F43CE" w:rsidRDefault="00B4054A">
      <w:pPr>
        <w:pStyle w:val="BodyText"/>
        <w:spacing w:before="120" w:line="360" w:lineRule="auto"/>
        <w:ind w:left="112"/>
      </w:pPr>
      <w:r>
        <w:rPr>
          <w:color w:val="585858"/>
        </w:rPr>
        <w:t xml:space="preserve">The predicted extent of the temporary dewatering may affect both terrestrial and aquatic GDEs, however dewatering activities are expected to be </w:t>
      </w:r>
      <w:proofErr w:type="spellStart"/>
      <w:r>
        <w:rPr>
          <w:color w:val="585858"/>
        </w:rPr>
        <w:t>localised</w:t>
      </w:r>
      <w:proofErr w:type="spellEnd"/>
      <w:r>
        <w:rPr>
          <w:color w:val="585858"/>
        </w:rPr>
        <w:t xml:space="preserve"> within the project area and last for a maximum of two months.</w:t>
      </w:r>
      <w:r>
        <w:rPr>
          <w:color w:val="585858"/>
          <w:spacing w:val="-5"/>
        </w:rPr>
        <w:t xml:space="preserve"> </w:t>
      </w:r>
      <w:r>
        <w:rPr>
          <w:color w:val="585858"/>
        </w:rPr>
        <w:t>Groundwater</w:t>
      </w:r>
      <w:r>
        <w:rPr>
          <w:color w:val="585858"/>
          <w:spacing w:val="-1"/>
        </w:rPr>
        <w:t xml:space="preserve"> </w:t>
      </w:r>
      <w:r>
        <w:rPr>
          <w:color w:val="585858"/>
        </w:rPr>
        <w:t>levels</w:t>
      </w:r>
      <w:r>
        <w:rPr>
          <w:color w:val="585858"/>
          <w:spacing w:val="-1"/>
        </w:rPr>
        <w:t xml:space="preserve"> </w:t>
      </w:r>
      <w:r>
        <w:rPr>
          <w:color w:val="585858"/>
        </w:rPr>
        <w:t>are</w:t>
      </w:r>
      <w:r>
        <w:rPr>
          <w:color w:val="585858"/>
          <w:spacing w:val="-3"/>
        </w:rPr>
        <w:t xml:space="preserve"> </w:t>
      </w:r>
      <w:r>
        <w:rPr>
          <w:color w:val="585858"/>
        </w:rPr>
        <w:t>expected</w:t>
      </w:r>
      <w:r>
        <w:rPr>
          <w:color w:val="585858"/>
          <w:spacing w:val="-8"/>
        </w:rPr>
        <w:t xml:space="preserve"> </w:t>
      </w:r>
      <w:r>
        <w:rPr>
          <w:color w:val="585858"/>
        </w:rPr>
        <w:t>to</w:t>
      </w:r>
      <w:r>
        <w:rPr>
          <w:color w:val="585858"/>
          <w:spacing w:val="-5"/>
        </w:rPr>
        <w:t xml:space="preserve"> </w:t>
      </w:r>
      <w:r>
        <w:rPr>
          <w:color w:val="585858"/>
        </w:rPr>
        <w:t>recover</w:t>
      </w:r>
      <w:r>
        <w:rPr>
          <w:color w:val="585858"/>
          <w:spacing w:val="-1"/>
        </w:rPr>
        <w:t xml:space="preserve"> </w:t>
      </w:r>
      <w:r>
        <w:rPr>
          <w:color w:val="585858"/>
        </w:rPr>
        <w:t>once</w:t>
      </w:r>
      <w:r>
        <w:rPr>
          <w:color w:val="585858"/>
          <w:spacing w:val="-3"/>
        </w:rPr>
        <w:t xml:space="preserve"> </w:t>
      </w:r>
      <w:r>
        <w:rPr>
          <w:color w:val="585858"/>
        </w:rPr>
        <w:t>dewatering</w:t>
      </w:r>
      <w:r>
        <w:rPr>
          <w:color w:val="585858"/>
          <w:spacing w:val="-3"/>
        </w:rPr>
        <w:t xml:space="preserve"> </w:t>
      </w:r>
      <w:r>
        <w:rPr>
          <w:color w:val="585858"/>
        </w:rPr>
        <w:t>ceases. Therefore,</w:t>
      </w:r>
      <w:r>
        <w:rPr>
          <w:color w:val="585858"/>
          <w:spacing w:val="-2"/>
        </w:rPr>
        <w:t xml:space="preserve"> </w:t>
      </w:r>
      <w:r>
        <w:rPr>
          <w:color w:val="585858"/>
        </w:rPr>
        <w:t>initial</w:t>
      </w:r>
      <w:r>
        <w:rPr>
          <w:color w:val="585858"/>
          <w:spacing w:val="-3"/>
        </w:rPr>
        <w:t xml:space="preserve"> </w:t>
      </w:r>
      <w:r>
        <w:rPr>
          <w:color w:val="585858"/>
        </w:rPr>
        <w:t>impacts</w:t>
      </w:r>
      <w:r>
        <w:rPr>
          <w:color w:val="585858"/>
          <w:spacing w:val="-1"/>
        </w:rPr>
        <w:t xml:space="preserve"> </w:t>
      </w:r>
      <w:r>
        <w:rPr>
          <w:color w:val="585858"/>
        </w:rPr>
        <w:t>on both terrestrial and aquatic GDEs are assessed as low.</w:t>
      </w:r>
    </w:p>
    <w:p w14:paraId="47447A07" w14:textId="77777777" w:rsidR="009F43CE" w:rsidRDefault="00B4054A">
      <w:pPr>
        <w:pStyle w:val="BodyText"/>
        <w:spacing w:before="118" w:line="360" w:lineRule="auto"/>
        <w:ind w:left="113" w:right="171"/>
      </w:pPr>
      <w:r>
        <w:rPr>
          <w:color w:val="585858"/>
        </w:rPr>
        <w:t>The implementation of potential mitigation measures to comply with EPRs GW01 and GW02 will further minimise</w:t>
      </w:r>
      <w:r>
        <w:rPr>
          <w:color w:val="585858"/>
          <w:spacing w:val="-2"/>
        </w:rPr>
        <w:t xml:space="preserve"> </w:t>
      </w:r>
      <w:r>
        <w:rPr>
          <w:color w:val="585858"/>
        </w:rPr>
        <w:t>the</w:t>
      </w:r>
      <w:r>
        <w:rPr>
          <w:color w:val="585858"/>
          <w:spacing w:val="-2"/>
        </w:rPr>
        <w:t xml:space="preserve"> </w:t>
      </w:r>
      <w:r>
        <w:rPr>
          <w:color w:val="585858"/>
        </w:rPr>
        <w:t>magnitude</w:t>
      </w:r>
      <w:r>
        <w:rPr>
          <w:color w:val="585858"/>
          <w:spacing w:val="-2"/>
        </w:rPr>
        <w:t xml:space="preserve"> </w:t>
      </w:r>
      <w:r>
        <w:rPr>
          <w:color w:val="585858"/>
        </w:rPr>
        <w:t>and</w:t>
      </w:r>
      <w:r>
        <w:rPr>
          <w:color w:val="585858"/>
          <w:spacing w:val="-2"/>
        </w:rPr>
        <w:t xml:space="preserve"> </w:t>
      </w:r>
      <w:r>
        <w:rPr>
          <w:color w:val="585858"/>
        </w:rPr>
        <w:t>duration</w:t>
      </w:r>
      <w:r>
        <w:rPr>
          <w:color w:val="585858"/>
          <w:spacing w:val="-2"/>
        </w:rPr>
        <w:t xml:space="preserve"> </w:t>
      </w:r>
      <w:r>
        <w:rPr>
          <w:color w:val="585858"/>
        </w:rPr>
        <w:t>of dewatering</w:t>
      </w:r>
      <w:r>
        <w:rPr>
          <w:color w:val="585858"/>
          <w:spacing w:val="-2"/>
        </w:rPr>
        <w:t xml:space="preserve"> </w:t>
      </w:r>
      <w:r>
        <w:rPr>
          <w:color w:val="585858"/>
        </w:rPr>
        <w:t>and</w:t>
      </w:r>
      <w:r>
        <w:rPr>
          <w:color w:val="585858"/>
          <w:spacing w:val="-2"/>
        </w:rPr>
        <w:t xml:space="preserve"> </w:t>
      </w:r>
      <w:r>
        <w:rPr>
          <w:color w:val="585858"/>
        </w:rPr>
        <w:t>the</w:t>
      </w:r>
      <w:r>
        <w:rPr>
          <w:color w:val="585858"/>
          <w:spacing w:val="-5"/>
        </w:rPr>
        <w:t xml:space="preserve"> </w:t>
      </w:r>
      <w:r>
        <w:rPr>
          <w:color w:val="585858"/>
        </w:rPr>
        <w:t>impact on</w:t>
      </w:r>
      <w:r>
        <w:rPr>
          <w:color w:val="585858"/>
          <w:spacing w:val="-7"/>
        </w:rPr>
        <w:t xml:space="preserve"> </w:t>
      </w:r>
      <w:r>
        <w:rPr>
          <w:color w:val="585858"/>
        </w:rPr>
        <w:t>GDEs.</w:t>
      </w:r>
      <w:r>
        <w:rPr>
          <w:color w:val="585858"/>
          <w:spacing w:val="-4"/>
        </w:rPr>
        <w:t xml:space="preserve"> </w:t>
      </w:r>
      <w:r>
        <w:rPr>
          <w:color w:val="585858"/>
        </w:rPr>
        <w:t>With</w:t>
      </w:r>
      <w:r>
        <w:rPr>
          <w:color w:val="585858"/>
          <w:spacing w:val="-7"/>
        </w:rPr>
        <w:t xml:space="preserve"> </w:t>
      </w:r>
      <w:r>
        <w:rPr>
          <w:color w:val="585858"/>
        </w:rPr>
        <w:t>the</w:t>
      </w:r>
      <w:r>
        <w:rPr>
          <w:color w:val="585858"/>
          <w:spacing w:val="-2"/>
        </w:rPr>
        <w:t xml:space="preserve"> </w:t>
      </w:r>
      <w:r>
        <w:rPr>
          <w:color w:val="585858"/>
        </w:rPr>
        <w:t>small-scale</w:t>
      </w:r>
      <w:r>
        <w:rPr>
          <w:color w:val="585858"/>
          <w:spacing w:val="-2"/>
        </w:rPr>
        <w:t xml:space="preserve"> </w:t>
      </w:r>
      <w:r>
        <w:rPr>
          <w:color w:val="585858"/>
        </w:rPr>
        <w:t>nature</w:t>
      </w:r>
      <w:r>
        <w:rPr>
          <w:color w:val="585858"/>
          <w:spacing w:val="-2"/>
        </w:rPr>
        <w:t xml:space="preserve"> </w:t>
      </w:r>
      <w:r>
        <w:rPr>
          <w:color w:val="585858"/>
        </w:rPr>
        <w:t>of dewatering associated with the project and the implementation of mitigation measures, the residual impact for terrestrial and aquatic GDEs is assessed as low.</w:t>
      </w:r>
    </w:p>
    <w:p w14:paraId="290A4B7E" w14:textId="77777777" w:rsidR="009F43CE" w:rsidRDefault="009F43CE">
      <w:pPr>
        <w:spacing w:line="360" w:lineRule="auto"/>
        <w:sectPr w:rsidR="009F43CE">
          <w:pgSz w:w="11910" w:h="16840"/>
          <w:pgMar w:top="1500" w:right="1020" w:bottom="820" w:left="1020" w:header="467" w:footer="636" w:gutter="0"/>
          <w:cols w:space="720"/>
        </w:sectPr>
      </w:pPr>
    </w:p>
    <w:p w14:paraId="0AFED84D" w14:textId="77777777" w:rsidR="009F43CE" w:rsidRDefault="00B4054A">
      <w:pPr>
        <w:pStyle w:val="Heading3"/>
        <w:spacing w:before="94"/>
      </w:pPr>
      <w:bookmarkStart w:id="62" w:name="HDD"/>
      <w:bookmarkEnd w:id="62"/>
      <w:r>
        <w:rPr>
          <w:color w:val="18314A"/>
          <w:spacing w:val="-5"/>
        </w:rPr>
        <w:lastRenderedPageBreak/>
        <w:t>HDD</w:t>
      </w:r>
    </w:p>
    <w:p w14:paraId="6DBCA5F0" w14:textId="77777777" w:rsidR="009F43CE" w:rsidRDefault="00B4054A">
      <w:pPr>
        <w:pStyle w:val="BodyText"/>
        <w:spacing w:before="115" w:line="360" w:lineRule="auto"/>
        <w:ind w:left="112" w:right="171"/>
      </w:pPr>
      <w:r>
        <w:rPr>
          <w:color w:val="585858"/>
        </w:rPr>
        <w:t>The initial impacts on GDEs and groundwater users from HDD are expected to be low due to the characteristics of</w:t>
      </w:r>
      <w:r>
        <w:rPr>
          <w:color w:val="585858"/>
          <w:spacing w:val="-3"/>
        </w:rPr>
        <w:t xml:space="preserve"> </w:t>
      </w:r>
      <w:r>
        <w:rPr>
          <w:color w:val="585858"/>
        </w:rPr>
        <w:t>the</w:t>
      </w:r>
      <w:r>
        <w:rPr>
          <w:color w:val="585858"/>
          <w:spacing w:val="-1"/>
        </w:rPr>
        <w:t xml:space="preserve"> </w:t>
      </w:r>
      <w:r>
        <w:rPr>
          <w:color w:val="585858"/>
        </w:rPr>
        <w:t>alluvial</w:t>
      </w:r>
      <w:r>
        <w:rPr>
          <w:color w:val="585858"/>
          <w:spacing w:val="-1"/>
        </w:rPr>
        <w:t xml:space="preserve"> </w:t>
      </w:r>
      <w:r>
        <w:rPr>
          <w:color w:val="585858"/>
        </w:rPr>
        <w:t>aquifers encountered</w:t>
      </w:r>
      <w:r>
        <w:rPr>
          <w:color w:val="585858"/>
          <w:spacing w:val="-1"/>
        </w:rPr>
        <w:t xml:space="preserve"> </w:t>
      </w:r>
      <w:r>
        <w:rPr>
          <w:color w:val="585858"/>
        </w:rPr>
        <w:t>during</w:t>
      </w:r>
      <w:r>
        <w:rPr>
          <w:color w:val="585858"/>
          <w:spacing w:val="-1"/>
        </w:rPr>
        <w:t xml:space="preserve"> </w:t>
      </w:r>
      <w:r>
        <w:rPr>
          <w:color w:val="585858"/>
        </w:rPr>
        <w:t>drilling. The</w:t>
      </w:r>
      <w:r>
        <w:rPr>
          <w:color w:val="585858"/>
          <w:spacing w:val="-1"/>
        </w:rPr>
        <w:t xml:space="preserve"> </w:t>
      </w:r>
      <w:r>
        <w:rPr>
          <w:color w:val="585858"/>
        </w:rPr>
        <w:t>alluvial</w:t>
      </w:r>
      <w:r>
        <w:rPr>
          <w:color w:val="585858"/>
          <w:spacing w:val="-1"/>
        </w:rPr>
        <w:t xml:space="preserve"> </w:t>
      </w:r>
      <w:r>
        <w:rPr>
          <w:color w:val="585858"/>
        </w:rPr>
        <w:t>aquifer has interbedding</w:t>
      </w:r>
      <w:r>
        <w:rPr>
          <w:color w:val="585858"/>
          <w:spacing w:val="-4"/>
        </w:rPr>
        <w:t xml:space="preserve"> </w:t>
      </w:r>
      <w:r>
        <w:rPr>
          <w:color w:val="585858"/>
        </w:rPr>
        <w:t>clay and</w:t>
      </w:r>
      <w:r>
        <w:rPr>
          <w:color w:val="585858"/>
          <w:spacing w:val="-3"/>
        </w:rPr>
        <w:t xml:space="preserve"> </w:t>
      </w:r>
      <w:r>
        <w:rPr>
          <w:color w:val="585858"/>
        </w:rPr>
        <w:t>sands</w:t>
      </w:r>
      <w:r>
        <w:rPr>
          <w:color w:val="585858"/>
          <w:spacing w:val="-2"/>
        </w:rPr>
        <w:t xml:space="preserve"> </w:t>
      </w:r>
      <w:r>
        <w:rPr>
          <w:color w:val="585858"/>
        </w:rPr>
        <w:t>which</w:t>
      </w:r>
      <w:r>
        <w:rPr>
          <w:color w:val="585858"/>
          <w:spacing w:val="-3"/>
        </w:rPr>
        <w:t xml:space="preserve"> </w:t>
      </w:r>
      <w:r>
        <w:rPr>
          <w:color w:val="585858"/>
        </w:rPr>
        <w:t>generally</w:t>
      </w:r>
      <w:r>
        <w:rPr>
          <w:color w:val="585858"/>
          <w:spacing w:val="-2"/>
        </w:rPr>
        <w:t xml:space="preserve"> </w:t>
      </w:r>
      <w:r>
        <w:rPr>
          <w:color w:val="585858"/>
        </w:rPr>
        <w:t>restrict the</w:t>
      </w:r>
      <w:r>
        <w:rPr>
          <w:color w:val="585858"/>
          <w:spacing w:val="-8"/>
        </w:rPr>
        <w:t xml:space="preserve"> </w:t>
      </w:r>
      <w:r>
        <w:rPr>
          <w:color w:val="585858"/>
        </w:rPr>
        <w:t>spatial</w:t>
      </w:r>
      <w:r>
        <w:rPr>
          <w:color w:val="585858"/>
          <w:spacing w:val="-3"/>
        </w:rPr>
        <w:t xml:space="preserve"> </w:t>
      </w:r>
      <w:r>
        <w:rPr>
          <w:color w:val="585858"/>
        </w:rPr>
        <w:t>extent of</w:t>
      </w:r>
      <w:r>
        <w:rPr>
          <w:color w:val="585858"/>
          <w:spacing w:val="-6"/>
        </w:rPr>
        <w:t xml:space="preserve"> </w:t>
      </w:r>
      <w:r>
        <w:rPr>
          <w:color w:val="585858"/>
        </w:rPr>
        <w:t>groundwater</w:t>
      </w:r>
      <w:r>
        <w:rPr>
          <w:color w:val="585858"/>
          <w:spacing w:val="-1"/>
        </w:rPr>
        <w:t xml:space="preserve"> </w:t>
      </w:r>
      <w:r>
        <w:rPr>
          <w:color w:val="585858"/>
        </w:rPr>
        <w:t>flow</w:t>
      </w:r>
      <w:r>
        <w:rPr>
          <w:color w:val="585858"/>
          <w:spacing w:val="-4"/>
        </w:rPr>
        <w:t xml:space="preserve"> </w:t>
      </w:r>
      <w:r>
        <w:rPr>
          <w:color w:val="585858"/>
        </w:rPr>
        <w:t>and</w:t>
      </w:r>
      <w:r>
        <w:rPr>
          <w:color w:val="585858"/>
          <w:spacing w:val="-3"/>
        </w:rPr>
        <w:t xml:space="preserve"> </w:t>
      </w:r>
      <w:r>
        <w:rPr>
          <w:color w:val="585858"/>
        </w:rPr>
        <w:t>would</w:t>
      </w:r>
      <w:r>
        <w:rPr>
          <w:color w:val="585858"/>
          <w:spacing w:val="-3"/>
        </w:rPr>
        <w:t xml:space="preserve"> </w:t>
      </w:r>
      <w:r>
        <w:rPr>
          <w:color w:val="585858"/>
        </w:rPr>
        <w:t>minimise</w:t>
      </w:r>
      <w:r>
        <w:rPr>
          <w:color w:val="585858"/>
          <w:spacing w:val="-3"/>
        </w:rPr>
        <w:t xml:space="preserve"> </w:t>
      </w:r>
      <w:r>
        <w:rPr>
          <w:color w:val="585858"/>
        </w:rPr>
        <w:t>the</w:t>
      </w:r>
      <w:r>
        <w:rPr>
          <w:color w:val="585858"/>
          <w:spacing w:val="-3"/>
        </w:rPr>
        <w:t xml:space="preserve"> </w:t>
      </w:r>
      <w:r>
        <w:rPr>
          <w:color w:val="585858"/>
        </w:rPr>
        <w:t>impact on groundwater supply to users and GDEs.</w:t>
      </w:r>
    </w:p>
    <w:p w14:paraId="7936C937" w14:textId="77777777" w:rsidR="009F43CE" w:rsidRDefault="00B4054A">
      <w:pPr>
        <w:pStyle w:val="BodyText"/>
        <w:spacing w:before="123" w:line="355" w:lineRule="auto"/>
        <w:ind w:left="113"/>
      </w:pPr>
      <w:r>
        <w:rPr>
          <w:color w:val="585858"/>
        </w:rPr>
        <w:t>Initial</w:t>
      </w:r>
      <w:r>
        <w:rPr>
          <w:color w:val="585858"/>
          <w:spacing w:val="-1"/>
        </w:rPr>
        <w:t xml:space="preserve"> </w:t>
      </w:r>
      <w:r>
        <w:rPr>
          <w:color w:val="585858"/>
        </w:rPr>
        <w:t>impacts to</w:t>
      </w:r>
      <w:r>
        <w:rPr>
          <w:color w:val="585858"/>
          <w:spacing w:val="-6"/>
        </w:rPr>
        <w:t xml:space="preserve"> </w:t>
      </w:r>
      <w:r>
        <w:rPr>
          <w:color w:val="585858"/>
        </w:rPr>
        <w:t>the</w:t>
      </w:r>
      <w:r>
        <w:rPr>
          <w:color w:val="585858"/>
          <w:spacing w:val="-6"/>
        </w:rPr>
        <w:t xml:space="preserve"> </w:t>
      </w:r>
      <w:r>
        <w:rPr>
          <w:color w:val="585858"/>
        </w:rPr>
        <w:t>Waratah</w:t>
      </w:r>
      <w:r>
        <w:rPr>
          <w:color w:val="585858"/>
          <w:spacing w:val="-1"/>
        </w:rPr>
        <w:t xml:space="preserve"> </w:t>
      </w:r>
      <w:r>
        <w:rPr>
          <w:color w:val="585858"/>
        </w:rPr>
        <w:t>Bay</w:t>
      </w:r>
      <w:r>
        <w:rPr>
          <w:color w:val="585858"/>
          <w:spacing w:val="-4"/>
        </w:rPr>
        <w:t xml:space="preserve"> </w:t>
      </w:r>
      <w:r>
        <w:rPr>
          <w:color w:val="585858"/>
        </w:rPr>
        <w:t>dune</w:t>
      </w:r>
      <w:r>
        <w:rPr>
          <w:color w:val="585858"/>
          <w:spacing w:val="-1"/>
        </w:rPr>
        <w:t xml:space="preserve"> </w:t>
      </w:r>
      <w:r>
        <w:rPr>
          <w:color w:val="585858"/>
        </w:rPr>
        <w:t>system</w:t>
      </w:r>
      <w:r>
        <w:rPr>
          <w:color w:val="585858"/>
          <w:spacing w:val="-1"/>
        </w:rPr>
        <w:t xml:space="preserve"> </w:t>
      </w:r>
      <w:r>
        <w:rPr>
          <w:color w:val="585858"/>
        </w:rPr>
        <w:t>due</w:t>
      </w:r>
      <w:r>
        <w:rPr>
          <w:color w:val="585858"/>
          <w:spacing w:val="-1"/>
        </w:rPr>
        <w:t xml:space="preserve"> </w:t>
      </w:r>
      <w:r>
        <w:rPr>
          <w:color w:val="585858"/>
        </w:rPr>
        <w:t>to</w:t>
      </w:r>
      <w:r>
        <w:rPr>
          <w:color w:val="585858"/>
          <w:spacing w:val="-11"/>
        </w:rPr>
        <w:t xml:space="preserve"> </w:t>
      </w:r>
      <w:r>
        <w:rPr>
          <w:color w:val="585858"/>
        </w:rPr>
        <w:t>HDD</w:t>
      </w:r>
      <w:r>
        <w:rPr>
          <w:color w:val="585858"/>
          <w:spacing w:val="-1"/>
        </w:rPr>
        <w:t xml:space="preserve"> </w:t>
      </w:r>
      <w:r>
        <w:rPr>
          <w:color w:val="585858"/>
        </w:rPr>
        <w:t>are</w:t>
      </w:r>
      <w:r>
        <w:rPr>
          <w:color w:val="585858"/>
          <w:spacing w:val="-1"/>
        </w:rPr>
        <w:t xml:space="preserve"> </w:t>
      </w:r>
      <w:r>
        <w:rPr>
          <w:color w:val="585858"/>
        </w:rPr>
        <w:t>also</w:t>
      </w:r>
      <w:r>
        <w:rPr>
          <w:color w:val="585858"/>
          <w:spacing w:val="-1"/>
        </w:rPr>
        <w:t xml:space="preserve"> </w:t>
      </w:r>
      <w:r>
        <w:rPr>
          <w:color w:val="585858"/>
        </w:rPr>
        <w:t>assessed</w:t>
      </w:r>
      <w:r>
        <w:rPr>
          <w:color w:val="585858"/>
          <w:spacing w:val="-1"/>
        </w:rPr>
        <w:t xml:space="preserve"> </w:t>
      </w:r>
      <w:r>
        <w:rPr>
          <w:color w:val="585858"/>
        </w:rPr>
        <w:t>as low</w:t>
      </w:r>
      <w:r>
        <w:rPr>
          <w:color w:val="585858"/>
          <w:spacing w:val="-2"/>
        </w:rPr>
        <w:t xml:space="preserve"> </w:t>
      </w:r>
      <w:r>
        <w:rPr>
          <w:color w:val="585858"/>
        </w:rPr>
        <w:t>due</w:t>
      </w:r>
      <w:r>
        <w:rPr>
          <w:color w:val="585858"/>
          <w:spacing w:val="-1"/>
        </w:rPr>
        <w:t xml:space="preserve"> </w:t>
      </w:r>
      <w:r>
        <w:rPr>
          <w:color w:val="585858"/>
        </w:rPr>
        <w:t>to</w:t>
      </w:r>
      <w:r>
        <w:rPr>
          <w:color w:val="585858"/>
          <w:spacing w:val="-6"/>
        </w:rPr>
        <w:t xml:space="preserve"> </w:t>
      </w:r>
      <w:r>
        <w:rPr>
          <w:color w:val="585858"/>
        </w:rPr>
        <w:t>the</w:t>
      </w:r>
      <w:r>
        <w:rPr>
          <w:color w:val="585858"/>
          <w:spacing w:val="-1"/>
        </w:rPr>
        <w:t xml:space="preserve"> </w:t>
      </w:r>
      <w:r>
        <w:rPr>
          <w:color w:val="585858"/>
        </w:rPr>
        <w:t>absence</w:t>
      </w:r>
      <w:r>
        <w:rPr>
          <w:color w:val="585858"/>
          <w:spacing w:val="-1"/>
        </w:rPr>
        <w:t xml:space="preserve"> </w:t>
      </w:r>
      <w:r>
        <w:rPr>
          <w:color w:val="585858"/>
        </w:rPr>
        <w:t>of prospective perched aquifers and GDEs.</w:t>
      </w:r>
    </w:p>
    <w:p w14:paraId="45D24BE0" w14:textId="77777777" w:rsidR="009F43CE" w:rsidRDefault="00B4054A">
      <w:pPr>
        <w:pStyle w:val="BodyText"/>
        <w:spacing w:before="125" w:line="360" w:lineRule="auto"/>
        <w:ind w:left="113"/>
      </w:pPr>
      <w:r>
        <w:rPr>
          <w:color w:val="585858"/>
        </w:rPr>
        <w:t>The application of EPRs GW01 and GW03 will further support the initial low impact rating, and the residual impact will</w:t>
      </w:r>
      <w:r>
        <w:rPr>
          <w:color w:val="585858"/>
          <w:spacing w:val="-2"/>
        </w:rPr>
        <w:t xml:space="preserve"> </w:t>
      </w:r>
      <w:r>
        <w:rPr>
          <w:color w:val="585858"/>
        </w:rPr>
        <w:t>not change.</w:t>
      </w:r>
      <w:r>
        <w:rPr>
          <w:color w:val="585858"/>
          <w:spacing w:val="-4"/>
        </w:rPr>
        <w:t xml:space="preserve"> </w:t>
      </w:r>
      <w:r>
        <w:rPr>
          <w:color w:val="585858"/>
        </w:rPr>
        <w:t>These</w:t>
      </w:r>
      <w:r>
        <w:rPr>
          <w:color w:val="585858"/>
          <w:spacing w:val="-2"/>
        </w:rPr>
        <w:t xml:space="preserve"> </w:t>
      </w:r>
      <w:r>
        <w:rPr>
          <w:color w:val="585858"/>
        </w:rPr>
        <w:t>EPRs</w:t>
      </w:r>
      <w:r>
        <w:rPr>
          <w:color w:val="585858"/>
          <w:spacing w:val="-5"/>
        </w:rPr>
        <w:t xml:space="preserve"> </w:t>
      </w:r>
      <w:r>
        <w:rPr>
          <w:color w:val="585858"/>
        </w:rPr>
        <w:t>primarily</w:t>
      </w:r>
      <w:r>
        <w:rPr>
          <w:color w:val="585858"/>
          <w:spacing w:val="-1"/>
        </w:rPr>
        <w:t xml:space="preserve"> </w:t>
      </w:r>
      <w:r>
        <w:rPr>
          <w:color w:val="585858"/>
        </w:rPr>
        <w:t>focus</w:t>
      </w:r>
      <w:r>
        <w:rPr>
          <w:color w:val="585858"/>
          <w:spacing w:val="-1"/>
        </w:rPr>
        <w:t xml:space="preserve"> </w:t>
      </w:r>
      <w:r>
        <w:rPr>
          <w:color w:val="585858"/>
        </w:rPr>
        <w:t>on</w:t>
      </w:r>
      <w:r>
        <w:rPr>
          <w:color w:val="585858"/>
          <w:spacing w:val="-12"/>
        </w:rPr>
        <w:t xml:space="preserve"> </w:t>
      </w:r>
      <w:r>
        <w:rPr>
          <w:color w:val="585858"/>
        </w:rPr>
        <w:t>controls</w:t>
      </w:r>
      <w:r>
        <w:rPr>
          <w:color w:val="585858"/>
          <w:spacing w:val="-1"/>
        </w:rPr>
        <w:t xml:space="preserve"> </w:t>
      </w:r>
      <w:r>
        <w:rPr>
          <w:color w:val="585858"/>
        </w:rPr>
        <w:t>to</w:t>
      </w:r>
      <w:r>
        <w:rPr>
          <w:color w:val="585858"/>
          <w:spacing w:val="-2"/>
        </w:rPr>
        <w:t xml:space="preserve"> </w:t>
      </w:r>
      <w:r>
        <w:rPr>
          <w:color w:val="585858"/>
        </w:rPr>
        <w:t>restrict</w:t>
      </w:r>
      <w:r>
        <w:rPr>
          <w:color w:val="585858"/>
          <w:spacing w:val="-4"/>
        </w:rPr>
        <w:t xml:space="preserve"> </w:t>
      </w:r>
      <w:r>
        <w:rPr>
          <w:color w:val="585858"/>
        </w:rPr>
        <w:t>groundwater</w:t>
      </w:r>
      <w:r>
        <w:rPr>
          <w:color w:val="585858"/>
          <w:spacing w:val="-1"/>
        </w:rPr>
        <w:t xml:space="preserve"> </w:t>
      </w:r>
      <w:r>
        <w:rPr>
          <w:color w:val="585858"/>
        </w:rPr>
        <w:t>movement during</w:t>
      </w:r>
      <w:r>
        <w:rPr>
          <w:color w:val="585858"/>
          <w:spacing w:val="-2"/>
        </w:rPr>
        <w:t xml:space="preserve"> </w:t>
      </w:r>
      <w:r>
        <w:rPr>
          <w:color w:val="585858"/>
        </w:rPr>
        <w:t>the construction of HDD.</w:t>
      </w:r>
    </w:p>
    <w:p w14:paraId="2FB5A4D2" w14:textId="77777777" w:rsidR="009F43CE" w:rsidRDefault="009F43CE">
      <w:pPr>
        <w:pStyle w:val="BodyText"/>
        <w:spacing w:before="14"/>
      </w:pPr>
    </w:p>
    <w:p w14:paraId="6680DAF6" w14:textId="77777777" w:rsidR="009F43CE" w:rsidRDefault="00B4054A">
      <w:pPr>
        <w:pStyle w:val="Heading3"/>
      </w:pPr>
      <w:bookmarkStart w:id="63" w:name="Groundwater_acidification"/>
      <w:bookmarkEnd w:id="63"/>
      <w:r>
        <w:rPr>
          <w:color w:val="18314A"/>
        </w:rPr>
        <w:t>Groundwater</w:t>
      </w:r>
      <w:r>
        <w:rPr>
          <w:color w:val="18314A"/>
          <w:spacing w:val="-19"/>
        </w:rPr>
        <w:t xml:space="preserve"> </w:t>
      </w:r>
      <w:r>
        <w:rPr>
          <w:color w:val="18314A"/>
          <w:spacing w:val="-2"/>
        </w:rPr>
        <w:t>acidification</w:t>
      </w:r>
    </w:p>
    <w:p w14:paraId="785D04ED" w14:textId="77777777" w:rsidR="009F43CE" w:rsidRDefault="00B4054A">
      <w:pPr>
        <w:pStyle w:val="BodyText"/>
        <w:spacing w:before="116" w:line="360" w:lineRule="auto"/>
        <w:ind w:left="113" w:right="167" w:hanging="1"/>
        <w:jc w:val="both"/>
      </w:pPr>
      <w:r>
        <w:rPr>
          <w:color w:val="585858"/>
        </w:rPr>
        <w:t>The</w:t>
      </w:r>
      <w:r>
        <w:rPr>
          <w:color w:val="585858"/>
          <w:spacing w:val="-2"/>
        </w:rPr>
        <w:t xml:space="preserve"> </w:t>
      </w:r>
      <w:r>
        <w:rPr>
          <w:color w:val="585858"/>
        </w:rPr>
        <w:t>Waratah</w:t>
      </w:r>
      <w:r>
        <w:rPr>
          <w:color w:val="585858"/>
          <w:spacing w:val="-2"/>
        </w:rPr>
        <w:t xml:space="preserve"> </w:t>
      </w:r>
      <w:r>
        <w:rPr>
          <w:color w:val="585858"/>
        </w:rPr>
        <w:t>Bay landfall</w:t>
      </w:r>
      <w:r>
        <w:rPr>
          <w:color w:val="585858"/>
          <w:spacing w:val="-2"/>
        </w:rPr>
        <w:t xml:space="preserve"> </w:t>
      </w:r>
      <w:r>
        <w:rPr>
          <w:color w:val="585858"/>
        </w:rPr>
        <w:t>and</w:t>
      </w:r>
      <w:r>
        <w:rPr>
          <w:color w:val="585858"/>
          <w:spacing w:val="-2"/>
        </w:rPr>
        <w:t xml:space="preserve"> </w:t>
      </w:r>
      <w:r>
        <w:rPr>
          <w:color w:val="585858"/>
        </w:rPr>
        <w:t>cable</w:t>
      </w:r>
      <w:r>
        <w:rPr>
          <w:color w:val="585858"/>
          <w:spacing w:val="-2"/>
        </w:rPr>
        <w:t xml:space="preserve"> </w:t>
      </w:r>
      <w:r>
        <w:rPr>
          <w:color w:val="585858"/>
        </w:rPr>
        <w:t>joint pit</w:t>
      </w:r>
      <w:r>
        <w:rPr>
          <w:color w:val="585858"/>
          <w:spacing w:val="-4"/>
        </w:rPr>
        <w:t xml:space="preserve"> </w:t>
      </w:r>
      <w:r>
        <w:rPr>
          <w:color w:val="585858"/>
        </w:rPr>
        <w:t>JP1A</w:t>
      </w:r>
      <w:r>
        <w:rPr>
          <w:color w:val="585858"/>
          <w:spacing w:val="-5"/>
        </w:rPr>
        <w:t xml:space="preserve"> </w:t>
      </w:r>
      <w:r>
        <w:rPr>
          <w:color w:val="585858"/>
        </w:rPr>
        <w:t>locations</w:t>
      </w:r>
      <w:r>
        <w:rPr>
          <w:color w:val="585858"/>
          <w:spacing w:val="-2"/>
        </w:rPr>
        <w:t xml:space="preserve"> </w:t>
      </w:r>
      <w:r>
        <w:rPr>
          <w:color w:val="585858"/>
        </w:rPr>
        <w:t>are</w:t>
      </w:r>
      <w:r>
        <w:rPr>
          <w:color w:val="585858"/>
          <w:spacing w:val="-2"/>
        </w:rPr>
        <w:t xml:space="preserve"> </w:t>
      </w:r>
      <w:r>
        <w:rPr>
          <w:color w:val="585858"/>
        </w:rPr>
        <w:t>prone</w:t>
      </w:r>
      <w:r>
        <w:rPr>
          <w:color w:val="585858"/>
          <w:spacing w:val="-2"/>
        </w:rPr>
        <w:t xml:space="preserve"> </w:t>
      </w:r>
      <w:r>
        <w:rPr>
          <w:color w:val="585858"/>
        </w:rPr>
        <w:t>to</w:t>
      </w:r>
      <w:r>
        <w:rPr>
          <w:color w:val="585858"/>
          <w:spacing w:val="-2"/>
        </w:rPr>
        <w:t xml:space="preserve"> </w:t>
      </w:r>
      <w:r>
        <w:rPr>
          <w:color w:val="585858"/>
        </w:rPr>
        <w:t>the</w:t>
      </w:r>
      <w:r>
        <w:rPr>
          <w:color w:val="585858"/>
          <w:spacing w:val="-2"/>
        </w:rPr>
        <w:t xml:space="preserve"> </w:t>
      </w:r>
      <w:r>
        <w:rPr>
          <w:color w:val="585858"/>
        </w:rPr>
        <w:t>presence</w:t>
      </w:r>
      <w:r>
        <w:rPr>
          <w:color w:val="585858"/>
          <w:spacing w:val="-8"/>
        </w:rPr>
        <w:t xml:space="preserve"> </w:t>
      </w:r>
      <w:r>
        <w:rPr>
          <w:color w:val="585858"/>
        </w:rPr>
        <w:t>ASS.</w:t>
      </w:r>
      <w:r>
        <w:rPr>
          <w:color w:val="585858"/>
          <w:spacing w:val="-4"/>
        </w:rPr>
        <w:t xml:space="preserve"> </w:t>
      </w:r>
      <w:r>
        <w:rPr>
          <w:color w:val="585858"/>
        </w:rPr>
        <w:t>Initial</w:t>
      </w:r>
      <w:r>
        <w:rPr>
          <w:color w:val="585858"/>
          <w:spacing w:val="-2"/>
        </w:rPr>
        <w:t xml:space="preserve"> </w:t>
      </w:r>
      <w:r>
        <w:rPr>
          <w:color w:val="585858"/>
        </w:rPr>
        <w:t>impacts</w:t>
      </w:r>
      <w:r>
        <w:rPr>
          <w:color w:val="585858"/>
          <w:spacing w:val="-5"/>
        </w:rPr>
        <w:t xml:space="preserve"> </w:t>
      </w:r>
      <w:r>
        <w:rPr>
          <w:color w:val="585858"/>
        </w:rPr>
        <w:t>to due to groundwater acidification were assessed as low</w:t>
      </w:r>
      <w:r>
        <w:rPr>
          <w:color w:val="585858"/>
          <w:spacing w:val="-7"/>
        </w:rPr>
        <w:t xml:space="preserve"> </w:t>
      </w:r>
      <w:r>
        <w:rPr>
          <w:color w:val="585858"/>
        </w:rPr>
        <w:t>for aquatic GDEs,</w:t>
      </w:r>
      <w:r>
        <w:rPr>
          <w:color w:val="585858"/>
          <w:spacing w:val="-1"/>
        </w:rPr>
        <w:t xml:space="preserve"> </w:t>
      </w:r>
      <w:r>
        <w:rPr>
          <w:color w:val="585858"/>
        </w:rPr>
        <w:t>and moderate for</w:t>
      </w:r>
      <w:r>
        <w:rPr>
          <w:color w:val="585858"/>
          <w:spacing w:val="-2"/>
        </w:rPr>
        <w:t xml:space="preserve"> </w:t>
      </w:r>
      <w:r>
        <w:rPr>
          <w:color w:val="585858"/>
        </w:rPr>
        <w:t>terrestrial GDEs and groundwater users.</w:t>
      </w:r>
    </w:p>
    <w:p w14:paraId="2392F814" w14:textId="77777777" w:rsidR="009F43CE" w:rsidRDefault="00B4054A">
      <w:pPr>
        <w:pStyle w:val="BodyText"/>
        <w:spacing w:before="122" w:line="360" w:lineRule="auto"/>
        <w:ind w:left="113" w:right="157"/>
      </w:pPr>
      <w:r>
        <w:rPr>
          <w:color w:val="585858"/>
        </w:rPr>
        <w:t>Control</w:t>
      </w:r>
      <w:r>
        <w:rPr>
          <w:color w:val="585858"/>
          <w:spacing w:val="-2"/>
        </w:rPr>
        <w:t xml:space="preserve"> </w:t>
      </w:r>
      <w:r>
        <w:rPr>
          <w:color w:val="585858"/>
        </w:rPr>
        <w:t>barriers</w:t>
      </w:r>
      <w:r>
        <w:rPr>
          <w:color w:val="585858"/>
          <w:spacing w:val="-1"/>
        </w:rPr>
        <w:t xml:space="preserve"> </w:t>
      </w:r>
      <w:r>
        <w:rPr>
          <w:color w:val="585858"/>
        </w:rPr>
        <w:t>could</w:t>
      </w:r>
      <w:r>
        <w:rPr>
          <w:color w:val="585858"/>
          <w:spacing w:val="-2"/>
        </w:rPr>
        <w:t xml:space="preserve"> </w:t>
      </w:r>
      <w:r>
        <w:rPr>
          <w:color w:val="585858"/>
        </w:rPr>
        <w:t>be</w:t>
      </w:r>
      <w:r>
        <w:rPr>
          <w:color w:val="585858"/>
          <w:spacing w:val="-2"/>
        </w:rPr>
        <w:t xml:space="preserve"> </w:t>
      </w:r>
      <w:r>
        <w:rPr>
          <w:color w:val="585858"/>
        </w:rPr>
        <w:t>installed</w:t>
      </w:r>
      <w:r>
        <w:rPr>
          <w:color w:val="585858"/>
          <w:spacing w:val="-2"/>
        </w:rPr>
        <w:t xml:space="preserve"> </w:t>
      </w:r>
      <w:r>
        <w:rPr>
          <w:color w:val="585858"/>
        </w:rPr>
        <w:t>to</w:t>
      </w:r>
      <w:r>
        <w:rPr>
          <w:color w:val="585858"/>
          <w:spacing w:val="-2"/>
        </w:rPr>
        <w:t xml:space="preserve"> </w:t>
      </w:r>
      <w:r>
        <w:rPr>
          <w:color w:val="585858"/>
        </w:rPr>
        <w:t>minimise</w:t>
      </w:r>
      <w:r>
        <w:rPr>
          <w:color w:val="585858"/>
          <w:spacing w:val="-2"/>
        </w:rPr>
        <w:t xml:space="preserve"> </w:t>
      </w:r>
      <w:r>
        <w:rPr>
          <w:color w:val="585858"/>
        </w:rPr>
        <w:t>drawdown</w:t>
      </w:r>
      <w:r>
        <w:rPr>
          <w:color w:val="585858"/>
          <w:spacing w:val="-2"/>
        </w:rPr>
        <w:t xml:space="preserve"> </w:t>
      </w:r>
      <w:r>
        <w:rPr>
          <w:color w:val="585858"/>
        </w:rPr>
        <w:t>at the</w:t>
      </w:r>
      <w:r>
        <w:rPr>
          <w:color w:val="585858"/>
          <w:spacing w:val="-7"/>
        </w:rPr>
        <w:t xml:space="preserve"> </w:t>
      </w:r>
      <w:r>
        <w:rPr>
          <w:color w:val="585858"/>
        </w:rPr>
        <w:t>coastal</w:t>
      </w:r>
      <w:r>
        <w:rPr>
          <w:color w:val="585858"/>
          <w:spacing w:val="-2"/>
        </w:rPr>
        <w:t xml:space="preserve"> </w:t>
      </w:r>
      <w:r>
        <w:rPr>
          <w:color w:val="585858"/>
        </w:rPr>
        <w:t>zone</w:t>
      </w:r>
      <w:r>
        <w:rPr>
          <w:color w:val="585858"/>
          <w:spacing w:val="-2"/>
        </w:rPr>
        <w:t xml:space="preserve"> </w:t>
      </w:r>
      <w:r>
        <w:rPr>
          <w:color w:val="585858"/>
        </w:rPr>
        <w:t>where</w:t>
      </w:r>
      <w:r>
        <w:rPr>
          <w:color w:val="585858"/>
          <w:spacing w:val="-2"/>
        </w:rPr>
        <w:t xml:space="preserve"> </w:t>
      </w:r>
      <w:r>
        <w:rPr>
          <w:color w:val="585858"/>
        </w:rPr>
        <w:t>ASS is anticipated</w:t>
      </w:r>
      <w:r>
        <w:rPr>
          <w:color w:val="585858"/>
          <w:spacing w:val="-7"/>
        </w:rPr>
        <w:t xml:space="preserve"> </w:t>
      </w:r>
      <w:r>
        <w:rPr>
          <w:color w:val="585858"/>
        </w:rPr>
        <w:t>to occur, and groundwater monitoring will be implemented to confirm the</w:t>
      </w:r>
      <w:r>
        <w:rPr>
          <w:color w:val="585858"/>
          <w:spacing w:val="-4"/>
        </w:rPr>
        <w:t xml:space="preserve"> </w:t>
      </w:r>
      <w:r>
        <w:rPr>
          <w:color w:val="585858"/>
        </w:rPr>
        <w:t>mitigation measures are effective (EPRs GW06, GW07). The EPRs will avoid ASS during dewatering and minimise potential groundwater acidification to the extent practicable. Based on the implementation of EPRs, the residual impact for terrestrial and aquatic GDEs and groundwater users was assessed as low.</w:t>
      </w:r>
    </w:p>
    <w:p w14:paraId="5843D408" w14:textId="77777777" w:rsidR="009F43CE" w:rsidRDefault="009F43CE">
      <w:pPr>
        <w:pStyle w:val="BodyText"/>
        <w:spacing w:before="10"/>
      </w:pPr>
    </w:p>
    <w:p w14:paraId="3D2A1CA9" w14:textId="77777777" w:rsidR="009F43CE" w:rsidRDefault="00B4054A">
      <w:pPr>
        <w:pStyle w:val="Heading3"/>
      </w:pPr>
      <w:bookmarkStart w:id="64" w:name="Saline_intrusion"/>
      <w:bookmarkEnd w:id="64"/>
      <w:r>
        <w:rPr>
          <w:color w:val="18314A"/>
        </w:rPr>
        <w:t>Saline</w:t>
      </w:r>
      <w:r>
        <w:rPr>
          <w:color w:val="18314A"/>
          <w:spacing w:val="-7"/>
        </w:rPr>
        <w:t xml:space="preserve"> </w:t>
      </w:r>
      <w:r>
        <w:rPr>
          <w:color w:val="18314A"/>
          <w:spacing w:val="-2"/>
        </w:rPr>
        <w:t>intrusion</w:t>
      </w:r>
    </w:p>
    <w:p w14:paraId="139A4C80" w14:textId="77777777" w:rsidR="009F43CE" w:rsidRDefault="00B4054A">
      <w:pPr>
        <w:pStyle w:val="BodyText"/>
        <w:spacing w:before="121" w:line="360" w:lineRule="auto"/>
        <w:ind w:left="112"/>
      </w:pPr>
      <w:r>
        <w:rPr>
          <w:color w:val="585858"/>
        </w:rPr>
        <w:t>Ecosystems</w:t>
      </w:r>
      <w:r>
        <w:rPr>
          <w:color w:val="585858"/>
          <w:spacing w:val="-1"/>
        </w:rPr>
        <w:t xml:space="preserve"> </w:t>
      </w:r>
      <w:r>
        <w:rPr>
          <w:color w:val="585858"/>
        </w:rPr>
        <w:t>that occur in</w:t>
      </w:r>
      <w:r>
        <w:rPr>
          <w:color w:val="585858"/>
          <w:spacing w:val="-3"/>
        </w:rPr>
        <w:t xml:space="preserve"> </w:t>
      </w:r>
      <w:r>
        <w:rPr>
          <w:color w:val="585858"/>
        </w:rPr>
        <w:t>the coastal zone are</w:t>
      </w:r>
      <w:r>
        <w:rPr>
          <w:color w:val="585858"/>
          <w:spacing w:val="-3"/>
        </w:rPr>
        <w:t xml:space="preserve"> </w:t>
      </w:r>
      <w:r>
        <w:rPr>
          <w:color w:val="585858"/>
        </w:rPr>
        <w:t>known to be highly resilient to salinity. Saline intrusion as a result of</w:t>
      </w:r>
      <w:r>
        <w:rPr>
          <w:color w:val="585858"/>
          <w:spacing w:val="-5"/>
        </w:rPr>
        <w:t xml:space="preserve"> </w:t>
      </w:r>
      <w:r>
        <w:rPr>
          <w:color w:val="585858"/>
        </w:rPr>
        <w:t>trenching</w:t>
      </w:r>
      <w:r>
        <w:rPr>
          <w:color w:val="585858"/>
          <w:spacing w:val="-3"/>
        </w:rPr>
        <w:t xml:space="preserve"> </w:t>
      </w:r>
      <w:r>
        <w:rPr>
          <w:color w:val="585858"/>
        </w:rPr>
        <w:t>and</w:t>
      </w:r>
      <w:r>
        <w:rPr>
          <w:color w:val="585858"/>
          <w:spacing w:val="-3"/>
        </w:rPr>
        <w:t xml:space="preserve"> </w:t>
      </w:r>
      <w:r>
        <w:rPr>
          <w:color w:val="585858"/>
        </w:rPr>
        <w:t>dewatering</w:t>
      </w:r>
      <w:r>
        <w:rPr>
          <w:color w:val="585858"/>
          <w:spacing w:val="-3"/>
        </w:rPr>
        <w:t xml:space="preserve"> </w:t>
      </w:r>
      <w:r>
        <w:rPr>
          <w:color w:val="585858"/>
        </w:rPr>
        <w:t>activities</w:t>
      </w:r>
      <w:r>
        <w:rPr>
          <w:color w:val="585858"/>
          <w:spacing w:val="-1"/>
        </w:rPr>
        <w:t xml:space="preserve"> </w:t>
      </w:r>
      <w:r>
        <w:rPr>
          <w:color w:val="585858"/>
        </w:rPr>
        <w:t>may</w:t>
      </w:r>
      <w:r>
        <w:rPr>
          <w:color w:val="585858"/>
          <w:spacing w:val="-1"/>
        </w:rPr>
        <w:t xml:space="preserve"> </w:t>
      </w:r>
      <w:r>
        <w:rPr>
          <w:color w:val="585858"/>
        </w:rPr>
        <w:t>occur.</w:t>
      </w:r>
      <w:r>
        <w:rPr>
          <w:color w:val="585858"/>
          <w:spacing w:val="-5"/>
        </w:rPr>
        <w:t xml:space="preserve"> </w:t>
      </w:r>
      <w:r>
        <w:rPr>
          <w:color w:val="585858"/>
        </w:rPr>
        <w:t>However, the</w:t>
      </w:r>
      <w:r>
        <w:rPr>
          <w:color w:val="585858"/>
          <w:spacing w:val="-3"/>
        </w:rPr>
        <w:t xml:space="preserve"> </w:t>
      </w:r>
      <w:r>
        <w:rPr>
          <w:color w:val="585858"/>
        </w:rPr>
        <w:t>extent and</w:t>
      </w:r>
      <w:r>
        <w:rPr>
          <w:color w:val="585858"/>
          <w:spacing w:val="-3"/>
        </w:rPr>
        <w:t xml:space="preserve"> </w:t>
      </w:r>
      <w:r>
        <w:rPr>
          <w:color w:val="585858"/>
        </w:rPr>
        <w:t>duration</w:t>
      </w:r>
      <w:r>
        <w:rPr>
          <w:color w:val="585858"/>
          <w:spacing w:val="-3"/>
        </w:rPr>
        <w:t xml:space="preserve"> </w:t>
      </w:r>
      <w:r>
        <w:rPr>
          <w:color w:val="585858"/>
        </w:rPr>
        <w:t>of</w:t>
      </w:r>
      <w:r>
        <w:rPr>
          <w:color w:val="585858"/>
          <w:spacing w:val="-5"/>
        </w:rPr>
        <w:t xml:space="preserve"> </w:t>
      </w:r>
      <w:r>
        <w:rPr>
          <w:color w:val="585858"/>
        </w:rPr>
        <w:t>such</w:t>
      </w:r>
      <w:r>
        <w:rPr>
          <w:color w:val="585858"/>
          <w:spacing w:val="-3"/>
        </w:rPr>
        <w:t xml:space="preserve"> </w:t>
      </w:r>
      <w:r>
        <w:rPr>
          <w:color w:val="585858"/>
        </w:rPr>
        <w:t>impact is predicted to be limited and measures would be implemented if it was found likely to occur (EPR GW07), therefore the initial impact rating is low.</w:t>
      </w:r>
    </w:p>
    <w:p w14:paraId="21757A75" w14:textId="77777777" w:rsidR="009F43CE" w:rsidRDefault="00B4054A">
      <w:pPr>
        <w:pStyle w:val="BodyText"/>
        <w:spacing w:before="59"/>
        <w:ind w:left="112"/>
      </w:pPr>
      <w:r>
        <w:rPr>
          <w:color w:val="585858"/>
        </w:rPr>
        <w:t>Further</w:t>
      </w:r>
      <w:r>
        <w:rPr>
          <w:color w:val="585858"/>
          <w:spacing w:val="-5"/>
        </w:rPr>
        <w:t xml:space="preserve"> </w:t>
      </w:r>
      <w:r>
        <w:rPr>
          <w:color w:val="585858"/>
        </w:rPr>
        <w:t>specific</w:t>
      </w:r>
      <w:r>
        <w:rPr>
          <w:color w:val="585858"/>
          <w:spacing w:val="-9"/>
        </w:rPr>
        <w:t xml:space="preserve"> </w:t>
      </w:r>
      <w:r>
        <w:rPr>
          <w:color w:val="585858"/>
        </w:rPr>
        <w:t>mitigation</w:t>
      </w:r>
      <w:r>
        <w:rPr>
          <w:color w:val="585858"/>
          <w:spacing w:val="-6"/>
        </w:rPr>
        <w:t xml:space="preserve"> </w:t>
      </w:r>
      <w:r>
        <w:rPr>
          <w:color w:val="585858"/>
        </w:rPr>
        <w:t>is</w:t>
      </w:r>
      <w:r>
        <w:rPr>
          <w:color w:val="585858"/>
          <w:spacing w:val="-5"/>
        </w:rPr>
        <w:t xml:space="preserve"> </w:t>
      </w:r>
      <w:r>
        <w:rPr>
          <w:color w:val="585858"/>
        </w:rPr>
        <w:t>not</w:t>
      </w:r>
      <w:r>
        <w:rPr>
          <w:color w:val="585858"/>
          <w:spacing w:val="-8"/>
        </w:rPr>
        <w:t xml:space="preserve"> </w:t>
      </w:r>
      <w:r>
        <w:rPr>
          <w:color w:val="585858"/>
        </w:rPr>
        <w:t>required,</w:t>
      </w:r>
      <w:r>
        <w:rPr>
          <w:color w:val="585858"/>
          <w:spacing w:val="-4"/>
        </w:rPr>
        <w:t xml:space="preserve"> </w:t>
      </w:r>
      <w:r>
        <w:rPr>
          <w:color w:val="585858"/>
        </w:rPr>
        <w:t>and</w:t>
      </w:r>
      <w:r>
        <w:rPr>
          <w:color w:val="585858"/>
          <w:spacing w:val="-6"/>
        </w:rPr>
        <w:t xml:space="preserve"> </w:t>
      </w:r>
      <w:r>
        <w:rPr>
          <w:color w:val="585858"/>
        </w:rPr>
        <w:t>the</w:t>
      </w:r>
      <w:r>
        <w:rPr>
          <w:color w:val="585858"/>
          <w:spacing w:val="-7"/>
        </w:rPr>
        <w:t xml:space="preserve"> </w:t>
      </w:r>
      <w:r>
        <w:rPr>
          <w:color w:val="585858"/>
        </w:rPr>
        <w:t>residual</w:t>
      </w:r>
      <w:r>
        <w:rPr>
          <w:color w:val="585858"/>
          <w:spacing w:val="-6"/>
        </w:rPr>
        <w:t xml:space="preserve"> </w:t>
      </w:r>
      <w:r>
        <w:rPr>
          <w:color w:val="585858"/>
        </w:rPr>
        <w:t>impact</w:t>
      </w:r>
      <w:r>
        <w:rPr>
          <w:color w:val="585858"/>
          <w:spacing w:val="-4"/>
        </w:rPr>
        <w:t xml:space="preserve"> </w:t>
      </w:r>
      <w:r>
        <w:rPr>
          <w:color w:val="585858"/>
        </w:rPr>
        <w:t>will</w:t>
      </w:r>
      <w:r>
        <w:rPr>
          <w:color w:val="585858"/>
          <w:spacing w:val="-6"/>
        </w:rPr>
        <w:t xml:space="preserve"> </w:t>
      </w:r>
      <w:r>
        <w:rPr>
          <w:color w:val="585858"/>
        </w:rPr>
        <w:t>remain</w:t>
      </w:r>
      <w:r>
        <w:rPr>
          <w:color w:val="585858"/>
          <w:spacing w:val="-6"/>
        </w:rPr>
        <w:t xml:space="preserve"> </w:t>
      </w:r>
      <w:r>
        <w:rPr>
          <w:color w:val="585858"/>
          <w:spacing w:val="-4"/>
        </w:rPr>
        <w:t>low.</w:t>
      </w:r>
    </w:p>
    <w:p w14:paraId="32E79792" w14:textId="77777777" w:rsidR="009F43CE" w:rsidRDefault="009F43CE">
      <w:pPr>
        <w:pStyle w:val="BodyText"/>
        <w:spacing w:before="128"/>
      </w:pPr>
    </w:p>
    <w:p w14:paraId="79AE974C" w14:textId="77777777" w:rsidR="009F43CE" w:rsidRDefault="00B4054A">
      <w:pPr>
        <w:pStyle w:val="Heading3"/>
      </w:pPr>
      <w:r>
        <w:rPr>
          <w:color w:val="18314A"/>
          <w:spacing w:val="-2"/>
        </w:rPr>
        <w:t>Contamination</w:t>
      </w:r>
    </w:p>
    <w:p w14:paraId="39EF47F4" w14:textId="77777777" w:rsidR="009F43CE" w:rsidRDefault="00B4054A">
      <w:pPr>
        <w:pStyle w:val="BodyText"/>
        <w:spacing w:before="116" w:line="360" w:lineRule="auto"/>
        <w:ind w:left="112" w:right="196"/>
      </w:pPr>
      <w:r>
        <w:rPr>
          <w:color w:val="585858"/>
        </w:rPr>
        <w:t>The</w:t>
      </w:r>
      <w:r>
        <w:rPr>
          <w:color w:val="585858"/>
          <w:spacing w:val="-2"/>
        </w:rPr>
        <w:t xml:space="preserve"> </w:t>
      </w:r>
      <w:r>
        <w:rPr>
          <w:color w:val="585858"/>
        </w:rPr>
        <w:t>impacts</w:t>
      </w:r>
      <w:r>
        <w:rPr>
          <w:color w:val="585858"/>
          <w:spacing w:val="-5"/>
        </w:rPr>
        <w:t xml:space="preserve"> </w:t>
      </w:r>
      <w:r>
        <w:rPr>
          <w:color w:val="585858"/>
        </w:rPr>
        <w:t>of groundwater</w:t>
      </w:r>
      <w:r>
        <w:rPr>
          <w:color w:val="585858"/>
          <w:spacing w:val="-1"/>
        </w:rPr>
        <w:t xml:space="preserve"> </w:t>
      </w:r>
      <w:r>
        <w:rPr>
          <w:color w:val="585858"/>
        </w:rPr>
        <w:t>contamination</w:t>
      </w:r>
      <w:r>
        <w:rPr>
          <w:color w:val="585858"/>
          <w:spacing w:val="-2"/>
        </w:rPr>
        <w:t xml:space="preserve"> </w:t>
      </w:r>
      <w:r>
        <w:rPr>
          <w:color w:val="585858"/>
        </w:rPr>
        <w:t>as</w:t>
      </w:r>
      <w:r>
        <w:rPr>
          <w:color w:val="585858"/>
          <w:spacing w:val="-5"/>
        </w:rPr>
        <w:t xml:space="preserve"> </w:t>
      </w:r>
      <w:r>
        <w:rPr>
          <w:color w:val="585858"/>
        </w:rPr>
        <w:t>a</w:t>
      </w:r>
      <w:r>
        <w:rPr>
          <w:color w:val="585858"/>
          <w:spacing w:val="-2"/>
        </w:rPr>
        <w:t xml:space="preserve"> </w:t>
      </w:r>
      <w:r>
        <w:rPr>
          <w:color w:val="585858"/>
        </w:rPr>
        <w:t>result</w:t>
      </w:r>
      <w:r>
        <w:rPr>
          <w:color w:val="585858"/>
          <w:spacing w:val="-4"/>
        </w:rPr>
        <w:t xml:space="preserve"> </w:t>
      </w:r>
      <w:r>
        <w:rPr>
          <w:color w:val="585858"/>
        </w:rPr>
        <w:t>of construction</w:t>
      </w:r>
      <w:r>
        <w:rPr>
          <w:color w:val="585858"/>
          <w:spacing w:val="-2"/>
        </w:rPr>
        <w:t xml:space="preserve"> </w:t>
      </w:r>
      <w:r>
        <w:rPr>
          <w:color w:val="585858"/>
        </w:rPr>
        <w:t>will</w:t>
      </w:r>
      <w:r>
        <w:rPr>
          <w:color w:val="585858"/>
          <w:spacing w:val="-2"/>
        </w:rPr>
        <w:t xml:space="preserve"> </w:t>
      </w:r>
      <w:r>
        <w:rPr>
          <w:color w:val="585858"/>
        </w:rPr>
        <w:t>be</w:t>
      </w:r>
      <w:r>
        <w:rPr>
          <w:color w:val="585858"/>
          <w:spacing w:val="-3"/>
        </w:rPr>
        <w:t xml:space="preserve"> </w:t>
      </w:r>
      <w:r>
        <w:rPr>
          <w:color w:val="585858"/>
        </w:rPr>
        <w:t>temporary</w:t>
      </w:r>
      <w:r>
        <w:rPr>
          <w:color w:val="585858"/>
          <w:spacing w:val="-1"/>
        </w:rPr>
        <w:t xml:space="preserve"> </w:t>
      </w:r>
      <w:r>
        <w:rPr>
          <w:color w:val="585858"/>
        </w:rPr>
        <w:t>and</w:t>
      </w:r>
      <w:r>
        <w:rPr>
          <w:color w:val="585858"/>
          <w:spacing w:val="-2"/>
        </w:rPr>
        <w:t xml:space="preserve"> </w:t>
      </w:r>
      <w:r>
        <w:rPr>
          <w:color w:val="585858"/>
        </w:rPr>
        <w:t>range</w:t>
      </w:r>
      <w:r>
        <w:rPr>
          <w:color w:val="585858"/>
          <w:spacing w:val="-2"/>
        </w:rPr>
        <w:t xml:space="preserve"> </w:t>
      </w:r>
      <w:r>
        <w:rPr>
          <w:color w:val="585858"/>
        </w:rPr>
        <w:t>from</w:t>
      </w:r>
      <w:r>
        <w:rPr>
          <w:color w:val="585858"/>
          <w:spacing w:val="-1"/>
        </w:rPr>
        <w:t xml:space="preserve"> </w:t>
      </w:r>
      <w:r>
        <w:rPr>
          <w:color w:val="585858"/>
        </w:rPr>
        <w:t xml:space="preserve">low to moderate initial impact ratings (see </w:t>
      </w:r>
      <w:hyperlink w:anchor="_bookmark28" w:history="1">
        <w:r>
          <w:rPr>
            <w:color w:val="585858"/>
          </w:rPr>
          <w:t>Table 4-14</w:t>
        </w:r>
      </w:hyperlink>
      <w:r>
        <w:rPr>
          <w:color w:val="585858"/>
        </w:rPr>
        <w:t>).</w:t>
      </w:r>
    </w:p>
    <w:p w14:paraId="2BA83388" w14:textId="77777777" w:rsidR="009F43CE" w:rsidRDefault="00B4054A">
      <w:pPr>
        <w:pStyle w:val="BodyText"/>
        <w:spacing w:before="63" w:line="360" w:lineRule="auto"/>
        <w:ind w:left="113" w:right="194"/>
      </w:pPr>
      <w:r>
        <w:rPr>
          <w:color w:val="585858"/>
        </w:rPr>
        <w:t>The application of standard mitigation measures to comply with EPRs GW03 and GW07 will manage potential</w:t>
      </w:r>
      <w:r>
        <w:rPr>
          <w:color w:val="585858"/>
          <w:spacing w:val="-3"/>
        </w:rPr>
        <w:t xml:space="preserve"> </w:t>
      </w:r>
      <w:r>
        <w:rPr>
          <w:color w:val="585858"/>
        </w:rPr>
        <w:t>contamination</w:t>
      </w:r>
      <w:r>
        <w:rPr>
          <w:color w:val="585858"/>
          <w:spacing w:val="-3"/>
        </w:rPr>
        <w:t xml:space="preserve"> </w:t>
      </w:r>
      <w:r>
        <w:rPr>
          <w:color w:val="585858"/>
        </w:rPr>
        <w:t>during</w:t>
      </w:r>
      <w:r>
        <w:rPr>
          <w:color w:val="585858"/>
          <w:spacing w:val="-3"/>
        </w:rPr>
        <w:t xml:space="preserve"> </w:t>
      </w:r>
      <w:r>
        <w:rPr>
          <w:color w:val="585858"/>
        </w:rPr>
        <w:t>construction.</w:t>
      </w:r>
      <w:r>
        <w:rPr>
          <w:color w:val="585858"/>
          <w:spacing w:val="-1"/>
        </w:rPr>
        <w:t xml:space="preserve"> </w:t>
      </w:r>
      <w:r>
        <w:rPr>
          <w:color w:val="585858"/>
        </w:rPr>
        <w:t>Standard</w:t>
      </w:r>
      <w:r>
        <w:rPr>
          <w:color w:val="585858"/>
          <w:spacing w:val="-11"/>
        </w:rPr>
        <w:t xml:space="preserve"> </w:t>
      </w:r>
      <w:r>
        <w:rPr>
          <w:color w:val="585858"/>
        </w:rPr>
        <w:t>mitigation</w:t>
      </w:r>
      <w:r>
        <w:rPr>
          <w:color w:val="585858"/>
          <w:spacing w:val="-3"/>
        </w:rPr>
        <w:t xml:space="preserve"> </w:t>
      </w:r>
      <w:r>
        <w:rPr>
          <w:color w:val="585858"/>
        </w:rPr>
        <w:t>measures</w:t>
      </w:r>
      <w:r>
        <w:rPr>
          <w:color w:val="585858"/>
          <w:spacing w:val="-1"/>
        </w:rPr>
        <w:t xml:space="preserve"> </w:t>
      </w:r>
      <w:r>
        <w:rPr>
          <w:color w:val="585858"/>
        </w:rPr>
        <w:t>could</w:t>
      </w:r>
      <w:r>
        <w:rPr>
          <w:color w:val="585858"/>
          <w:spacing w:val="-3"/>
        </w:rPr>
        <w:t xml:space="preserve"> </w:t>
      </w:r>
      <w:r>
        <w:rPr>
          <w:color w:val="585858"/>
        </w:rPr>
        <w:t>include</w:t>
      </w:r>
      <w:r>
        <w:rPr>
          <w:color w:val="585858"/>
          <w:spacing w:val="-3"/>
        </w:rPr>
        <w:t xml:space="preserve"> </w:t>
      </w:r>
      <w:r>
        <w:rPr>
          <w:color w:val="585858"/>
        </w:rPr>
        <w:t>requiring</w:t>
      </w:r>
      <w:r>
        <w:rPr>
          <w:color w:val="585858"/>
          <w:spacing w:val="-4"/>
        </w:rPr>
        <w:t xml:space="preserve"> </w:t>
      </w:r>
      <w:r>
        <w:rPr>
          <w:color w:val="585858"/>
        </w:rPr>
        <w:t>the</w:t>
      </w:r>
      <w:r>
        <w:rPr>
          <w:color w:val="585858"/>
          <w:spacing w:val="-3"/>
        </w:rPr>
        <w:t xml:space="preserve"> </w:t>
      </w:r>
      <w:r>
        <w:rPr>
          <w:color w:val="585858"/>
        </w:rPr>
        <w:t>use</w:t>
      </w:r>
      <w:r>
        <w:rPr>
          <w:color w:val="585858"/>
          <w:spacing w:val="-3"/>
        </w:rPr>
        <w:t xml:space="preserve"> </w:t>
      </w:r>
      <w:r>
        <w:rPr>
          <w:color w:val="585858"/>
        </w:rPr>
        <w:t>of non-toxic drilling additives during drilling activities, and requirements to manage chemicals and hazardous materials in line with relevant guidelines.</w:t>
      </w:r>
    </w:p>
    <w:p w14:paraId="6ECDC4B7" w14:textId="77777777" w:rsidR="009F43CE" w:rsidRDefault="00B4054A">
      <w:pPr>
        <w:pStyle w:val="BodyText"/>
        <w:spacing w:before="60" w:line="355" w:lineRule="auto"/>
        <w:ind w:left="113" w:right="171"/>
      </w:pPr>
      <w:r>
        <w:rPr>
          <w:color w:val="585858"/>
        </w:rPr>
        <w:t>With</w:t>
      </w:r>
      <w:r>
        <w:rPr>
          <w:color w:val="585858"/>
          <w:spacing w:val="-8"/>
        </w:rPr>
        <w:t xml:space="preserve"> </w:t>
      </w:r>
      <w:r>
        <w:rPr>
          <w:color w:val="585858"/>
        </w:rPr>
        <w:t>the</w:t>
      </w:r>
      <w:r>
        <w:rPr>
          <w:color w:val="585858"/>
          <w:spacing w:val="-3"/>
        </w:rPr>
        <w:t xml:space="preserve"> </w:t>
      </w:r>
      <w:r>
        <w:rPr>
          <w:color w:val="585858"/>
        </w:rPr>
        <w:t>implementation</w:t>
      </w:r>
      <w:r>
        <w:rPr>
          <w:color w:val="585858"/>
          <w:spacing w:val="-3"/>
        </w:rPr>
        <w:t xml:space="preserve"> </w:t>
      </w:r>
      <w:r>
        <w:rPr>
          <w:color w:val="585858"/>
        </w:rPr>
        <w:t>of EPRs,</w:t>
      </w:r>
      <w:r>
        <w:rPr>
          <w:color w:val="585858"/>
          <w:spacing w:val="-5"/>
        </w:rPr>
        <w:t xml:space="preserve"> </w:t>
      </w:r>
      <w:r>
        <w:rPr>
          <w:color w:val="585858"/>
        </w:rPr>
        <w:t>the</w:t>
      </w:r>
      <w:r>
        <w:rPr>
          <w:color w:val="585858"/>
          <w:spacing w:val="-3"/>
        </w:rPr>
        <w:t xml:space="preserve"> </w:t>
      </w:r>
      <w:r>
        <w:rPr>
          <w:color w:val="585858"/>
        </w:rPr>
        <w:t>residual</w:t>
      </w:r>
      <w:r>
        <w:rPr>
          <w:color w:val="585858"/>
          <w:spacing w:val="-3"/>
        </w:rPr>
        <w:t xml:space="preserve"> </w:t>
      </w:r>
      <w:r>
        <w:rPr>
          <w:color w:val="585858"/>
        </w:rPr>
        <w:t>impact of groundwater</w:t>
      </w:r>
      <w:r>
        <w:rPr>
          <w:color w:val="585858"/>
          <w:spacing w:val="-1"/>
        </w:rPr>
        <w:t xml:space="preserve"> </w:t>
      </w:r>
      <w:r>
        <w:rPr>
          <w:color w:val="585858"/>
        </w:rPr>
        <w:t>contamination</w:t>
      </w:r>
      <w:r>
        <w:rPr>
          <w:color w:val="585858"/>
          <w:spacing w:val="-3"/>
        </w:rPr>
        <w:t xml:space="preserve"> </w:t>
      </w:r>
      <w:r>
        <w:rPr>
          <w:color w:val="585858"/>
        </w:rPr>
        <w:t>from</w:t>
      </w:r>
      <w:r>
        <w:rPr>
          <w:color w:val="585858"/>
          <w:spacing w:val="-6"/>
        </w:rPr>
        <w:t xml:space="preserve"> </w:t>
      </w:r>
      <w:r>
        <w:rPr>
          <w:color w:val="585858"/>
        </w:rPr>
        <w:t>construction activities is assessed as low.</w:t>
      </w:r>
    </w:p>
    <w:p w14:paraId="6700984A" w14:textId="77777777" w:rsidR="009F43CE" w:rsidRDefault="009F43CE">
      <w:pPr>
        <w:spacing w:line="355" w:lineRule="auto"/>
        <w:sectPr w:rsidR="009F43CE">
          <w:pgSz w:w="11910" w:h="16840"/>
          <w:pgMar w:top="1500" w:right="1020" w:bottom="820" w:left="1020" w:header="467" w:footer="636" w:gutter="0"/>
          <w:cols w:space="720"/>
        </w:sectPr>
      </w:pPr>
    </w:p>
    <w:p w14:paraId="1CDF39CF" w14:textId="77777777" w:rsidR="009F43CE" w:rsidRDefault="00B4054A">
      <w:pPr>
        <w:pStyle w:val="Heading3"/>
        <w:spacing w:before="94"/>
      </w:pPr>
      <w:bookmarkStart w:id="65" w:name="Construction_of_project_infrastructure"/>
      <w:bookmarkEnd w:id="65"/>
      <w:r>
        <w:rPr>
          <w:color w:val="18314A"/>
        </w:rPr>
        <w:lastRenderedPageBreak/>
        <w:t>Construction</w:t>
      </w:r>
      <w:r>
        <w:rPr>
          <w:color w:val="18314A"/>
          <w:spacing w:val="-10"/>
        </w:rPr>
        <w:t xml:space="preserve"> </w:t>
      </w:r>
      <w:r>
        <w:rPr>
          <w:color w:val="18314A"/>
        </w:rPr>
        <w:t>of</w:t>
      </w:r>
      <w:r>
        <w:rPr>
          <w:color w:val="18314A"/>
          <w:spacing w:val="-8"/>
        </w:rPr>
        <w:t xml:space="preserve"> </w:t>
      </w:r>
      <w:r>
        <w:rPr>
          <w:color w:val="18314A"/>
        </w:rPr>
        <w:t>project</w:t>
      </w:r>
      <w:r>
        <w:rPr>
          <w:color w:val="18314A"/>
          <w:spacing w:val="-5"/>
        </w:rPr>
        <w:t xml:space="preserve"> </w:t>
      </w:r>
      <w:r>
        <w:rPr>
          <w:color w:val="18314A"/>
          <w:spacing w:val="-2"/>
        </w:rPr>
        <w:t>infrastructure</w:t>
      </w:r>
    </w:p>
    <w:p w14:paraId="3AB97565" w14:textId="77777777" w:rsidR="009F43CE" w:rsidRDefault="00B4054A">
      <w:pPr>
        <w:pStyle w:val="BodyText"/>
        <w:spacing w:before="115" w:line="360" w:lineRule="auto"/>
        <w:ind w:left="112" w:right="196"/>
      </w:pPr>
      <w:r>
        <w:rPr>
          <w:color w:val="585858"/>
        </w:rPr>
        <w:t>Based on the impact assessment, it is unlikely that construction of project infrastructure (including haul roads, laydown</w:t>
      </w:r>
      <w:r>
        <w:rPr>
          <w:color w:val="585858"/>
          <w:spacing w:val="-3"/>
        </w:rPr>
        <w:t xml:space="preserve"> </w:t>
      </w:r>
      <w:r>
        <w:rPr>
          <w:color w:val="585858"/>
        </w:rPr>
        <w:t>areas, converter</w:t>
      </w:r>
      <w:r>
        <w:rPr>
          <w:color w:val="585858"/>
          <w:spacing w:val="-6"/>
        </w:rPr>
        <w:t xml:space="preserve"> </w:t>
      </w:r>
      <w:r>
        <w:rPr>
          <w:color w:val="585858"/>
        </w:rPr>
        <w:t>station</w:t>
      </w:r>
      <w:r>
        <w:rPr>
          <w:color w:val="585858"/>
          <w:spacing w:val="-4"/>
        </w:rPr>
        <w:t xml:space="preserve"> </w:t>
      </w:r>
      <w:r>
        <w:rPr>
          <w:color w:val="585858"/>
        </w:rPr>
        <w:t>and</w:t>
      </w:r>
      <w:r>
        <w:rPr>
          <w:color w:val="585858"/>
          <w:spacing w:val="-3"/>
        </w:rPr>
        <w:t xml:space="preserve"> </w:t>
      </w:r>
      <w:r>
        <w:rPr>
          <w:color w:val="585858"/>
        </w:rPr>
        <w:t>land</w:t>
      </w:r>
      <w:r>
        <w:rPr>
          <w:color w:val="585858"/>
          <w:spacing w:val="-3"/>
        </w:rPr>
        <w:t xml:space="preserve"> </w:t>
      </w:r>
      <w:r>
        <w:rPr>
          <w:color w:val="585858"/>
        </w:rPr>
        <w:t>cables)</w:t>
      </w:r>
      <w:r>
        <w:rPr>
          <w:color w:val="585858"/>
          <w:spacing w:val="-1"/>
        </w:rPr>
        <w:t xml:space="preserve"> </w:t>
      </w:r>
      <w:r>
        <w:rPr>
          <w:color w:val="585858"/>
        </w:rPr>
        <w:t>will</w:t>
      </w:r>
      <w:r>
        <w:rPr>
          <w:color w:val="585858"/>
          <w:spacing w:val="-3"/>
        </w:rPr>
        <w:t xml:space="preserve"> </w:t>
      </w:r>
      <w:r>
        <w:rPr>
          <w:color w:val="585858"/>
        </w:rPr>
        <w:t>have</w:t>
      </w:r>
      <w:r>
        <w:rPr>
          <w:color w:val="585858"/>
          <w:spacing w:val="-3"/>
        </w:rPr>
        <w:t xml:space="preserve"> </w:t>
      </w:r>
      <w:r>
        <w:rPr>
          <w:color w:val="585858"/>
        </w:rPr>
        <w:t>an</w:t>
      </w:r>
      <w:r>
        <w:rPr>
          <w:color w:val="585858"/>
          <w:spacing w:val="-3"/>
        </w:rPr>
        <w:t xml:space="preserve"> </w:t>
      </w:r>
      <w:r>
        <w:rPr>
          <w:color w:val="585858"/>
        </w:rPr>
        <w:t>impact on</w:t>
      </w:r>
      <w:r>
        <w:rPr>
          <w:color w:val="585858"/>
          <w:spacing w:val="-9"/>
        </w:rPr>
        <w:t xml:space="preserve"> </w:t>
      </w:r>
      <w:r>
        <w:rPr>
          <w:color w:val="585858"/>
        </w:rPr>
        <w:t>the</w:t>
      </w:r>
      <w:r>
        <w:rPr>
          <w:color w:val="585858"/>
          <w:spacing w:val="-3"/>
        </w:rPr>
        <w:t xml:space="preserve"> </w:t>
      </w:r>
      <w:r>
        <w:rPr>
          <w:color w:val="585858"/>
        </w:rPr>
        <w:t>GDEs</w:t>
      </w:r>
      <w:r>
        <w:rPr>
          <w:color w:val="585858"/>
          <w:spacing w:val="-1"/>
        </w:rPr>
        <w:t xml:space="preserve"> </w:t>
      </w:r>
      <w:r>
        <w:rPr>
          <w:color w:val="585858"/>
        </w:rPr>
        <w:t>and</w:t>
      </w:r>
      <w:r>
        <w:rPr>
          <w:color w:val="585858"/>
          <w:spacing w:val="-3"/>
        </w:rPr>
        <w:t xml:space="preserve"> </w:t>
      </w:r>
      <w:r>
        <w:rPr>
          <w:color w:val="585858"/>
        </w:rPr>
        <w:t>groundwater users due to compaction.</w:t>
      </w:r>
      <w:r>
        <w:rPr>
          <w:color w:val="585858"/>
          <w:spacing w:val="-1"/>
        </w:rPr>
        <w:t xml:space="preserve"> </w:t>
      </w:r>
      <w:r>
        <w:rPr>
          <w:color w:val="585858"/>
        </w:rPr>
        <w:t>Therefore, no EPRs are proposed or required specifically for this potential impact and the residual impact has been considered as low.</w:t>
      </w:r>
    </w:p>
    <w:p w14:paraId="77D96A32" w14:textId="77777777" w:rsidR="009F43CE" w:rsidRDefault="009F43CE">
      <w:pPr>
        <w:pStyle w:val="BodyText"/>
        <w:spacing w:before="15"/>
      </w:pPr>
    </w:p>
    <w:p w14:paraId="6ACBFD71" w14:textId="77777777" w:rsidR="009F43CE" w:rsidRDefault="00B4054A">
      <w:pPr>
        <w:pStyle w:val="Heading3"/>
      </w:pPr>
      <w:bookmarkStart w:id="66" w:name="Groundwater_flows_and_recharge"/>
      <w:bookmarkEnd w:id="66"/>
      <w:r>
        <w:rPr>
          <w:color w:val="18314A"/>
        </w:rPr>
        <w:t>Groundwater</w:t>
      </w:r>
      <w:r>
        <w:rPr>
          <w:color w:val="18314A"/>
          <w:spacing w:val="-9"/>
        </w:rPr>
        <w:t xml:space="preserve"> </w:t>
      </w:r>
      <w:r>
        <w:rPr>
          <w:color w:val="18314A"/>
        </w:rPr>
        <w:t>flows</w:t>
      </w:r>
      <w:r>
        <w:rPr>
          <w:color w:val="18314A"/>
          <w:spacing w:val="-9"/>
        </w:rPr>
        <w:t xml:space="preserve"> </w:t>
      </w:r>
      <w:r>
        <w:rPr>
          <w:color w:val="18314A"/>
        </w:rPr>
        <w:t>and</w:t>
      </w:r>
      <w:r>
        <w:rPr>
          <w:color w:val="18314A"/>
          <w:spacing w:val="-5"/>
        </w:rPr>
        <w:t xml:space="preserve"> </w:t>
      </w:r>
      <w:r>
        <w:rPr>
          <w:color w:val="18314A"/>
          <w:spacing w:val="-2"/>
        </w:rPr>
        <w:t>recharge</w:t>
      </w:r>
    </w:p>
    <w:p w14:paraId="2EC6CCDE" w14:textId="77777777" w:rsidR="009F43CE" w:rsidRDefault="00B4054A">
      <w:pPr>
        <w:pStyle w:val="BodyText"/>
        <w:spacing w:before="115" w:line="360" w:lineRule="auto"/>
        <w:ind w:left="112"/>
      </w:pPr>
      <w:r>
        <w:rPr>
          <w:color w:val="585858"/>
        </w:rPr>
        <w:t>The</w:t>
      </w:r>
      <w:r>
        <w:rPr>
          <w:color w:val="585858"/>
          <w:spacing w:val="-3"/>
        </w:rPr>
        <w:t xml:space="preserve"> </w:t>
      </w:r>
      <w:r>
        <w:rPr>
          <w:color w:val="585858"/>
        </w:rPr>
        <w:t>installation</w:t>
      </w:r>
      <w:r>
        <w:rPr>
          <w:color w:val="585858"/>
          <w:spacing w:val="-3"/>
        </w:rPr>
        <w:t xml:space="preserve"> </w:t>
      </w:r>
      <w:r>
        <w:rPr>
          <w:color w:val="585858"/>
        </w:rPr>
        <w:t>and</w:t>
      </w:r>
      <w:r>
        <w:rPr>
          <w:color w:val="585858"/>
          <w:spacing w:val="-3"/>
        </w:rPr>
        <w:t xml:space="preserve"> </w:t>
      </w:r>
      <w:r>
        <w:rPr>
          <w:color w:val="585858"/>
        </w:rPr>
        <w:t>backfilling</w:t>
      </w:r>
      <w:r>
        <w:rPr>
          <w:color w:val="585858"/>
          <w:spacing w:val="-3"/>
        </w:rPr>
        <w:t xml:space="preserve"> </w:t>
      </w:r>
      <w:r>
        <w:rPr>
          <w:color w:val="585858"/>
        </w:rPr>
        <w:t>of cable</w:t>
      </w:r>
      <w:r>
        <w:rPr>
          <w:color w:val="585858"/>
          <w:spacing w:val="-3"/>
        </w:rPr>
        <w:t xml:space="preserve"> </w:t>
      </w:r>
      <w:r>
        <w:rPr>
          <w:color w:val="585858"/>
        </w:rPr>
        <w:t>trenches</w:t>
      </w:r>
      <w:r>
        <w:rPr>
          <w:color w:val="585858"/>
          <w:spacing w:val="-1"/>
        </w:rPr>
        <w:t xml:space="preserve"> </w:t>
      </w:r>
      <w:r>
        <w:rPr>
          <w:color w:val="585858"/>
        </w:rPr>
        <w:t>has</w:t>
      </w:r>
      <w:r>
        <w:rPr>
          <w:color w:val="585858"/>
          <w:spacing w:val="-1"/>
        </w:rPr>
        <w:t xml:space="preserve"> </w:t>
      </w:r>
      <w:r>
        <w:rPr>
          <w:color w:val="585858"/>
        </w:rPr>
        <w:t>the</w:t>
      </w:r>
      <w:r>
        <w:rPr>
          <w:color w:val="585858"/>
          <w:spacing w:val="-3"/>
        </w:rPr>
        <w:t xml:space="preserve"> </w:t>
      </w:r>
      <w:r>
        <w:rPr>
          <w:color w:val="585858"/>
        </w:rPr>
        <w:t>potential</w:t>
      </w:r>
      <w:r>
        <w:rPr>
          <w:color w:val="585858"/>
          <w:spacing w:val="-3"/>
        </w:rPr>
        <w:t xml:space="preserve"> </w:t>
      </w:r>
      <w:r>
        <w:rPr>
          <w:color w:val="585858"/>
        </w:rPr>
        <w:t>to</w:t>
      </w:r>
      <w:r>
        <w:rPr>
          <w:color w:val="585858"/>
          <w:spacing w:val="-3"/>
        </w:rPr>
        <w:t xml:space="preserve"> </w:t>
      </w:r>
      <w:r>
        <w:rPr>
          <w:color w:val="585858"/>
        </w:rPr>
        <w:t>cause</w:t>
      </w:r>
      <w:r>
        <w:rPr>
          <w:color w:val="585858"/>
          <w:spacing w:val="-3"/>
        </w:rPr>
        <w:t xml:space="preserve"> </w:t>
      </w:r>
      <w:r>
        <w:rPr>
          <w:color w:val="585858"/>
        </w:rPr>
        <w:t>aquifer</w:t>
      </w:r>
      <w:r>
        <w:rPr>
          <w:color w:val="585858"/>
          <w:spacing w:val="-1"/>
        </w:rPr>
        <w:t xml:space="preserve"> </w:t>
      </w:r>
      <w:r>
        <w:rPr>
          <w:color w:val="585858"/>
        </w:rPr>
        <w:t>damming,</w:t>
      </w:r>
      <w:r>
        <w:rPr>
          <w:color w:val="585858"/>
          <w:spacing w:val="-5"/>
        </w:rPr>
        <w:t xml:space="preserve"> </w:t>
      </w:r>
      <w:r>
        <w:rPr>
          <w:color w:val="585858"/>
        </w:rPr>
        <w:t>which</w:t>
      </w:r>
      <w:r>
        <w:rPr>
          <w:color w:val="585858"/>
          <w:spacing w:val="-3"/>
        </w:rPr>
        <w:t xml:space="preserve"> </w:t>
      </w:r>
      <w:r>
        <w:rPr>
          <w:color w:val="585858"/>
        </w:rPr>
        <w:t>restricts groundwater flow and recharge. Initial impacts have been assessed as low for groundwater users and terrestrial GDEs, and moderate for aquatic GDEs.</w:t>
      </w:r>
    </w:p>
    <w:p w14:paraId="1BAE1B05" w14:textId="77777777" w:rsidR="009F43CE" w:rsidRDefault="00B4054A">
      <w:pPr>
        <w:pStyle w:val="BodyText"/>
        <w:spacing w:before="122" w:line="360" w:lineRule="auto"/>
        <w:ind w:left="112" w:right="121"/>
      </w:pPr>
      <w:r>
        <w:rPr>
          <w:color w:val="585858"/>
        </w:rPr>
        <w:t>Existing soils will be used to backfill trenches where they are suitable and meet the required thermal properties. This will enable the original subsoil and topsoil layers to be reinstated (EPR GW04). Where groundwater barrier effects could occur from construction and where engineering design mitigations have been</w:t>
      </w:r>
      <w:r>
        <w:rPr>
          <w:color w:val="585858"/>
          <w:spacing w:val="-2"/>
        </w:rPr>
        <w:t xml:space="preserve"> </w:t>
      </w:r>
      <w:r>
        <w:rPr>
          <w:color w:val="585858"/>
        </w:rPr>
        <w:t>adopted, as identified</w:t>
      </w:r>
      <w:r>
        <w:rPr>
          <w:color w:val="585858"/>
          <w:spacing w:val="-2"/>
        </w:rPr>
        <w:t xml:space="preserve"> </w:t>
      </w:r>
      <w:r>
        <w:rPr>
          <w:color w:val="585858"/>
        </w:rPr>
        <w:t>by hydrological</w:t>
      </w:r>
      <w:r>
        <w:rPr>
          <w:color w:val="585858"/>
          <w:spacing w:val="-2"/>
        </w:rPr>
        <w:t xml:space="preserve"> </w:t>
      </w:r>
      <w:r>
        <w:rPr>
          <w:color w:val="585858"/>
        </w:rPr>
        <w:t>investigations undertaken</w:t>
      </w:r>
      <w:r>
        <w:rPr>
          <w:color w:val="585858"/>
          <w:spacing w:val="-2"/>
        </w:rPr>
        <w:t xml:space="preserve"> </w:t>
      </w:r>
      <w:r>
        <w:rPr>
          <w:color w:val="585858"/>
        </w:rPr>
        <w:t>to</w:t>
      </w:r>
      <w:r>
        <w:rPr>
          <w:color w:val="585858"/>
          <w:spacing w:val="-2"/>
        </w:rPr>
        <w:t xml:space="preserve"> </w:t>
      </w:r>
      <w:r>
        <w:rPr>
          <w:color w:val="585858"/>
        </w:rPr>
        <w:t>inform</w:t>
      </w:r>
      <w:r>
        <w:rPr>
          <w:color w:val="585858"/>
          <w:spacing w:val="-5"/>
        </w:rPr>
        <w:t xml:space="preserve"> </w:t>
      </w:r>
      <w:r>
        <w:rPr>
          <w:color w:val="585858"/>
        </w:rPr>
        <w:t>the</w:t>
      </w:r>
      <w:r>
        <w:rPr>
          <w:color w:val="585858"/>
          <w:spacing w:val="-7"/>
        </w:rPr>
        <w:t xml:space="preserve"> </w:t>
      </w:r>
      <w:r>
        <w:rPr>
          <w:color w:val="585858"/>
        </w:rPr>
        <w:t>final</w:t>
      </w:r>
      <w:r>
        <w:rPr>
          <w:color w:val="585858"/>
          <w:spacing w:val="-2"/>
        </w:rPr>
        <w:t xml:space="preserve"> </w:t>
      </w:r>
      <w:r>
        <w:rPr>
          <w:color w:val="585858"/>
        </w:rPr>
        <w:t>design</w:t>
      </w:r>
      <w:r>
        <w:rPr>
          <w:color w:val="585858"/>
          <w:spacing w:val="-2"/>
        </w:rPr>
        <w:t xml:space="preserve"> </w:t>
      </w:r>
      <w:r>
        <w:rPr>
          <w:color w:val="585858"/>
        </w:rPr>
        <w:t>(EPR</w:t>
      </w:r>
      <w:r>
        <w:rPr>
          <w:color w:val="585858"/>
          <w:spacing w:val="-2"/>
        </w:rPr>
        <w:t xml:space="preserve"> </w:t>
      </w:r>
      <w:r>
        <w:rPr>
          <w:color w:val="585858"/>
        </w:rPr>
        <w:t>GW01), groundwater levels will be monitored prior to and after construction to verify the effectiveness of the</w:t>
      </w:r>
      <w:r>
        <w:rPr>
          <w:color w:val="585858"/>
          <w:spacing w:val="40"/>
        </w:rPr>
        <w:t xml:space="preserve"> </w:t>
      </w:r>
      <w:r>
        <w:rPr>
          <w:color w:val="585858"/>
        </w:rPr>
        <w:t>mitigation measures (EPRs GW06 and GW07).</w:t>
      </w:r>
    </w:p>
    <w:p w14:paraId="014F5567" w14:textId="77777777" w:rsidR="009F43CE" w:rsidRDefault="00B4054A">
      <w:pPr>
        <w:pStyle w:val="BodyText"/>
        <w:spacing w:before="119" w:line="360" w:lineRule="auto"/>
        <w:ind w:left="113" w:right="155"/>
      </w:pPr>
      <w:r>
        <w:rPr>
          <w:color w:val="585858"/>
        </w:rPr>
        <w:t>Contractors will be required to use low permeability thermal backfill where the cable is located in groundwater and impact the full thickness of the aquifer (EPR GW04). The use of low permeability thermal backfill would however, avoid the areas where cable trench may penetrate the full thickness of the aquifer. Where</w:t>
      </w:r>
      <w:r>
        <w:rPr>
          <w:color w:val="585858"/>
          <w:spacing w:val="-4"/>
        </w:rPr>
        <w:t xml:space="preserve"> </w:t>
      </w:r>
      <w:r>
        <w:rPr>
          <w:color w:val="585858"/>
        </w:rPr>
        <w:t>this</w:t>
      </w:r>
      <w:r>
        <w:rPr>
          <w:color w:val="585858"/>
          <w:spacing w:val="-2"/>
        </w:rPr>
        <w:t xml:space="preserve"> </w:t>
      </w:r>
      <w:r>
        <w:rPr>
          <w:color w:val="585858"/>
        </w:rPr>
        <w:t>is</w:t>
      </w:r>
      <w:r>
        <w:rPr>
          <w:color w:val="585858"/>
          <w:spacing w:val="-6"/>
        </w:rPr>
        <w:t xml:space="preserve"> </w:t>
      </w:r>
      <w:r>
        <w:rPr>
          <w:color w:val="585858"/>
        </w:rPr>
        <w:t>unavoidable,</w:t>
      </w:r>
      <w:r>
        <w:rPr>
          <w:color w:val="585858"/>
          <w:spacing w:val="-1"/>
        </w:rPr>
        <w:t xml:space="preserve"> </w:t>
      </w:r>
      <w:r>
        <w:rPr>
          <w:color w:val="585858"/>
        </w:rPr>
        <w:t>engineering</w:t>
      </w:r>
      <w:r>
        <w:rPr>
          <w:color w:val="585858"/>
          <w:spacing w:val="-4"/>
        </w:rPr>
        <w:t xml:space="preserve"> </w:t>
      </w:r>
      <w:r>
        <w:rPr>
          <w:color w:val="585858"/>
        </w:rPr>
        <w:t>solutions</w:t>
      </w:r>
      <w:r>
        <w:rPr>
          <w:color w:val="585858"/>
          <w:spacing w:val="-2"/>
        </w:rPr>
        <w:t xml:space="preserve"> </w:t>
      </w:r>
      <w:r>
        <w:rPr>
          <w:color w:val="585858"/>
        </w:rPr>
        <w:t>can</w:t>
      </w:r>
      <w:r>
        <w:rPr>
          <w:color w:val="585858"/>
          <w:spacing w:val="-4"/>
        </w:rPr>
        <w:t xml:space="preserve"> </w:t>
      </w:r>
      <w:r>
        <w:rPr>
          <w:color w:val="585858"/>
        </w:rPr>
        <w:t>also</w:t>
      </w:r>
      <w:r>
        <w:rPr>
          <w:color w:val="585858"/>
          <w:spacing w:val="-4"/>
        </w:rPr>
        <w:t xml:space="preserve"> </w:t>
      </w:r>
      <w:r>
        <w:rPr>
          <w:color w:val="585858"/>
        </w:rPr>
        <w:t>be</w:t>
      </w:r>
      <w:r>
        <w:rPr>
          <w:color w:val="585858"/>
          <w:spacing w:val="-4"/>
        </w:rPr>
        <w:t xml:space="preserve"> </w:t>
      </w:r>
      <w:r>
        <w:rPr>
          <w:color w:val="585858"/>
        </w:rPr>
        <w:t>adopted</w:t>
      </w:r>
      <w:r>
        <w:rPr>
          <w:color w:val="585858"/>
          <w:spacing w:val="-4"/>
        </w:rPr>
        <w:t xml:space="preserve"> </w:t>
      </w:r>
      <w:r>
        <w:rPr>
          <w:color w:val="585858"/>
        </w:rPr>
        <w:t>to</w:t>
      </w:r>
      <w:r>
        <w:rPr>
          <w:color w:val="585858"/>
          <w:spacing w:val="-4"/>
        </w:rPr>
        <w:t xml:space="preserve"> </w:t>
      </w:r>
      <w:r>
        <w:rPr>
          <w:color w:val="585858"/>
        </w:rPr>
        <w:t>prevent</w:t>
      </w:r>
      <w:r>
        <w:rPr>
          <w:color w:val="585858"/>
          <w:spacing w:val="-1"/>
        </w:rPr>
        <w:t xml:space="preserve"> </w:t>
      </w:r>
      <w:r>
        <w:rPr>
          <w:color w:val="585858"/>
        </w:rPr>
        <w:t>groundwater</w:t>
      </w:r>
      <w:r>
        <w:rPr>
          <w:color w:val="585858"/>
          <w:spacing w:val="-2"/>
        </w:rPr>
        <w:t xml:space="preserve"> </w:t>
      </w:r>
      <w:r>
        <w:rPr>
          <w:color w:val="585858"/>
        </w:rPr>
        <w:t>barrier</w:t>
      </w:r>
      <w:r>
        <w:rPr>
          <w:color w:val="585858"/>
          <w:spacing w:val="-2"/>
        </w:rPr>
        <w:t xml:space="preserve"> </w:t>
      </w:r>
      <w:r>
        <w:rPr>
          <w:color w:val="585858"/>
        </w:rPr>
        <w:t>effects.</w:t>
      </w:r>
    </w:p>
    <w:p w14:paraId="5B8C07F0" w14:textId="77777777" w:rsidR="009F43CE" w:rsidRDefault="00B4054A">
      <w:pPr>
        <w:pStyle w:val="BodyText"/>
        <w:spacing w:before="118" w:line="360" w:lineRule="auto"/>
        <w:ind w:left="113" w:right="336"/>
      </w:pPr>
      <w:r>
        <w:rPr>
          <w:color w:val="585858"/>
        </w:rPr>
        <w:t>Overall, with</w:t>
      </w:r>
      <w:r>
        <w:rPr>
          <w:color w:val="585858"/>
          <w:spacing w:val="-7"/>
        </w:rPr>
        <w:t xml:space="preserve"> </w:t>
      </w:r>
      <w:r>
        <w:rPr>
          <w:color w:val="585858"/>
        </w:rPr>
        <w:t>the</w:t>
      </w:r>
      <w:r>
        <w:rPr>
          <w:color w:val="585858"/>
          <w:spacing w:val="-2"/>
        </w:rPr>
        <w:t xml:space="preserve"> </w:t>
      </w:r>
      <w:r>
        <w:rPr>
          <w:color w:val="585858"/>
        </w:rPr>
        <w:t>implementation</w:t>
      </w:r>
      <w:r>
        <w:rPr>
          <w:color w:val="585858"/>
          <w:spacing w:val="-2"/>
        </w:rPr>
        <w:t xml:space="preserve"> </w:t>
      </w:r>
      <w:r>
        <w:rPr>
          <w:color w:val="585858"/>
        </w:rPr>
        <w:t>of</w:t>
      </w:r>
      <w:r>
        <w:rPr>
          <w:color w:val="585858"/>
          <w:spacing w:val="-5"/>
        </w:rPr>
        <w:t xml:space="preserve"> </w:t>
      </w:r>
      <w:r>
        <w:rPr>
          <w:color w:val="585858"/>
        </w:rPr>
        <w:t>mitigation</w:t>
      </w:r>
      <w:r>
        <w:rPr>
          <w:color w:val="585858"/>
          <w:spacing w:val="-2"/>
        </w:rPr>
        <w:t xml:space="preserve"> </w:t>
      </w:r>
      <w:r>
        <w:rPr>
          <w:color w:val="585858"/>
        </w:rPr>
        <w:t>measures</w:t>
      </w:r>
      <w:r>
        <w:rPr>
          <w:color w:val="585858"/>
          <w:spacing w:val="-5"/>
        </w:rPr>
        <w:t xml:space="preserve"> </w:t>
      </w:r>
      <w:r>
        <w:rPr>
          <w:color w:val="585858"/>
        </w:rPr>
        <w:t>to</w:t>
      </w:r>
      <w:r>
        <w:rPr>
          <w:color w:val="585858"/>
          <w:spacing w:val="-2"/>
        </w:rPr>
        <w:t xml:space="preserve"> </w:t>
      </w:r>
      <w:r>
        <w:rPr>
          <w:color w:val="585858"/>
        </w:rPr>
        <w:t>comply</w:t>
      </w:r>
      <w:r>
        <w:rPr>
          <w:color w:val="585858"/>
          <w:spacing w:val="-5"/>
        </w:rPr>
        <w:t xml:space="preserve"> </w:t>
      </w:r>
      <w:r>
        <w:rPr>
          <w:color w:val="585858"/>
        </w:rPr>
        <w:t>with</w:t>
      </w:r>
      <w:r>
        <w:rPr>
          <w:color w:val="585858"/>
          <w:spacing w:val="-2"/>
        </w:rPr>
        <w:t xml:space="preserve"> </w:t>
      </w:r>
      <w:r>
        <w:rPr>
          <w:color w:val="585858"/>
        </w:rPr>
        <w:t>EPRs,</w:t>
      </w:r>
      <w:r>
        <w:rPr>
          <w:color w:val="585858"/>
          <w:spacing w:val="-4"/>
        </w:rPr>
        <w:t xml:space="preserve"> </w:t>
      </w:r>
      <w:r>
        <w:rPr>
          <w:color w:val="585858"/>
        </w:rPr>
        <w:t>the</w:t>
      </w:r>
      <w:r>
        <w:rPr>
          <w:color w:val="585858"/>
          <w:spacing w:val="-2"/>
        </w:rPr>
        <w:t xml:space="preserve"> </w:t>
      </w:r>
      <w:r>
        <w:rPr>
          <w:color w:val="585858"/>
        </w:rPr>
        <w:t>impact</w:t>
      </w:r>
      <w:r>
        <w:rPr>
          <w:color w:val="585858"/>
          <w:spacing w:val="-4"/>
        </w:rPr>
        <w:t xml:space="preserve"> </w:t>
      </w:r>
      <w:r>
        <w:rPr>
          <w:color w:val="585858"/>
        </w:rPr>
        <w:t>would</w:t>
      </w:r>
      <w:r>
        <w:rPr>
          <w:color w:val="585858"/>
          <w:spacing w:val="-2"/>
        </w:rPr>
        <w:t xml:space="preserve"> </w:t>
      </w:r>
      <w:r>
        <w:rPr>
          <w:color w:val="585858"/>
        </w:rPr>
        <w:t>be</w:t>
      </w:r>
      <w:r>
        <w:rPr>
          <w:color w:val="585858"/>
          <w:spacing w:val="-2"/>
        </w:rPr>
        <w:t xml:space="preserve"> </w:t>
      </w:r>
      <w:r>
        <w:rPr>
          <w:color w:val="585858"/>
        </w:rPr>
        <w:t>low (</w:t>
      </w:r>
      <w:hyperlink w:anchor="_bookmark28" w:history="1">
        <w:r>
          <w:rPr>
            <w:color w:val="585858"/>
          </w:rPr>
          <w:t>Table 4-14</w:t>
        </w:r>
      </w:hyperlink>
      <w:r>
        <w:rPr>
          <w:color w:val="585858"/>
        </w:rPr>
        <w:t>).</w:t>
      </w:r>
    </w:p>
    <w:p w14:paraId="261972E2" w14:textId="77777777" w:rsidR="009F43CE" w:rsidRDefault="009F43CE">
      <w:pPr>
        <w:pStyle w:val="BodyText"/>
        <w:spacing w:before="11"/>
      </w:pPr>
    </w:p>
    <w:p w14:paraId="39590E3C" w14:textId="77777777" w:rsidR="009F43CE" w:rsidRDefault="00B4054A">
      <w:pPr>
        <w:pStyle w:val="Heading2"/>
        <w:numPr>
          <w:ilvl w:val="2"/>
          <w:numId w:val="27"/>
        </w:numPr>
        <w:tabs>
          <w:tab w:val="left" w:pos="1245"/>
        </w:tabs>
      </w:pPr>
      <w:bookmarkStart w:id="67" w:name="4.7.2_Operation"/>
      <w:bookmarkEnd w:id="67"/>
      <w:r>
        <w:rPr>
          <w:color w:val="18314A"/>
          <w:spacing w:val="-2"/>
        </w:rPr>
        <w:t>Operation</w:t>
      </w:r>
    </w:p>
    <w:p w14:paraId="2883EE3D" w14:textId="77777777" w:rsidR="009F43CE" w:rsidRDefault="00B4054A">
      <w:pPr>
        <w:pStyle w:val="BodyText"/>
        <w:spacing w:before="242" w:line="360" w:lineRule="auto"/>
        <w:ind w:left="112"/>
      </w:pPr>
      <w:r>
        <w:rPr>
          <w:color w:val="585858"/>
        </w:rPr>
        <w:t>This section</w:t>
      </w:r>
      <w:r>
        <w:rPr>
          <w:color w:val="585858"/>
          <w:spacing w:val="-2"/>
        </w:rPr>
        <w:t xml:space="preserve"> </w:t>
      </w:r>
      <w:r>
        <w:rPr>
          <w:color w:val="585858"/>
        </w:rPr>
        <w:t>provides an</w:t>
      </w:r>
      <w:r>
        <w:rPr>
          <w:color w:val="585858"/>
          <w:spacing w:val="-2"/>
        </w:rPr>
        <w:t xml:space="preserve"> </w:t>
      </w:r>
      <w:r>
        <w:rPr>
          <w:color w:val="585858"/>
        </w:rPr>
        <w:t>overview</w:t>
      </w:r>
      <w:r>
        <w:rPr>
          <w:color w:val="585858"/>
          <w:spacing w:val="-2"/>
        </w:rPr>
        <w:t xml:space="preserve"> </w:t>
      </w:r>
      <w:r>
        <w:rPr>
          <w:color w:val="585858"/>
        </w:rPr>
        <w:t>of</w:t>
      </w:r>
      <w:r>
        <w:rPr>
          <w:color w:val="585858"/>
          <w:spacing w:val="-4"/>
        </w:rPr>
        <w:t xml:space="preserve"> </w:t>
      </w:r>
      <w:r>
        <w:rPr>
          <w:color w:val="585858"/>
        </w:rPr>
        <w:t>the</w:t>
      </w:r>
      <w:r>
        <w:rPr>
          <w:color w:val="585858"/>
          <w:spacing w:val="-7"/>
        </w:rPr>
        <w:t xml:space="preserve"> </w:t>
      </w:r>
      <w:r>
        <w:rPr>
          <w:color w:val="585858"/>
        </w:rPr>
        <w:t>residual</w:t>
      </w:r>
      <w:r>
        <w:rPr>
          <w:color w:val="585858"/>
          <w:spacing w:val="-2"/>
        </w:rPr>
        <w:t xml:space="preserve"> </w:t>
      </w:r>
      <w:r>
        <w:rPr>
          <w:color w:val="585858"/>
        </w:rPr>
        <w:t>impacts to</w:t>
      </w:r>
      <w:r>
        <w:rPr>
          <w:color w:val="585858"/>
          <w:spacing w:val="-7"/>
        </w:rPr>
        <w:t xml:space="preserve"> </w:t>
      </w:r>
      <w:r>
        <w:rPr>
          <w:color w:val="585858"/>
        </w:rPr>
        <w:t>groundwater during</w:t>
      </w:r>
      <w:r>
        <w:rPr>
          <w:color w:val="585858"/>
          <w:spacing w:val="-2"/>
        </w:rPr>
        <w:t xml:space="preserve"> </w:t>
      </w:r>
      <w:r>
        <w:rPr>
          <w:color w:val="585858"/>
        </w:rPr>
        <w:t>the</w:t>
      </w:r>
      <w:r>
        <w:rPr>
          <w:color w:val="585858"/>
          <w:spacing w:val="-2"/>
        </w:rPr>
        <w:t xml:space="preserve"> </w:t>
      </w:r>
      <w:r>
        <w:rPr>
          <w:color w:val="585858"/>
        </w:rPr>
        <w:t>operation</w:t>
      </w:r>
      <w:r>
        <w:rPr>
          <w:color w:val="585858"/>
          <w:spacing w:val="-2"/>
        </w:rPr>
        <w:t xml:space="preserve"> </w:t>
      </w:r>
      <w:r>
        <w:rPr>
          <w:color w:val="585858"/>
        </w:rPr>
        <w:t>phase</w:t>
      </w:r>
      <w:r>
        <w:rPr>
          <w:color w:val="585858"/>
          <w:spacing w:val="-2"/>
        </w:rPr>
        <w:t xml:space="preserve"> </w:t>
      </w:r>
      <w:r>
        <w:rPr>
          <w:color w:val="585858"/>
        </w:rPr>
        <w:t xml:space="preserve">of the </w:t>
      </w:r>
      <w:r>
        <w:rPr>
          <w:color w:val="585858"/>
          <w:spacing w:val="-2"/>
        </w:rPr>
        <w:t>project.</w:t>
      </w:r>
    </w:p>
    <w:p w14:paraId="685756DA" w14:textId="77777777" w:rsidR="009F43CE" w:rsidRDefault="00B4054A">
      <w:pPr>
        <w:pStyle w:val="Heading3"/>
        <w:spacing w:before="185"/>
      </w:pPr>
      <w:bookmarkStart w:id="68" w:name="Groundwater_recharge_and_flow"/>
      <w:bookmarkEnd w:id="68"/>
      <w:r>
        <w:rPr>
          <w:color w:val="18314A"/>
        </w:rPr>
        <w:t>Groundwater</w:t>
      </w:r>
      <w:r>
        <w:rPr>
          <w:color w:val="18314A"/>
          <w:spacing w:val="-11"/>
        </w:rPr>
        <w:t xml:space="preserve"> </w:t>
      </w:r>
      <w:r>
        <w:rPr>
          <w:color w:val="18314A"/>
        </w:rPr>
        <w:t>recharge</w:t>
      </w:r>
      <w:r>
        <w:rPr>
          <w:color w:val="18314A"/>
          <w:spacing w:val="-11"/>
        </w:rPr>
        <w:t xml:space="preserve"> </w:t>
      </w:r>
      <w:r>
        <w:rPr>
          <w:color w:val="18314A"/>
        </w:rPr>
        <w:t>and</w:t>
      </w:r>
      <w:r>
        <w:rPr>
          <w:color w:val="18314A"/>
          <w:spacing w:val="-7"/>
        </w:rPr>
        <w:t xml:space="preserve"> </w:t>
      </w:r>
      <w:r>
        <w:rPr>
          <w:color w:val="18314A"/>
          <w:spacing w:val="-4"/>
        </w:rPr>
        <w:t>flow</w:t>
      </w:r>
    </w:p>
    <w:p w14:paraId="79ABC7FA" w14:textId="77777777" w:rsidR="009F43CE" w:rsidRDefault="00B4054A">
      <w:pPr>
        <w:pStyle w:val="BodyText"/>
        <w:spacing w:before="116" w:line="360" w:lineRule="auto"/>
        <w:ind w:left="112" w:right="157"/>
      </w:pPr>
      <w:r>
        <w:rPr>
          <w:color w:val="585858"/>
        </w:rPr>
        <w:t>During operation aquifer damming and increased groundwater recharges as a result of installation and backfilling</w:t>
      </w:r>
      <w:r>
        <w:rPr>
          <w:color w:val="585858"/>
          <w:spacing w:val="-2"/>
        </w:rPr>
        <w:t xml:space="preserve"> </w:t>
      </w:r>
      <w:r>
        <w:rPr>
          <w:color w:val="585858"/>
        </w:rPr>
        <w:t>of cable</w:t>
      </w:r>
      <w:r>
        <w:rPr>
          <w:color w:val="585858"/>
          <w:spacing w:val="-2"/>
        </w:rPr>
        <w:t xml:space="preserve"> </w:t>
      </w:r>
      <w:r>
        <w:rPr>
          <w:color w:val="585858"/>
        </w:rPr>
        <w:t>trenches is expected</w:t>
      </w:r>
      <w:r>
        <w:rPr>
          <w:color w:val="585858"/>
          <w:spacing w:val="-7"/>
        </w:rPr>
        <w:t xml:space="preserve"> </w:t>
      </w:r>
      <w:r>
        <w:rPr>
          <w:color w:val="585858"/>
        </w:rPr>
        <w:t>to</w:t>
      </w:r>
      <w:r>
        <w:rPr>
          <w:color w:val="585858"/>
          <w:spacing w:val="-2"/>
        </w:rPr>
        <w:t xml:space="preserve"> </w:t>
      </w:r>
      <w:r>
        <w:rPr>
          <w:color w:val="585858"/>
        </w:rPr>
        <w:t>be</w:t>
      </w:r>
      <w:r>
        <w:rPr>
          <w:color w:val="585858"/>
          <w:spacing w:val="-2"/>
        </w:rPr>
        <w:t xml:space="preserve"> </w:t>
      </w:r>
      <w:r>
        <w:rPr>
          <w:color w:val="585858"/>
        </w:rPr>
        <w:t>minimal</w:t>
      </w:r>
      <w:r>
        <w:rPr>
          <w:color w:val="585858"/>
          <w:spacing w:val="-7"/>
        </w:rPr>
        <w:t xml:space="preserve"> </w:t>
      </w:r>
      <w:r>
        <w:rPr>
          <w:color w:val="585858"/>
        </w:rPr>
        <w:t>and</w:t>
      </w:r>
      <w:r>
        <w:rPr>
          <w:color w:val="585858"/>
          <w:spacing w:val="-2"/>
        </w:rPr>
        <w:t xml:space="preserve"> </w:t>
      </w:r>
      <w:r>
        <w:rPr>
          <w:color w:val="585858"/>
        </w:rPr>
        <w:t>will</w:t>
      </w:r>
      <w:r>
        <w:rPr>
          <w:color w:val="585858"/>
          <w:spacing w:val="-2"/>
        </w:rPr>
        <w:t xml:space="preserve"> </w:t>
      </w:r>
      <w:r>
        <w:rPr>
          <w:color w:val="585858"/>
        </w:rPr>
        <w:t>not extend</w:t>
      </w:r>
      <w:r>
        <w:rPr>
          <w:color w:val="585858"/>
          <w:spacing w:val="-2"/>
        </w:rPr>
        <w:t xml:space="preserve"> </w:t>
      </w:r>
      <w:r>
        <w:rPr>
          <w:color w:val="585858"/>
        </w:rPr>
        <w:t>beyond</w:t>
      </w:r>
      <w:r>
        <w:rPr>
          <w:color w:val="585858"/>
          <w:spacing w:val="-2"/>
        </w:rPr>
        <w:t xml:space="preserve"> </w:t>
      </w:r>
      <w:r>
        <w:rPr>
          <w:color w:val="585858"/>
        </w:rPr>
        <w:t>the</w:t>
      </w:r>
      <w:r>
        <w:rPr>
          <w:color w:val="585858"/>
          <w:spacing w:val="-2"/>
        </w:rPr>
        <w:t xml:space="preserve"> </w:t>
      </w:r>
      <w:r>
        <w:rPr>
          <w:color w:val="585858"/>
        </w:rPr>
        <w:t>project area.</w:t>
      </w:r>
      <w:r>
        <w:rPr>
          <w:color w:val="585858"/>
          <w:spacing w:val="-4"/>
        </w:rPr>
        <w:t xml:space="preserve"> </w:t>
      </w:r>
      <w:r>
        <w:rPr>
          <w:color w:val="585858"/>
        </w:rPr>
        <w:t>With</w:t>
      </w:r>
      <w:r>
        <w:rPr>
          <w:color w:val="585858"/>
          <w:spacing w:val="-7"/>
        </w:rPr>
        <w:t xml:space="preserve"> </w:t>
      </w:r>
      <w:r>
        <w:rPr>
          <w:color w:val="585858"/>
        </w:rPr>
        <w:t>the implementation of mitigation measures to comply with the EPRs (EPR GW04), residual impacts on groundwater values are expected to be low.</w:t>
      </w:r>
    </w:p>
    <w:p w14:paraId="4E23B968" w14:textId="77777777" w:rsidR="009F43CE" w:rsidRDefault="00B4054A">
      <w:pPr>
        <w:pStyle w:val="Heading3"/>
        <w:spacing w:before="182"/>
      </w:pPr>
      <w:bookmarkStart w:id="69" w:name="Hazardous_chemicals"/>
      <w:bookmarkEnd w:id="69"/>
      <w:r>
        <w:rPr>
          <w:color w:val="18314A"/>
        </w:rPr>
        <w:t>Hazardous</w:t>
      </w:r>
      <w:r>
        <w:rPr>
          <w:color w:val="18314A"/>
          <w:spacing w:val="-11"/>
        </w:rPr>
        <w:t xml:space="preserve"> </w:t>
      </w:r>
      <w:r>
        <w:rPr>
          <w:color w:val="18314A"/>
          <w:spacing w:val="-2"/>
        </w:rPr>
        <w:t>chemicals</w:t>
      </w:r>
    </w:p>
    <w:p w14:paraId="4B8CA0B9" w14:textId="77777777" w:rsidR="009F43CE" w:rsidRDefault="00B4054A">
      <w:pPr>
        <w:pStyle w:val="BodyText"/>
        <w:spacing w:before="115" w:line="360" w:lineRule="auto"/>
        <w:ind w:left="112" w:right="171"/>
      </w:pPr>
      <w:r>
        <w:rPr>
          <w:color w:val="585858"/>
        </w:rPr>
        <w:t>Any</w:t>
      </w:r>
      <w:r>
        <w:rPr>
          <w:color w:val="585858"/>
          <w:spacing w:val="-1"/>
        </w:rPr>
        <w:t xml:space="preserve"> </w:t>
      </w:r>
      <w:r>
        <w:rPr>
          <w:color w:val="585858"/>
        </w:rPr>
        <w:t>hazardous</w:t>
      </w:r>
      <w:r>
        <w:rPr>
          <w:color w:val="585858"/>
          <w:spacing w:val="-1"/>
        </w:rPr>
        <w:t xml:space="preserve"> </w:t>
      </w:r>
      <w:r>
        <w:rPr>
          <w:color w:val="585858"/>
        </w:rPr>
        <w:t>chemicals</w:t>
      </w:r>
      <w:r>
        <w:rPr>
          <w:color w:val="585858"/>
          <w:spacing w:val="-1"/>
        </w:rPr>
        <w:t xml:space="preserve"> </w:t>
      </w:r>
      <w:r>
        <w:rPr>
          <w:color w:val="585858"/>
        </w:rPr>
        <w:t>stored</w:t>
      </w:r>
      <w:r>
        <w:rPr>
          <w:color w:val="585858"/>
          <w:spacing w:val="-3"/>
        </w:rPr>
        <w:t xml:space="preserve"> </w:t>
      </w:r>
      <w:r>
        <w:rPr>
          <w:color w:val="585858"/>
        </w:rPr>
        <w:t>or</w:t>
      </w:r>
      <w:r>
        <w:rPr>
          <w:color w:val="585858"/>
          <w:spacing w:val="-6"/>
        </w:rPr>
        <w:t xml:space="preserve"> </w:t>
      </w:r>
      <w:r>
        <w:rPr>
          <w:color w:val="585858"/>
        </w:rPr>
        <w:t>used</w:t>
      </w:r>
      <w:r>
        <w:rPr>
          <w:color w:val="585858"/>
          <w:spacing w:val="-3"/>
        </w:rPr>
        <w:t xml:space="preserve"> </w:t>
      </w:r>
      <w:r>
        <w:rPr>
          <w:color w:val="585858"/>
        </w:rPr>
        <w:t>during</w:t>
      </w:r>
      <w:r>
        <w:rPr>
          <w:color w:val="585858"/>
          <w:spacing w:val="-3"/>
        </w:rPr>
        <w:t xml:space="preserve"> </w:t>
      </w:r>
      <w:r>
        <w:rPr>
          <w:color w:val="585858"/>
        </w:rPr>
        <w:t>operation</w:t>
      </w:r>
      <w:r>
        <w:rPr>
          <w:color w:val="585858"/>
          <w:spacing w:val="-3"/>
        </w:rPr>
        <w:t xml:space="preserve"> </w:t>
      </w:r>
      <w:r>
        <w:rPr>
          <w:color w:val="585858"/>
        </w:rPr>
        <w:t>including</w:t>
      </w:r>
      <w:r>
        <w:rPr>
          <w:color w:val="585858"/>
          <w:spacing w:val="-3"/>
        </w:rPr>
        <w:t xml:space="preserve"> </w:t>
      </w:r>
      <w:r>
        <w:rPr>
          <w:color w:val="585858"/>
        </w:rPr>
        <w:t>herbicides</w:t>
      </w:r>
      <w:r>
        <w:rPr>
          <w:color w:val="585858"/>
          <w:spacing w:val="-1"/>
        </w:rPr>
        <w:t xml:space="preserve"> </w:t>
      </w:r>
      <w:r>
        <w:rPr>
          <w:color w:val="585858"/>
        </w:rPr>
        <w:t>will</w:t>
      </w:r>
      <w:r>
        <w:rPr>
          <w:color w:val="585858"/>
          <w:spacing w:val="-3"/>
        </w:rPr>
        <w:t xml:space="preserve"> </w:t>
      </w:r>
      <w:r>
        <w:rPr>
          <w:color w:val="585858"/>
        </w:rPr>
        <w:t>be</w:t>
      </w:r>
      <w:r>
        <w:rPr>
          <w:color w:val="585858"/>
          <w:spacing w:val="-3"/>
        </w:rPr>
        <w:t xml:space="preserve"> </w:t>
      </w:r>
      <w:r>
        <w:rPr>
          <w:color w:val="585858"/>
        </w:rPr>
        <w:t>in</w:t>
      </w:r>
      <w:r>
        <w:rPr>
          <w:color w:val="585858"/>
          <w:spacing w:val="-3"/>
        </w:rPr>
        <w:t xml:space="preserve"> </w:t>
      </w:r>
      <w:r>
        <w:rPr>
          <w:color w:val="585858"/>
        </w:rPr>
        <w:t>accordance</w:t>
      </w:r>
      <w:r>
        <w:rPr>
          <w:color w:val="585858"/>
          <w:spacing w:val="-3"/>
        </w:rPr>
        <w:t xml:space="preserve"> </w:t>
      </w:r>
      <w:r>
        <w:rPr>
          <w:color w:val="585858"/>
        </w:rPr>
        <w:t>with</w:t>
      </w:r>
      <w:r>
        <w:rPr>
          <w:color w:val="585858"/>
          <w:spacing w:val="-3"/>
        </w:rPr>
        <w:t xml:space="preserve"> </w:t>
      </w:r>
      <w:r>
        <w:rPr>
          <w:color w:val="585858"/>
        </w:rPr>
        <w:t>the relevant regulatory requirements and manufacturer’s guidance (EPR GW07). Accidental spills of contaminants and then migrating to groundwater is expected to be a minor magnitude of impact when applying standard controls such as bunding. Therefore, the residual impact of groundwater contamination during operation is expected to be low.</w:t>
      </w:r>
    </w:p>
    <w:p w14:paraId="6CFEC028" w14:textId="77777777" w:rsidR="009F43CE" w:rsidRDefault="009F43CE">
      <w:pPr>
        <w:spacing w:line="360" w:lineRule="auto"/>
        <w:sectPr w:rsidR="009F43CE">
          <w:pgSz w:w="11910" w:h="16840"/>
          <w:pgMar w:top="1500" w:right="1020" w:bottom="820" w:left="1020" w:header="467" w:footer="636" w:gutter="0"/>
          <w:cols w:space="720"/>
        </w:sectPr>
      </w:pPr>
    </w:p>
    <w:p w14:paraId="041EAE67" w14:textId="77777777" w:rsidR="009F43CE" w:rsidRDefault="00B4054A">
      <w:pPr>
        <w:pStyle w:val="Heading3"/>
        <w:spacing w:before="94"/>
      </w:pPr>
      <w:bookmarkStart w:id="70" w:name="Contamination"/>
      <w:bookmarkEnd w:id="70"/>
      <w:r>
        <w:rPr>
          <w:color w:val="18314A"/>
          <w:spacing w:val="-2"/>
        </w:rPr>
        <w:lastRenderedPageBreak/>
        <w:t>Contamination</w:t>
      </w:r>
    </w:p>
    <w:p w14:paraId="2815603D" w14:textId="77777777" w:rsidR="009F43CE" w:rsidRDefault="00B4054A">
      <w:pPr>
        <w:pStyle w:val="BodyText"/>
        <w:spacing w:before="115" w:line="360" w:lineRule="auto"/>
        <w:ind w:left="112" w:right="171"/>
      </w:pPr>
      <w:r>
        <w:rPr>
          <w:color w:val="585858"/>
        </w:rPr>
        <w:t>Accidental</w:t>
      </w:r>
      <w:r>
        <w:rPr>
          <w:color w:val="585858"/>
          <w:spacing w:val="-3"/>
        </w:rPr>
        <w:t xml:space="preserve"> </w:t>
      </w:r>
      <w:r>
        <w:rPr>
          <w:color w:val="585858"/>
        </w:rPr>
        <w:t>spills</w:t>
      </w:r>
      <w:r>
        <w:rPr>
          <w:color w:val="585858"/>
          <w:spacing w:val="-1"/>
        </w:rPr>
        <w:t xml:space="preserve"> </w:t>
      </w:r>
      <w:r>
        <w:rPr>
          <w:color w:val="585858"/>
        </w:rPr>
        <w:t>of contaminants</w:t>
      </w:r>
      <w:r>
        <w:rPr>
          <w:color w:val="585858"/>
          <w:spacing w:val="-3"/>
        </w:rPr>
        <w:t xml:space="preserve"> </w:t>
      </w:r>
      <w:r>
        <w:rPr>
          <w:color w:val="585858"/>
        </w:rPr>
        <w:t>and</w:t>
      </w:r>
      <w:r>
        <w:rPr>
          <w:color w:val="585858"/>
          <w:spacing w:val="-7"/>
        </w:rPr>
        <w:t xml:space="preserve"> </w:t>
      </w:r>
      <w:r>
        <w:rPr>
          <w:color w:val="585858"/>
        </w:rPr>
        <w:t>the</w:t>
      </w:r>
      <w:r>
        <w:rPr>
          <w:color w:val="585858"/>
          <w:spacing w:val="-3"/>
        </w:rPr>
        <w:t xml:space="preserve"> </w:t>
      </w:r>
      <w:r>
        <w:rPr>
          <w:color w:val="585858"/>
        </w:rPr>
        <w:t>application</w:t>
      </w:r>
      <w:r>
        <w:rPr>
          <w:color w:val="585858"/>
          <w:spacing w:val="-3"/>
        </w:rPr>
        <w:t xml:space="preserve"> </w:t>
      </w:r>
      <w:r>
        <w:rPr>
          <w:color w:val="585858"/>
        </w:rPr>
        <w:t>of</w:t>
      </w:r>
      <w:r>
        <w:rPr>
          <w:color w:val="585858"/>
          <w:spacing w:val="-4"/>
        </w:rPr>
        <w:t xml:space="preserve"> </w:t>
      </w:r>
      <w:r>
        <w:rPr>
          <w:color w:val="585858"/>
        </w:rPr>
        <w:t>herbicides</w:t>
      </w:r>
      <w:r>
        <w:rPr>
          <w:color w:val="585858"/>
          <w:spacing w:val="-3"/>
        </w:rPr>
        <w:t xml:space="preserve"> </w:t>
      </w:r>
      <w:r>
        <w:rPr>
          <w:color w:val="585858"/>
        </w:rPr>
        <w:t>at the</w:t>
      </w:r>
      <w:r>
        <w:rPr>
          <w:color w:val="585858"/>
          <w:spacing w:val="-3"/>
        </w:rPr>
        <w:t xml:space="preserve"> </w:t>
      </w:r>
      <w:r>
        <w:rPr>
          <w:color w:val="585858"/>
        </w:rPr>
        <w:t>converter</w:t>
      </w:r>
      <w:r>
        <w:rPr>
          <w:color w:val="585858"/>
          <w:spacing w:val="-5"/>
        </w:rPr>
        <w:t xml:space="preserve"> </w:t>
      </w:r>
      <w:r>
        <w:rPr>
          <w:color w:val="585858"/>
        </w:rPr>
        <w:t>station</w:t>
      </w:r>
      <w:r>
        <w:rPr>
          <w:color w:val="585858"/>
          <w:spacing w:val="-3"/>
        </w:rPr>
        <w:t xml:space="preserve"> </w:t>
      </w:r>
      <w:r>
        <w:rPr>
          <w:color w:val="585858"/>
        </w:rPr>
        <w:t>sites</w:t>
      </w:r>
      <w:r>
        <w:rPr>
          <w:color w:val="585858"/>
          <w:spacing w:val="-3"/>
        </w:rPr>
        <w:t xml:space="preserve"> </w:t>
      </w:r>
      <w:r>
        <w:rPr>
          <w:color w:val="585858"/>
        </w:rPr>
        <w:t>have</w:t>
      </w:r>
      <w:r>
        <w:rPr>
          <w:color w:val="585858"/>
          <w:spacing w:val="-3"/>
        </w:rPr>
        <w:t xml:space="preserve"> </w:t>
      </w:r>
      <w:r>
        <w:rPr>
          <w:color w:val="585858"/>
        </w:rPr>
        <w:t>the potential to cause groundwater contamination during the operational phase of the project. With the implementation of mitigation measures to comply with the EPRs (GW09), including the application of standard controls such as bunding and environmental reporting of incidents, the residual impact of groundwater contamination during operation is expected to be low.</w:t>
      </w:r>
    </w:p>
    <w:p w14:paraId="5719CE30" w14:textId="77777777" w:rsidR="009F43CE" w:rsidRDefault="009F43CE">
      <w:pPr>
        <w:pStyle w:val="BodyText"/>
        <w:spacing w:before="9"/>
      </w:pPr>
    </w:p>
    <w:p w14:paraId="1407F2F6" w14:textId="77777777" w:rsidR="009F43CE" w:rsidRDefault="00B4054A">
      <w:pPr>
        <w:pStyle w:val="Heading2"/>
        <w:numPr>
          <w:ilvl w:val="2"/>
          <w:numId w:val="27"/>
        </w:numPr>
        <w:tabs>
          <w:tab w:val="left" w:pos="1245"/>
        </w:tabs>
      </w:pPr>
      <w:bookmarkStart w:id="71" w:name="4.7.3_Decommissioning"/>
      <w:bookmarkStart w:id="72" w:name="_bookmark27"/>
      <w:bookmarkEnd w:id="71"/>
      <w:bookmarkEnd w:id="72"/>
      <w:r>
        <w:rPr>
          <w:color w:val="18314A"/>
          <w:spacing w:val="-2"/>
        </w:rPr>
        <w:t>Decommissioning</w:t>
      </w:r>
    </w:p>
    <w:p w14:paraId="100093F2" w14:textId="77777777" w:rsidR="009F43CE" w:rsidRDefault="00B4054A">
      <w:pPr>
        <w:pStyle w:val="BodyText"/>
        <w:spacing w:before="241" w:line="360" w:lineRule="auto"/>
        <w:ind w:left="112" w:right="171"/>
      </w:pPr>
      <w:r>
        <w:rPr>
          <w:color w:val="585858"/>
        </w:rPr>
        <w:t>Depending on the extent of decommissioning activities required after operation of the project, it can be expected that no potential impacts to groundwater are considered for the decommissioning phase as the project has</w:t>
      </w:r>
      <w:r>
        <w:rPr>
          <w:color w:val="585858"/>
          <w:spacing w:val="-5"/>
        </w:rPr>
        <w:t xml:space="preserve"> </w:t>
      </w:r>
      <w:r>
        <w:rPr>
          <w:color w:val="585858"/>
        </w:rPr>
        <w:t>not identified</w:t>
      </w:r>
      <w:r>
        <w:rPr>
          <w:color w:val="585858"/>
          <w:spacing w:val="-2"/>
        </w:rPr>
        <w:t xml:space="preserve"> </w:t>
      </w:r>
      <w:r>
        <w:rPr>
          <w:color w:val="585858"/>
        </w:rPr>
        <w:t>the</w:t>
      </w:r>
      <w:r>
        <w:rPr>
          <w:color w:val="585858"/>
          <w:spacing w:val="-2"/>
        </w:rPr>
        <w:t xml:space="preserve"> </w:t>
      </w:r>
      <w:r>
        <w:rPr>
          <w:color w:val="585858"/>
        </w:rPr>
        <w:t>need</w:t>
      </w:r>
      <w:r>
        <w:rPr>
          <w:color w:val="585858"/>
          <w:spacing w:val="-7"/>
        </w:rPr>
        <w:t xml:space="preserve"> </w:t>
      </w:r>
      <w:r>
        <w:rPr>
          <w:color w:val="585858"/>
        </w:rPr>
        <w:t>for subsurface</w:t>
      </w:r>
      <w:r>
        <w:rPr>
          <w:color w:val="585858"/>
          <w:spacing w:val="-7"/>
        </w:rPr>
        <w:t xml:space="preserve"> </w:t>
      </w:r>
      <w:r>
        <w:rPr>
          <w:color w:val="585858"/>
        </w:rPr>
        <w:t>work</w:t>
      </w:r>
      <w:r>
        <w:rPr>
          <w:color w:val="585858"/>
          <w:spacing w:val="-5"/>
        </w:rPr>
        <w:t xml:space="preserve"> </w:t>
      </w:r>
      <w:r>
        <w:rPr>
          <w:color w:val="585858"/>
        </w:rPr>
        <w:t>as the</w:t>
      </w:r>
      <w:r>
        <w:rPr>
          <w:color w:val="585858"/>
          <w:spacing w:val="-2"/>
        </w:rPr>
        <w:t xml:space="preserve"> </w:t>
      </w:r>
      <w:r>
        <w:rPr>
          <w:color w:val="585858"/>
        </w:rPr>
        <w:t>subsurface</w:t>
      </w:r>
      <w:r>
        <w:rPr>
          <w:color w:val="585858"/>
          <w:spacing w:val="-7"/>
        </w:rPr>
        <w:t xml:space="preserve"> </w:t>
      </w:r>
      <w:r>
        <w:rPr>
          <w:color w:val="585858"/>
        </w:rPr>
        <w:t>infrastructure</w:t>
      </w:r>
      <w:r>
        <w:rPr>
          <w:color w:val="585858"/>
          <w:spacing w:val="-2"/>
        </w:rPr>
        <w:t xml:space="preserve"> </w:t>
      </w:r>
      <w:r>
        <w:rPr>
          <w:color w:val="585858"/>
        </w:rPr>
        <w:t>will</w:t>
      </w:r>
      <w:r>
        <w:rPr>
          <w:color w:val="585858"/>
          <w:spacing w:val="-2"/>
        </w:rPr>
        <w:t xml:space="preserve"> </w:t>
      </w:r>
      <w:r>
        <w:rPr>
          <w:color w:val="585858"/>
        </w:rPr>
        <w:t>be</w:t>
      </w:r>
      <w:r>
        <w:rPr>
          <w:color w:val="585858"/>
          <w:spacing w:val="-2"/>
        </w:rPr>
        <w:t xml:space="preserve"> </w:t>
      </w:r>
      <w:r>
        <w:rPr>
          <w:color w:val="585858"/>
        </w:rPr>
        <w:t>left in</w:t>
      </w:r>
      <w:r>
        <w:rPr>
          <w:color w:val="585858"/>
          <w:spacing w:val="-2"/>
        </w:rPr>
        <w:t xml:space="preserve"> </w:t>
      </w:r>
      <w:r>
        <w:rPr>
          <w:color w:val="585858"/>
        </w:rPr>
        <w:t>place. Mitigation measures to avoid and minimise impacts to groundwater developed as part of the decommissioning management plan are expected to be similar to those adopted during construction. The mitigation measures will also be specific to groundwater conditions at the time of decommissioning.</w:t>
      </w:r>
    </w:p>
    <w:p w14:paraId="013876D2" w14:textId="77777777" w:rsidR="009F43CE" w:rsidRDefault="00B4054A">
      <w:pPr>
        <w:pStyle w:val="BodyText"/>
        <w:spacing w:before="119" w:line="360" w:lineRule="auto"/>
        <w:ind w:left="112" w:right="171"/>
      </w:pPr>
      <w:r>
        <w:rPr>
          <w:color w:val="585858"/>
        </w:rPr>
        <w:t>If</w:t>
      </w:r>
      <w:r>
        <w:rPr>
          <w:color w:val="585858"/>
          <w:spacing w:val="-5"/>
        </w:rPr>
        <w:t xml:space="preserve"> </w:t>
      </w:r>
      <w:r>
        <w:rPr>
          <w:color w:val="585858"/>
        </w:rPr>
        <w:t>the</w:t>
      </w:r>
      <w:r>
        <w:rPr>
          <w:color w:val="585858"/>
          <w:spacing w:val="-3"/>
        </w:rPr>
        <w:t xml:space="preserve"> </w:t>
      </w:r>
      <w:r>
        <w:rPr>
          <w:color w:val="585858"/>
        </w:rPr>
        <w:t>project infrastructure</w:t>
      </w:r>
      <w:r>
        <w:rPr>
          <w:color w:val="585858"/>
          <w:spacing w:val="-3"/>
        </w:rPr>
        <w:t xml:space="preserve"> </w:t>
      </w:r>
      <w:r>
        <w:rPr>
          <w:color w:val="585858"/>
        </w:rPr>
        <w:t>is</w:t>
      </w:r>
      <w:r>
        <w:rPr>
          <w:color w:val="585858"/>
          <w:spacing w:val="-6"/>
        </w:rPr>
        <w:t xml:space="preserve"> </w:t>
      </w:r>
      <w:r>
        <w:rPr>
          <w:color w:val="585858"/>
        </w:rPr>
        <w:t>fully</w:t>
      </w:r>
      <w:r>
        <w:rPr>
          <w:color w:val="585858"/>
          <w:spacing w:val="-1"/>
        </w:rPr>
        <w:t xml:space="preserve"> </w:t>
      </w:r>
      <w:r>
        <w:rPr>
          <w:color w:val="585858"/>
        </w:rPr>
        <w:t>removed</w:t>
      </w:r>
      <w:r>
        <w:rPr>
          <w:color w:val="585858"/>
          <w:spacing w:val="-8"/>
        </w:rPr>
        <w:t xml:space="preserve"> </w:t>
      </w:r>
      <w:r>
        <w:rPr>
          <w:color w:val="585858"/>
        </w:rPr>
        <w:t>during</w:t>
      </w:r>
      <w:r>
        <w:rPr>
          <w:color w:val="585858"/>
          <w:spacing w:val="-3"/>
        </w:rPr>
        <w:t xml:space="preserve"> </w:t>
      </w:r>
      <w:r>
        <w:rPr>
          <w:color w:val="585858"/>
        </w:rPr>
        <w:t>decommissioning, it is</w:t>
      </w:r>
      <w:r>
        <w:rPr>
          <w:color w:val="585858"/>
          <w:spacing w:val="-1"/>
        </w:rPr>
        <w:t xml:space="preserve"> </w:t>
      </w:r>
      <w:r>
        <w:rPr>
          <w:color w:val="585858"/>
        </w:rPr>
        <w:t>expected</w:t>
      </w:r>
      <w:r>
        <w:rPr>
          <w:color w:val="585858"/>
          <w:spacing w:val="-3"/>
        </w:rPr>
        <w:t xml:space="preserve"> </w:t>
      </w:r>
      <w:r>
        <w:rPr>
          <w:color w:val="585858"/>
        </w:rPr>
        <w:t>that</w:t>
      </w:r>
      <w:r>
        <w:rPr>
          <w:color w:val="585858"/>
          <w:spacing w:val="-5"/>
        </w:rPr>
        <w:t xml:space="preserve"> </w:t>
      </w:r>
      <w:r>
        <w:rPr>
          <w:color w:val="585858"/>
        </w:rPr>
        <w:t>the</w:t>
      </w:r>
      <w:r>
        <w:rPr>
          <w:color w:val="585858"/>
          <w:spacing w:val="-3"/>
        </w:rPr>
        <w:t xml:space="preserve"> </w:t>
      </w:r>
      <w:r>
        <w:rPr>
          <w:color w:val="585858"/>
        </w:rPr>
        <w:t>impacts</w:t>
      </w:r>
      <w:r>
        <w:rPr>
          <w:color w:val="585858"/>
          <w:spacing w:val="-1"/>
        </w:rPr>
        <w:t xml:space="preserve"> </w:t>
      </w:r>
      <w:r>
        <w:rPr>
          <w:color w:val="585858"/>
        </w:rPr>
        <w:t>would</w:t>
      </w:r>
      <w:r>
        <w:rPr>
          <w:color w:val="585858"/>
          <w:spacing w:val="-3"/>
        </w:rPr>
        <w:t xml:space="preserve"> </w:t>
      </w:r>
      <w:r>
        <w:rPr>
          <w:color w:val="585858"/>
        </w:rPr>
        <w:t>be no greater than those associated with construction.</w:t>
      </w:r>
    </w:p>
    <w:p w14:paraId="6E3309D6" w14:textId="77777777" w:rsidR="009F43CE" w:rsidRDefault="009F43CE">
      <w:pPr>
        <w:pStyle w:val="BodyText"/>
        <w:spacing w:before="11"/>
      </w:pPr>
    </w:p>
    <w:p w14:paraId="370D55BF" w14:textId="77777777" w:rsidR="009F43CE" w:rsidRDefault="00B4054A">
      <w:pPr>
        <w:pStyle w:val="Heading2"/>
        <w:numPr>
          <w:ilvl w:val="2"/>
          <w:numId w:val="27"/>
        </w:numPr>
        <w:tabs>
          <w:tab w:val="left" w:pos="1245"/>
        </w:tabs>
      </w:pPr>
      <w:bookmarkStart w:id="73" w:name="4.7.4_Summary_of_residual_impacts"/>
      <w:bookmarkEnd w:id="73"/>
      <w:r>
        <w:rPr>
          <w:color w:val="18314A"/>
        </w:rPr>
        <w:t>Summary</w:t>
      </w:r>
      <w:r>
        <w:rPr>
          <w:color w:val="18314A"/>
          <w:spacing w:val="-9"/>
        </w:rPr>
        <w:t xml:space="preserve"> </w:t>
      </w:r>
      <w:r>
        <w:rPr>
          <w:color w:val="18314A"/>
        </w:rPr>
        <w:t>of</w:t>
      </w:r>
      <w:r>
        <w:rPr>
          <w:color w:val="18314A"/>
          <w:spacing w:val="-5"/>
        </w:rPr>
        <w:t xml:space="preserve"> </w:t>
      </w:r>
      <w:r>
        <w:rPr>
          <w:color w:val="18314A"/>
        </w:rPr>
        <w:t>residual</w:t>
      </w:r>
      <w:r>
        <w:rPr>
          <w:color w:val="18314A"/>
          <w:spacing w:val="-7"/>
        </w:rPr>
        <w:t xml:space="preserve"> </w:t>
      </w:r>
      <w:r>
        <w:rPr>
          <w:color w:val="18314A"/>
          <w:spacing w:val="-2"/>
        </w:rPr>
        <w:t>impacts</w:t>
      </w:r>
    </w:p>
    <w:p w14:paraId="159F6146" w14:textId="77777777" w:rsidR="009F43CE" w:rsidRDefault="00B4054A">
      <w:pPr>
        <w:pStyle w:val="BodyText"/>
        <w:spacing w:before="242" w:line="360" w:lineRule="auto"/>
        <w:ind w:left="113" w:hanging="1"/>
      </w:pPr>
      <w:r>
        <w:rPr>
          <w:color w:val="585858"/>
        </w:rPr>
        <w:t>Construction, operation,</w:t>
      </w:r>
      <w:r>
        <w:rPr>
          <w:color w:val="585858"/>
          <w:spacing w:val="-1"/>
        </w:rPr>
        <w:t xml:space="preserve"> </w:t>
      </w:r>
      <w:r>
        <w:rPr>
          <w:color w:val="585858"/>
        </w:rPr>
        <w:t>and</w:t>
      </w:r>
      <w:r>
        <w:rPr>
          <w:color w:val="585858"/>
          <w:spacing w:val="-3"/>
        </w:rPr>
        <w:t xml:space="preserve"> </w:t>
      </w:r>
      <w:r>
        <w:rPr>
          <w:color w:val="585858"/>
        </w:rPr>
        <w:t>decommissioning</w:t>
      </w:r>
      <w:r>
        <w:rPr>
          <w:color w:val="585858"/>
          <w:spacing w:val="-4"/>
        </w:rPr>
        <w:t xml:space="preserve"> </w:t>
      </w:r>
      <w:r>
        <w:rPr>
          <w:color w:val="585858"/>
        </w:rPr>
        <w:t>activities</w:t>
      </w:r>
      <w:r>
        <w:rPr>
          <w:color w:val="585858"/>
          <w:spacing w:val="-1"/>
        </w:rPr>
        <w:t xml:space="preserve"> </w:t>
      </w:r>
      <w:r>
        <w:rPr>
          <w:color w:val="585858"/>
        </w:rPr>
        <w:t>of</w:t>
      </w:r>
      <w:r>
        <w:rPr>
          <w:color w:val="585858"/>
          <w:spacing w:val="-5"/>
        </w:rPr>
        <w:t xml:space="preserve"> </w:t>
      </w:r>
      <w:r>
        <w:rPr>
          <w:color w:val="585858"/>
        </w:rPr>
        <w:t>the</w:t>
      </w:r>
      <w:r>
        <w:rPr>
          <w:color w:val="585858"/>
          <w:spacing w:val="-3"/>
        </w:rPr>
        <w:t xml:space="preserve"> </w:t>
      </w:r>
      <w:r>
        <w:rPr>
          <w:color w:val="585858"/>
        </w:rPr>
        <w:t>project are</w:t>
      </w:r>
      <w:r>
        <w:rPr>
          <w:color w:val="585858"/>
          <w:spacing w:val="-3"/>
        </w:rPr>
        <w:t xml:space="preserve"> </w:t>
      </w:r>
      <w:r>
        <w:rPr>
          <w:color w:val="585858"/>
        </w:rPr>
        <w:t>expected</w:t>
      </w:r>
      <w:r>
        <w:rPr>
          <w:color w:val="585858"/>
          <w:spacing w:val="-3"/>
        </w:rPr>
        <w:t xml:space="preserve"> </w:t>
      </w:r>
      <w:r>
        <w:rPr>
          <w:color w:val="585858"/>
        </w:rPr>
        <w:t>to</w:t>
      </w:r>
      <w:r>
        <w:rPr>
          <w:color w:val="585858"/>
          <w:spacing w:val="-3"/>
        </w:rPr>
        <w:t xml:space="preserve"> </w:t>
      </w:r>
      <w:r>
        <w:rPr>
          <w:color w:val="585858"/>
        </w:rPr>
        <w:t>present</w:t>
      </w:r>
      <w:r>
        <w:rPr>
          <w:color w:val="585858"/>
          <w:spacing w:val="-5"/>
        </w:rPr>
        <w:t xml:space="preserve"> </w:t>
      </w:r>
      <w:r>
        <w:rPr>
          <w:color w:val="585858"/>
        </w:rPr>
        <w:t>a</w:t>
      </w:r>
      <w:r>
        <w:rPr>
          <w:color w:val="585858"/>
          <w:spacing w:val="-3"/>
        </w:rPr>
        <w:t xml:space="preserve"> </w:t>
      </w:r>
      <w:r>
        <w:rPr>
          <w:color w:val="585858"/>
        </w:rPr>
        <w:t>low</w:t>
      </w:r>
      <w:r>
        <w:rPr>
          <w:color w:val="585858"/>
          <w:spacing w:val="-3"/>
        </w:rPr>
        <w:t xml:space="preserve"> </w:t>
      </w:r>
      <w:r>
        <w:rPr>
          <w:color w:val="585858"/>
        </w:rPr>
        <w:t>overall impact on groundwater values if the appropriate EPRs are adopted.</w:t>
      </w:r>
    </w:p>
    <w:p w14:paraId="1E636897" w14:textId="77777777" w:rsidR="009F43CE" w:rsidRDefault="00DD6E7C">
      <w:pPr>
        <w:pStyle w:val="BodyText"/>
        <w:spacing w:before="121" w:line="360" w:lineRule="auto"/>
        <w:ind w:left="113"/>
      </w:pPr>
      <w:hyperlink w:anchor="_bookmark28" w:history="1">
        <w:r w:rsidR="00B4054A">
          <w:rPr>
            <w:color w:val="585858"/>
          </w:rPr>
          <w:t>Table</w:t>
        </w:r>
        <w:r w:rsidR="00B4054A">
          <w:rPr>
            <w:color w:val="585858"/>
            <w:spacing w:val="-3"/>
          </w:rPr>
          <w:t xml:space="preserve"> </w:t>
        </w:r>
        <w:r w:rsidR="00B4054A">
          <w:rPr>
            <w:color w:val="585858"/>
          </w:rPr>
          <w:t>4-14</w:t>
        </w:r>
      </w:hyperlink>
      <w:r w:rsidR="00B4054A">
        <w:rPr>
          <w:color w:val="585858"/>
          <w:spacing w:val="-3"/>
        </w:rPr>
        <w:t xml:space="preserve"> </w:t>
      </w:r>
      <w:r w:rsidR="00B4054A">
        <w:rPr>
          <w:color w:val="585858"/>
        </w:rPr>
        <w:t>summarises</w:t>
      </w:r>
      <w:r w:rsidR="00B4054A">
        <w:rPr>
          <w:color w:val="585858"/>
          <w:spacing w:val="-6"/>
        </w:rPr>
        <w:t xml:space="preserve"> </w:t>
      </w:r>
      <w:r w:rsidR="00B4054A">
        <w:rPr>
          <w:color w:val="585858"/>
        </w:rPr>
        <w:t>the</w:t>
      </w:r>
      <w:r w:rsidR="00B4054A">
        <w:rPr>
          <w:color w:val="585858"/>
          <w:spacing w:val="-3"/>
        </w:rPr>
        <w:t xml:space="preserve"> </w:t>
      </w:r>
      <w:r w:rsidR="00B4054A">
        <w:rPr>
          <w:color w:val="585858"/>
        </w:rPr>
        <w:t>residual</w:t>
      </w:r>
      <w:r w:rsidR="00B4054A">
        <w:rPr>
          <w:color w:val="585858"/>
          <w:spacing w:val="-3"/>
        </w:rPr>
        <w:t xml:space="preserve"> </w:t>
      </w:r>
      <w:r w:rsidR="00B4054A">
        <w:rPr>
          <w:color w:val="585858"/>
        </w:rPr>
        <w:t>impacts</w:t>
      </w:r>
      <w:r w:rsidR="00B4054A">
        <w:rPr>
          <w:color w:val="585858"/>
          <w:spacing w:val="-1"/>
        </w:rPr>
        <w:t xml:space="preserve"> </w:t>
      </w:r>
      <w:r w:rsidR="00B4054A">
        <w:rPr>
          <w:color w:val="585858"/>
        </w:rPr>
        <w:t>on</w:t>
      </w:r>
      <w:r w:rsidR="00B4054A">
        <w:rPr>
          <w:color w:val="585858"/>
          <w:spacing w:val="-3"/>
        </w:rPr>
        <w:t xml:space="preserve"> </w:t>
      </w:r>
      <w:r w:rsidR="00B4054A">
        <w:rPr>
          <w:color w:val="585858"/>
        </w:rPr>
        <w:t>groundwater</w:t>
      </w:r>
      <w:r w:rsidR="00B4054A">
        <w:rPr>
          <w:color w:val="585858"/>
          <w:spacing w:val="-1"/>
        </w:rPr>
        <w:t xml:space="preserve"> </w:t>
      </w:r>
      <w:r w:rsidR="00B4054A">
        <w:rPr>
          <w:color w:val="585858"/>
        </w:rPr>
        <w:t>values, with</w:t>
      </w:r>
      <w:r w:rsidR="00B4054A">
        <w:rPr>
          <w:color w:val="585858"/>
          <w:spacing w:val="-3"/>
        </w:rPr>
        <w:t xml:space="preserve"> </w:t>
      </w:r>
      <w:r w:rsidR="00B4054A">
        <w:rPr>
          <w:color w:val="585858"/>
        </w:rPr>
        <w:t>significance</w:t>
      </w:r>
      <w:r w:rsidR="00B4054A">
        <w:rPr>
          <w:color w:val="585858"/>
          <w:spacing w:val="-3"/>
        </w:rPr>
        <w:t xml:space="preserve"> </w:t>
      </w:r>
      <w:r w:rsidR="00B4054A">
        <w:rPr>
          <w:color w:val="585858"/>
        </w:rPr>
        <w:t>ratings</w:t>
      </w:r>
      <w:r w:rsidR="00B4054A">
        <w:rPr>
          <w:color w:val="585858"/>
          <w:spacing w:val="-1"/>
        </w:rPr>
        <w:t xml:space="preserve"> </w:t>
      </w:r>
      <w:r w:rsidR="00B4054A">
        <w:rPr>
          <w:color w:val="585858"/>
        </w:rPr>
        <w:t>derived</w:t>
      </w:r>
      <w:r w:rsidR="00B4054A">
        <w:rPr>
          <w:color w:val="585858"/>
          <w:spacing w:val="-8"/>
        </w:rPr>
        <w:t xml:space="preserve"> </w:t>
      </w:r>
      <w:r w:rsidR="00B4054A">
        <w:rPr>
          <w:color w:val="585858"/>
        </w:rPr>
        <w:t>from relevant assessment of sensitivity and magnitude.</w:t>
      </w:r>
    </w:p>
    <w:p w14:paraId="66B01822" w14:textId="77777777" w:rsidR="009F43CE" w:rsidRDefault="009F43CE">
      <w:pPr>
        <w:spacing w:line="360" w:lineRule="auto"/>
        <w:sectPr w:rsidR="009F43CE">
          <w:pgSz w:w="11910" w:h="16840"/>
          <w:pgMar w:top="1500" w:right="1020" w:bottom="820" w:left="1020" w:header="467" w:footer="636" w:gutter="0"/>
          <w:cols w:space="720"/>
        </w:sectPr>
      </w:pPr>
    </w:p>
    <w:p w14:paraId="0C9AC1CC" w14:textId="77777777" w:rsidR="009F43CE" w:rsidRDefault="00B4054A">
      <w:pPr>
        <w:pStyle w:val="BodyText"/>
        <w:spacing w:before="2"/>
      </w:pPr>
      <w:r>
        <w:rPr>
          <w:noProof/>
        </w:rPr>
        <w:lastRenderedPageBreak/>
        <w:drawing>
          <wp:anchor distT="0" distB="0" distL="0" distR="0" simplePos="0" relativeHeight="15955968" behindDoc="0" locked="0" layoutInCell="1" allowOverlap="1" wp14:anchorId="0C1E3B1B" wp14:editId="7ECE377F">
            <wp:simplePos x="0" y="0"/>
            <wp:positionH relativeFrom="page">
              <wp:posOffset>0</wp:posOffset>
            </wp:positionH>
            <wp:positionV relativeFrom="page">
              <wp:posOffset>7398831</wp:posOffset>
            </wp:positionV>
            <wp:extent cx="10692384" cy="163256"/>
            <wp:effectExtent l="0" t="0" r="0" b="0"/>
            <wp:wrapNone/>
            <wp:docPr id="951" name="Image 9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1" name="Image 951"/>
                    <pic:cNvPicPr/>
                  </pic:nvPicPr>
                  <pic:blipFill>
                    <a:blip r:embed="rId56" cstate="print"/>
                    <a:stretch>
                      <a:fillRect/>
                    </a:stretch>
                  </pic:blipFill>
                  <pic:spPr>
                    <a:xfrm>
                      <a:off x="0" y="0"/>
                      <a:ext cx="10692384" cy="163256"/>
                    </a:xfrm>
                    <a:prstGeom prst="rect">
                      <a:avLst/>
                    </a:prstGeom>
                  </pic:spPr>
                </pic:pic>
              </a:graphicData>
            </a:graphic>
          </wp:anchor>
        </w:drawing>
      </w:r>
    </w:p>
    <w:p w14:paraId="280962BD" w14:textId="77777777" w:rsidR="009F43CE" w:rsidRDefault="00B4054A">
      <w:pPr>
        <w:pStyle w:val="BodyText"/>
        <w:tabs>
          <w:tab w:val="left" w:pos="1552"/>
        </w:tabs>
        <w:ind w:left="112"/>
        <w:rPr>
          <w:rFonts w:ascii="Century Gothic"/>
        </w:rPr>
      </w:pPr>
      <w:bookmarkStart w:id="74" w:name="_bookmark28"/>
      <w:bookmarkEnd w:id="74"/>
      <w:r>
        <w:rPr>
          <w:rFonts w:ascii="Century Gothic"/>
          <w:color w:val="18314A"/>
        </w:rPr>
        <w:t>Table</w:t>
      </w:r>
      <w:r>
        <w:rPr>
          <w:rFonts w:ascii="Century Gothic"/>
          <w:color w:val="18314A"/>
          <w:spacing w:val="-8"/>
        </w:rPr>
        <w:t xml:space="preserve"> </w:t>
      </w:r>
      <w:r>
        <w:rPr>
          <w:rFonts w:ascii="Century Gothic"/>
          <w:color w:val="18314A"/>
        </w:rPr>
        <w:t>4-</w:t>
      </w:r>
      <w:r>
        <w:rPr>
          <w:rFonts w:ascii="Century Gothic"/>
          <w:color w:val="18314A"/>
          <w:spacing w:val="-5"/>
        </w:rPr>
        <w:t>14</w:t>
      </w:r>
      <w:r>
        <w:rPr>
          <w:rFonts w:ascii="Century Gothic"/>
          <w:color w:val="18314A"/>
        </w:rPr>
        <w:tab/>
        <w:t>Summary</w:t>
      </w:r>
      <w:r>
        <w:rPr>
          <w:rFonts w:ascii="Century Gothic"/>
          <w:color w:val="18314A"/>
          <w:spacing w:val="-11"/>
        </w:rPr>
        <w:t xml:space="preserve"> </w:t>
      </w:r>
      <w:r>
        <w:rPr>
          <w:rFonts w:ascii="Century Gothic"/>
          <w:color w:val="18314A"/>
        </w:rPr>
        <w:t>of</w:t>
      </w:r>
      <w:r>
        <w:rPr>
          <w:rFonts w:ascii="Century Gothic"/>
          <w:color w:val="18314A"/>
          <w:spacing w:val="-4"/>
        </w:rPr>
        <w:t xml:space="preserve"> </w:t>
      </w:r>
      <w:r>
        <w:rPr>
          <w:rFonts w:ascii="Century Gothic"/>
          <w:color w:val="18314A"/>
        </w:rPr>
        <w:t>residual</w:t>
      </w:r>
      <w:r>
        <w:rPr>
          <w:rFonts w:ascii="Century Gothic"/>
          <w:color w:val="18314A"/>
          <w:spacing w:val="-5"/>
        </w:rPr>
        <w:t xml:space="preserve"> </w:t>
      </w:r>
      <w:r>
        <w:rPr>
          <w:rFonts w:ascii="Century Gothic"/>
          <w:color w:val="18314A"/>
          <w:spacing w:val="-2"/>
        </w:rPr>
        <w:t>impacts</w:t>
      </w:r>
    </w:p>
    <w:p w14:paraId="0B1DA5E9" w14:textId="77777777" w:rsidR="009F43CE" w:rsidRDefault="009F43CE">
      <w:pPr>
        <w:pStyle w:val="BodyText"/>
        <w:spacing w:before="11"/>
        <w:rPr>
          <w:rFonts w:ascii="Century Gothic"/>
          <w:sz w:val="10"/>
        </w:rPr>
      </w:pPr>
    </w:p>
    <w:tbl>
      <w:tblPr>
        <w:tblW w:w="0" w:type="auto"/>
        <w:tblInd w:w="120" w:type="dxa"/>
        <w:tblLayout w:type="fixed"/>
        <w:tblCellMar>
          <w:left w:w="0" w:type="dxa"/>
          <w:right w:w="0" w:type="dxa"/>
        </w:tblCellMar>
        <w:tblLook w:val="01E0" w:firstRow="1" w:lastRow="1" w:firstColumn="1" w:lastColumn="1" w:noHBand="0" w:noVBand="0"/>
      </w:tblPr>
      <w:tblGrid>
        <w:gridCol w:w="2170"/>
        <w:gridCol w:w="1755"/>
        <w:gridCol w:w="1034"/>
        <w:gridCol w:w="1082"/>
        <w:gridCol w:w="1197"/>
        <w:gridCol w:w="3547"/>
        <w:gridCol w:w="1518"/>
        <w:gridCol w:w="1155"/>
        <w:gridCol w:w="1113"/>
      </w:tblGrid>
      <w:tr w:rsidR="009F43CE" w14:paraId="6AEF0933" w14:textId="77777777">
        <w:trPr>
          <w:trHeight w:val="1060"/>
        </w:trPr>
        <w:tc>
          <w:tcPr>
            <w:tcW w:w="14571" w:type="dxa"/>
            <w:gridSpan w:val="9"/>
            <w:shd w:val="clear" w:color="auto" w:fill="133149"/>
          </w:tcPr>
          <w:p w14:paraId="0B72866F" w14:textId="77777777" w:rsidR="009F43CE" w:rsidRDefault="00B4054A">
            <w:pPr>
              <w:pStyle w:val="TableParagraph"/>
              <w:tabs>
                <w:tab w:val="left" w:pos="2279"/>
                <w:tab w:val="left" w:pos="4060"/>
                <w:tab w:val="left" w:pos="7339"/>
                <w:tab w:val="left" w:pos="10895"/>
                <w:tab w:val="left" w:pos="12537"/>
              </w:tabs>
              <w:spacing w:before="133" w:line="207" w:lineRule="exact"/>
              <w:ind w:left="110"/>
              <w:rPr>
                <w:b/>
                <w:sz w:val="18"/>
              </w:rPr>
            </w:pPr>
            <w:r>
              <w:rPr>
                <w:b/>
                <w:color w:val="FFFFFF"/>
                <w:spacing w:val="-2"/>
                <w:sz w:val="18"/>
              </w:rPr>
              <w:t>Activity</w:t>
            </w:r>
            <w:r>
              <w:rPr>
                <w:b/>
                <w:color w:val="FFFFFF"/>
                <w:sz w:val="18"/>
              </w:rPr>
              <w:tab/>
            </w:r>
            <w:r>
              <w:rPr>
                <w:b/>
                <w:color w:val="FFFFFF"/>
                <w:spacing w:val="-4"/>
                <w:sz w:val="18"/>
              </w:rPr>
              <w:t>Value</w:t>
            </w:r>
            <w:r>
              <w:rPr>
                <w:b/>
                <w:color w:val="FFFFFF"/>
                <w:sz w:val="18"/>
              </w:rPr>
              <w:tab/>
              <w:t>Initial</w:t>
            </w:r>
            <w:r>
              <w:rPr>
                <w:b/>
                <w:color w:val="FFFFFF"/>
                <w:spacing w:val="-2"/>
                <w:sz w:val="18"/>
              </w:rPr>
              <w:t xml:space="preserve"> impact</w:t>
            </w:r>
            <w:r>
              <w:rPr>
                <w:b/>
                <w:color w:val="FFFFFF"/>
                <w:sz w:val="18"/>
              </w:rPr>
              <w:tab/>
              <w:t>Justification</w:t>
            </w:r>
            <w:r>
              <w:rPr>
                <w:b/>
                <w:color w:val="FFFFFF"/>
                <w:spacing w:val="-8"/>
                <w:sz w:val="18"/>
              </w:rPr>
              <w:t xml:space="preserve"> </w:t>
            </w:r>
            <w:r>
              <w:rPr>
                <w:b/>
                <w:color w:val="FFFFFF"/>
                <w:sz w:val="18"/>
              </w:rPr>
              <w:t>of</w:t>
            </w:r>
            <w:r>
              <w:rPr>
                <w:b/>
                <w:color w:val="FFFFFF"/>
                <w:spacing w:val="-4"/>
                <w:sz w:val="18"/>
              </w:rPr>
              <w:t xml:space="preserve"> </w:t>
            </w:r>
            <w:r>
              <w:rPr>
                <w:b/>
                <w:color w:val="FFFFFF"/>
                <w:sz w:val="18"/>
              </w:rPr>
              <w:t>residual</w:t>
            </w:r>
            <w:r>
              <w:rPr>
                <w:b/>
                <w:color w:val="FFFFFF"/>
                <w:spacing w:val="-3"/>
                <w:sz w:val="18"/>
              </w:rPr>
              <w:t xml:space="preserve"> </w:t>
            </w:r>
            <w:r>
              <w:rPr>
                <w:b/>
                <w:color w:val="FFFFFF"/>
                <w:spacing w:val="-2"/>
                <w:sz w:val="18"/>
              </w:rPr>
              <w:t>rating</w:t>
            </w:r>
            <w:r>
              <w:rPr>
                <w:b/>
                <w:color w:val="FFFFFF"/>
                <w:sz w:val="18"/>
              </w:rPr>
              <w:tab/>
            </w:r>
            <w:r>
              <w:rPr>
                <w:b/>
                <w:color w:val="FFFFFF"/>
                <w:spacing w:val="-2"/>
                <w:sz w:val="18"/>
              </w:rPr>
              <w:t>Recommended</w:t>
            </w:r>
            <w:r>
              <w:rPr>
                <w:b/>
                <w:color w:val="FFFFFF"/>
                <w:sz w:val="18"/>
              </w:rPr>
              <w:tab/>
              <w:t>Residual</w:t>
            </w:r>
            <w:r>
              <w:rPr>
                <w:b/>
                <w:color w:val="FFFFFF"/>
                <w:spacing w:val="-6"/>
                <w:sz w:val="18"/>
              </w:rPr>
              <w:t xml:space="preserve"> </w:t>
            </w:r>
            <w:r>
              <w:rPr>
                <w:b/>
                <w:color w:val="FFFFFF"/>
                <w:spacing w:val="-2"/>
                <w:sz w:val="18"/>
              </w:rPr>
              <w:t>impact</w:t>
            </w:r>
          </w:p>
          <w:p w14:paraId="439BF8EF" w14:textId="77777777" w:rsidR="009F43CE" w:rsidRDefault="00B4054A">
            <w:pPr>
              <w:pStyle w:val="TableParagraph"/>
              <w:spacing w:line="207" w:lineRule="exact"/>
              <w:ind w:right="3201"/>
              <w:jc w:val="right"/>
              <w:rPr>
                <w:b/>
                <w:sz w:val="18"/>
              </w:rPr>
            </w:pPr>
            <w:r>
              <w:rPr>
                <w:b/>
                <w:color w:val="FFFFFF"/>
                <w:spacing w:val="-4"/>
                <w:sz w:val="18"/>
              </w:rPr>
              <w:t>EPRs</w:t>
            </w:r>
          </w:p>
          <w:p w14:paraId="51A9D3E5" w14:textId="77777777" w:rsidR="009F43CE" w:rsidRDefault="00B4054A">
            <w:pPr>
              <w:pStyle w:val="TableParagraph"/>
              <w:tabs>
                <w:tab w:val="left" w:pos="1031"/>
                <w:tab w:val="left" w:pos="2140"/>
                <w:tab w:val="left" w:pos="8476"/>
                <w:tab w:val="left" w:pos="9532"/>
              </w:tabs>
              <w:spacing w:before="86" w:line="207" w:lineRule="exact"/>
              <w:ind w:right="430"/>
              <w:jc w:val="right"/>
              <w:rPr>
                <w:sz w:val="18"/>
              </w:rPr>
            </w:pPr>
            <w:r>
              <w:rPr>
                <w:color w:val="FFFFFF"/>
                <w:spacing w:val="-2"/>
                <w:sz w:val="18"/>
              </w:rPr>
              <w:t>Sensitivity</w:t>
            </w:r>
            <w:r>
              <w:rPr>
                <w:color w:val="FFFFFF"/>
                <w:sz w:val="18"/>
              </w:rPr>
              <w:tab/>
            </w:r>
            <w:r>
              <w:rPr>
                <w:color w:val="FFFFFF"/>
                <w:spacing w:val="-2"/>
                <w:sz w:val="18"/>
              </w:rPr>
              <w:t>Magnitude</w:t>
            </w:r>
            <w:r>
              <w:rPr>
                <w:color w:val="FFFFFF"/>
                <w:sz w:val="18"/>
              </w:rPr>
              <w:tab/>
            </w:r>
            <w:r>
              <w:rPr>
                <w:color w:val="FFFFFF"/>
                <w:spacing w:val="-2"/>
                <w:sz w:val="18"/>
              </w:rPr>
              <w:t>Impact</w:t>
            </w:r>
            <w:r>
              <w:rPr>
                <w:color w:val="FFFFFF"/>
                <w:sz w:val="18"/>
              </w:rPr>
              <w:tab/>
            </w:r>
            <w:r>
              <w:rPr>
                <w:color w:val="FFFFFF"/>
                <w:spacing w:val="-2"/>
                <w:sz w:val="18"/>
              </w:rPr>
              <w:t>Magnitude</w:t>
            </w:r>
            <w:r>
              <w:rPr>
                <w:color w:val="FFFFFF"/>
                <w:sz w:val="18"/>
              </w:rPr>
              <w:tab/>
            </w:r>
            <w:r>
              <w:rPr>
                <w:color w:val="FFFFFF"/>
                <w:spacing w:val="-2"/>
                <w:sz w:val="18"/>
              </w:rPr>
              <w:t>Impact</w:t>
            </w:r>
          </w:p>
          <w:p w14:paraId="7B32E7AE" w14:textId="77777777" w:rsidR="009F43CE" w:rsidRDefault="00B4054A">
            <w:pPr>
              <w:pStyle w:val="TableParagraph"/>
              <w:tabs>
                <w:tab w:val="left" w:pos="7391"/>
              </w:tabs>
              <w:spacing w:line="201" w:lineRule="exact"/>
              <w:ind w:right="519"/>
              <w:jc w:val="right"/>
              <w:rPr>
                <w:sz w:val="18"/>
              </w:rPr>
            </w:pPr>
            <w:r>
              <w:rPr>
                <w:color w:val="FFFFFF"/>
                <w:spacing w:val="-2"/>
                <w:sz w:val="18"/>
              </w:rPr>
              <w:t>rating</w:t>
            </w:r>
            <w:r>
              <w:rPr>
                <w:color w:val="FFFFFF"/>
                <w:sz w:val="18"/>
              </w:rPr>
              <w:tab/>
            </w:r>
            <w:proofErr w:type="spellStart"/>
            <w:r>
              <w:rPr>
                <w:color w:val="FFFFFF"/>
                <w:spacing w:val="-2"/>
                <w:sz w:val="18"/>
              </w:rPr>
              <w:t>rating</w:t>
            </w:r>
            <w:proofErr w:type="spellEnd"/>
          </w:p>
        </w:tc>
      </w:tr>
      <w:tr w:rsidR="009F43CE" w14:paraId="2803004E" w14:textId="77777777">
        <w:trPr>
          <w:trHeight w:val="513"/>
        </w:trPr>
        <w:tc>
          <w:tcPr>
            <w:tcW w:w="14571" w:type="dxa"/>
            <w:gridSpan w:val="9"/>
            <w:tcBorders>
              <w:top w:val="single" w:sz="48" w:space="0" w:color="D3E6F4"/>
            </w:tcBorders>
            <w:shd w:val="clear" w:color="auto" w:fill="808080"/>
          </w:tcPr>
          <w:p w14:paraId="6F40E7A1" w14:textId="77777777" w:rsidR="009F43CE" w:rsidRDefault="00B4054A">
            <w:pPr>
              <w:pStyle w:val="TableParagraph"/>
              <w:spacing w:before="152"/>
              <w:ind w:left="110"/>
              <w:rPr>
                <w:b/>
                <w:i/>
                <w:sz w:val="18"/>
              </w:rPr>
            </w:pPr>
            <w:r>
              <w:rPr>
                <w:b/>
                <w:i/>
                <w:color w:val="FFFFFF"/>
                <w:spacing w:val="-2"/>
                <w:sz w:val="18"/>
              </w:rPr>
              <w:t>Construction</w:t>
            </w:r>
          </w:p>
        </w:tc>
      </w:tr>
      <w:tr w:rsidR="009F43CE" w14:paraId="0613E459" w14:textId="77777777">
        <w:trPr>
          <w:trHeight w:val="1425"/>
        </w:trPr>
        <w:tc>
          <w:tcPr>
            <w:tcW w:w="2170" w:type="dxa"/>
            <w:vMerge w:val="restart"/>
            <w:shd w:val="clear" w:color="auto" w:fill="D3E6F4"/>
          </w:tcPr>
          <w:p w14:paraId="162F6AB5" w14:textId="77777777" w:rsidR="009F43CE" w:rsidRDefault="00B4054A">
            <w:pPr>
              <w:pStyle w:val="TableParagraph"/>
              <w:spacing w:before="148"/>
              <w:ind w:left="110" w:right="148"/>
              <w:rPr>
                <w:sz w:val="18"/>
              </w:rPr>
            </w:pPr>
            <w:r>
              <w:rPr>
                <w:color w:val="5F5F5F"/>
                <w:sz w:val="18"/>
              </w:rPr>
              <w:t>Temporary</w:t>
            </w:r>
            <w:r>
              <w:rPr>
                <w:color w:val="5F5F5F"/>
                <w:spacing w:val="-6"/>
                <w:sz w:val="18"/>
              </w:rPr>
              <w:t xml:space="preserve"> </w:t>
            </w:r>
            <w:r>
              <w:rPr>
                <w:color w:val="5F5F5F"/>
                <w:sz w:val="18"/>
              </w:rPr>
              <w:t>dewatering of onshore cable trenches, cable joint pits, and HDD pits during construction leading</w:t>
            </w:r>
            <w:r>
              <w:rPr>
                <w:color w:val="5F5F5F"/>
                <w:spacing w:val="-15"/>
                <w:sz w:val="18"/>
              </w:rPr>
              <w:t xml:space="preserve"> </w:t>
            </w:r>
            <w:r>
              <w:rPr>
                <w:color w:val="5F5F5F"/>
                <w:sz w:val="18"/>
              </w:rPr>
              <w:t>to</w:t>
            </w:r>
            <w:r>
              <w:rPr>
                <w:color w:val="5F5F5F"/>
                <w:spacing w:val="-12"/>
                <w:sz w:val="18"/>
              </w:rPr>
              <w:t xml:space="preserve"> </w:t>
            </w:r>
            <w:r>
              <w:rPr>
                <w:color w:val="5F5F5F"/>
                <w:sz w:val="18"/>
              </w:rPr>
              <w:t>groundwater level drawdown.</w:t>
            </w:r>
          </w:p>
        </w:tc>
        <w:tc>
          <w:tcPr>
            <w:tcW w:w="1755" w:type="dxa"/>
            <w:tcBorders>
              <w:bottom w:val="single" w:sz="4" w:space="0" w:color="000000"/>
            </w:tcBorders>
            <w:shd w:val="clear" w:color="auto" w:fill="D3E6F4"/>
          </w:tcPr>
          <w:p w14:paraId="341D6856" w14:textId="77777777" w:rsidR="009F43CE" w:rsidRDefault="00B4054A">
            <w:pPr>
              <w:pStyle w:val="TableParagraph"/>
              <w:spacing w:before="148"/>
              <w:ind w:left="110" w:right="135"/>
              <w:rPr>
                <w:sz w:val="18"/>
              </w:rPr>
            </w:pPr>
            <w:r>
              <w:rPr>
                <w:color w:val="5F5F5F"/>
                <w:sz w:val="18"/>
              </w:rPr>
              <w:t>Aquatic GDEs (Little</w:t>
            </w:r>
            <w:r>
              <w:rPr>
                <w:color w:val="5F5F5F"/>
                <w:spacing w:val="-7"/>
                <w:sz w:val="18"/>
              </w:rPr>
              <w:t xml:space="preserve"> </w:t>
            </w:r>
            <w:r>
              <w:rPr>
                <w:color w:val="5F5F5F"/>
                <w:sz w:val="18"/>
              </w:rPr>
              <w:t>Morwell River</w:t>
            </w:r>
            <w:r>
              <w:rPr>
                <w:color w:val="5F5F5F"/>
                <w:spacing w:val="-15"/>
                <w:sz w:val="18"/>
              </w:rPr>
              <w:t xml:space="preserve"> </w:t>
            </w:r>
            <w:r>
              <w:rPr>
                <w:color w:val="5F5F5F"/>
                <w:sz w:val="18"/>
              </w:rPr>
              <w:t>and</w:t>
            </w:r>
            <w:r>
              <w:rPr>
                <w:color w:val="5F5F5F"/>
                <w:spacing w:val="-12"/>
                <w:sz w:val="18"/>
              </w:rPr>
              <w:t xml:space="preserve"> </w:t>
            </w:r>
            <w:r>
              <w:rPr>
                <w:color w:val="5F5F5F"/>
                <w:sz w:val="18"/>
              </w:rPr>
              <w:t xml:space="preserve">Waratah </w:t>
            </w:r>
            <w:r>
              <w:rPr>
                <w:color w:val="5F5F5F"/>
                <w:spacing w:val="-4"/>
                <w:sz w:val="18"/>
              </w:rPr>
              <w:t>Bay)</w:t>
            </w:r>
          </w:p>
        </w:tc>
        <w:tc>
          <w:tcPr>
            <w:tcW w:w="1034" w:type="dxa"/>
            <w:tcBorders>
              <w:bottom w:val="single" w:sz="4" w:space="0" w:color="000000"/>
            </w:tcBorders>
            <w:shd w:val="clear" w:color="auto" w:fill="D3E6F4"/>
          </w:tcPr>
          <w:p w14:paraId="67388920" w14:textId="77777777" w:rsidR="009F43CE" w:rsidRDefault="00B4054A">
            <w:pPr>
              <w:pStyle w:val="TableParagraph"/>
              <w:spacing w:before="152"/>
              <w:ind w:left="1"/>
              <w:jc w:val="center"/>
              <w:rPr>
                <w:sz w:val="18"/>
              </w:rPr>
            </w:pPr>
            <w:r>
              <w:rPr>
                <w:color w:val="5F5F5F"/>
                <w:spacing w:val="-2"/>
                <w:sz w:val="18"/>
              </w:rPr>
              <w:t>Moderate</w:t>
            </w:r>
          </w:p>
        </w:tc>
        <w:tc>
          <w:tcPr>
            <w:tcW w:w="1082" w:type="dxa"/>
            <w:tcBorders>
              <w:bottom w:val="single" w:sz="4" w:space="0" w:color="000000"/>
            </w:tcBorders>
            <w:shd w:val="clear" w:color="auto" w:fill="D3E6F4"/>
          </w:tcPr>
          <w:p w14:paraId="7EF18150" w14:textId="77777777" w:rsidR="009F43CE" w:rsidRDefault="00B4054A">
            <w:pPr>
              <w:pStyle w:val="TableParagraph"/>
              <w:spacing w:before="152"/>
              <w:ind w:left="133"/>
              <w:rPr>
                <w:sz w:val="18"/>
              </w:rPr>
            </w:pPr>
            <w:r>
              <w:rPr>
                <w:color w:val="5F5F5F"/>
                <w:spacing w:val="-2"/>
                <w:sz w:val="18"/>
              </w:rPr>
              <w:t>Minor</w:t>
            </w:r>
          </w:p>
        </w:tc>
        <w:tc>
          <w:tcPr>
            <w:tcW w:w="1197" w:type="dxa"/>
            <w:tcBorders>
              <w:bottom w:val="single" w:sz="4" w:space="0" w:color="000000"/>
            </w:tcBorders>
            <w:shd w:val="clear" w:color="auto" w:fill="D3E6F4"/>
          </w:tcPr>
          <w:p w14:paraId="11FAE176" w14:textId="77777777" w:rsidR="009F43CE" w:rsidRDefault="00B4054A">
            <w:pPr>
              <w:pStyle w:val="TableParagraph"/>
              <w:spacing w:before="152"/>
              <w:ind w:left="160"/>
              <w:rPr>
                <w:sz w:val="18"/>
              </w:rPr>
            </w:pPr>
            <w:r>
              <w:rPr>
                <w:color w:val="5F5F5F"/>
                <w:spacing w:val="-5"/>
                <w:sz w:val="18"/>
              </w:rPr>
              <w:t>Low</w:t>
            </w:r>
          </w:p>
        </w:tc>
        <w:tc>
          <w:tcPr>
            <w:tcW w:w="3547" w:type="dxa"/>
            <w:vMerge w:val="restart"/>
            <w:tcBorders>
              <w:bottom w:val="single" w:sz="4" w:space="0" w:color="000000"/>
            </w:tcBorders>
            <w:shd w:val="clear" w:color="auto" w:fill="D3E6F4"/>
          </w:tcPr>
          <w:p w14:paraId="60A82808" w14:textId="77777777" w:rsidR="009F43CE" w:rsidRDefault="00B4054A">
            <w:pPr>
              <w:pStyle w:val="TableParagraph"/>
              <w:spacing w:before="148"/>
              <w:ind w:left="101" w:right="108"/>
              <w:rPr>
                <w:sz w:val="18"/>
              </w:rPr>
            </w:pPr>
            <w:r>
              <w:rPr>
                <w:color w:val="5F5F5F"/>
                <w:sz w:val="18"/>
              </w:rPr>
              <w:t>Future hydrogeological assessments at points where dewatering is likely and the implementation of measures to manage, monitor, reuse where possible, treat where necessary, and dispose of groundwater</w:t>
            </w:r>
            <w:r>
              <w:rPr>
                <w:color w:val="5F5F5F"/>
                <w:spacing w:val="-7"/>
                <w:sz w:val="18"/>
              </w:rPr>
              <w:t xml:space="preserve"> </w:t>
            </w:r>
            <w:r>
              <w:rPr>
                <w:color w:val="5F5F5F"/>
                <w:sz w:val="18"/>
              </w:rPr>
              <w:t>inflows</w:t>
            </w:r>
            <w:r>
              <w:rPr>
                <w:color w:val="5F5F5F"/>
                <w:spacing w:val="-9"/>
                <w:sz w:val="18"/>
              </w:rPr>
              <w:t xml:space="preserve"> </w:t>
            </w:r>
            <w:r>
              <w:rPr>
                <w:color w:val="5F5F5F"/>
                <w:sz w:val="18"/>
              </w:rPr>
              <w:t>will</w:t>
            </w:r>
            <w:r>
              <w:rPr>
                <w:color w:val="5F5F5F"/>
                <w:spacing w:val="-10"/>
                <w:sz w:val="18"/>
              </w:rPr>
              <w:t xml:space="preserve"> </w:t>
            </w:r>
            <w:r>
              <w:rPr>
                <w:color w:val="5F5F5F"/>
                <w:sz w:val="18"/>
              </w:rPr>
              <w:t>minimise</w:t>
            </w:r>
            <w:r>
              <w:rPr>
                <w:color w:val="5F5F5F"/>
                <w:spacing w:val="-9"/>
                <w:sz w:val="18"/>
              </w:rPr>
              <w:t xml:space="preserve"> </w:t>
            </w:r>
            <w:r>
              <w:rPr>
                <w:color w:val="5F5F5F"/>
                <w:sz w:val="18"/>
              </w:rPr>
              <w:t>impacts on groundwater</w:t>
            </w:r>
            <w:r>
              <w:rPr>
                <w:color w:val="5F5F5F"/>
                <w:spacing w:val="-1"/>
                <w:sz w:val="18"/>
              </w:rPr>
              <w:t xml:space="preserve"> </w:t>
            </w:r>
            <w:r>
              <w:rPr>
                <w:color w:val="5F5F5F"/>
                <w:sz w:val="18"/>
              </w:rPr>
              <w:t>recharge, and inflow that may affect groundwater values.</w:t>
            </w:r>
          </w:p>
        </w:tc>
        <w:tc>
          <w:tcPr>
            <w:tcW w:w="1518" w:type="dxa"/>
            <w:tcBorders>
              <w:bottom w:val="single" w:sz="4" w:space="0" w:color="000000"/>
            </w:tcBorders>
            <w:shd w:val="clear" w:color="auto" w:fill="D3E6F4"/>
          </w:tcPr>
          <w:p w14:paraId="2E14B5A4" w14:textId="77777777" w:rsidR="009F43CE" w:rsidRDefault="00B4054A">
            <w:pPr>
              <w:pStyle w:val="TableParagraph"/>
              <w:spacing w:before="148" w:line="244" w:lineRule="auto"/>
              <w:ind w:left="111" w:right="229"/>
              <w:rPr>
                <w:sz w:val="18"/>
              </w:rPr>
            </w:pPr>
            <w:r>
              <w:rPr>
                <w:color w:val="5F5F5F"/>
                <w:sz w:val="18"/>
              </w:rPr>
              <w:t>GW01,</w:t>
            </w:r>
            <w:r>
              <w:rPr>
                <w:color w:val="5F5F5F"/>
                <w:spacing w:val="-13"/>
                <w:sz w:val="18"/>
              </w:rPr>
              <w:t xml:space="preserve"> </w:t>
            </w:r>
            <w:r>
              <w:rPr>
                <w:color w:val="5F5F5F"/>
                <w:sz w:val="18"/>
              </w:rPr>
              <w:t xml:space="preserve">GW02, </w:t>
            </w:r>
            <w:r>
              <w:rPr>
                <w:color w:val="5F5F5F"/>
                <w:spacing w:val="-4"/>
                <w:sz w:val="18"/>
              </w:rPr>
              <w:t>GW03</w:t>
            </w:r>
          </w:p>
        </w:tc>
        <w:tc>
          <w:tcPr>
            <w:tcW w:w="1155" w:type="dxa"/>
            <w:tcBorders>
              <w:bottom w:val="single" w:sz="4" w:space="0" w:color="000000"/>
            </w:tcBorders>
            <w:shd w:val="clear" w:color="auto" w:fill="D3E6F4"/>
          </w:tcPr>
          <w:p w14:paraId="6B891C48" w14:textId="77777777" w:rsidR="009F43CE" w:rsidRDefault="00B4054A">
            <w:pPr>
              <w:pStyle w:val="TableParagraph"/>
              <w:spacing w:before="152"/>
              <w:ind w:left="234"/>
              <w:rPr>
                <w:sz w:val="18"/>
              </w:rPr>
            </w:pPr>
            <w:r>
              <w:rPr>
                <w:color w:val="5F5F5F"/>
                <w:spacing w:val="-2"/>
                <w:sz w:val="18"/>
              </w:rPr>
              <w:t>Minor</w:t>
            </w:r>
          </w:p>
        </w:tc>
        <w:tc>
          <w:tcPr>
            <w:tcW w:w="1113" w:type="dxa"/>
            <w:tcBorders>
              <w:bottom w:val="single" w:sz="4" w:space="0" w:color="000000"/>
            </w:tcBorders>
            <w:shd w:val="clear" w:color="auto" w:fill="D3E6F4"/>
          </w:tcPr>
          <w:p w14:paraId="060EEFD8" w14:textId="77777777" w:rsidR="009F43CE" w:rsidRDefault="00B4054A">
            <w:pPr>
              <w:pStyle w:val="TableParagraph"/>
              <w:spacing w:before="152"/>
              <w:ind w:left="135"/>
              <w:rPr>
                <w:sz w:val="18"/>
              </w:rPr>
            </w:pPr>
            <w:r>
              <w:rPr>
                <w:color w:val="5F5F5F"/>
                <w:spacing w:val="-5"/>
                <w:sz w:val="18"/>
              </w:rPr>
              <w:t>Low</w:t>
            </w:r>
          </w:p>
        </w:tc>
      </w:tr>
      <w:tr w:rsidR="009F43CE" w14:paraId="399962F4" w14:textId="77777777">
        <w:trPr>
          <w:trHeight w:val="762"/>
        </w:trPr>
        <w:tc>
          <w:tcPr>
            <w:tcW w:w="2170" w:type="dxa"/>
            <w:vMerge/>
            <w:tcBorders>
              <w:top w:val="nil"/>
            </w:tcBorders>
            <w:shd w:val="clear" w:color="auto" w:fill="D3E6F4"/>
          </w:tcPr>
          <w:p w14:paraId="442BEA9F" w14:textId="77777777" w:rsidR="009F43CE" w:rsidRDefault="009F43CE">
            <w:pPr>
              <w:rPr>
                <w:sz w:val="2"/>
                <w:szCs w:val="2"/>
              </w:rPr>
            </w:pPr>
          </w:p>
        </w:tc>
        <w:tc>
          <w:tcPr>
            <w:tcW w:w="1755" w:type="dxa"/>
            <w:tcBorders>
              <w:top w:val="single" w:sz="4" w:space="0" w:color="000000"/>
              <w:bottom w:val="single" w:sz="4" w:space="0" w:color="000000"/>
            </w:tcBorders>
            <w:shd w:val="clear" w:color="auto" w:fill="D3E6F4"/>
          </w:tcPr>
          <w:p w14:paraId="63D4A9C1" w14:textId="77777777" w:rsidR="009F43CE" w:rsidRDefault="00B4054A">
            <w:pPr>
              <w:pStyle w:val="TableParagraph"/>
              <w:spacing w:before="157" w:line="283" w:lineRule="auto"/>
              <w:ind w:left="110" w:right="297"/>
              <w:rPr>
                <w:sz w:val="18"/>
              </w:rPr>
            </w:pPr>
            <w:r>
              <w:rPr>
                <w:color w:val="5F5F5F"/>
                <w:sz w:val="18"/>
              </w:rPr>
              <w:t>Terrestrial</w:t>
            </w:r>
            <w:r>
              <w:rPr>
                <w:color w:val="5F5F5F"/>
                <w:spacing w:val="-13"/>
                <w:sz w:val="18"/>
              </w:rPr>
              <w:t xml:space="preserve"> </w:t>
            </w:r>
            <w:r>
              <w:rPr>
                <w:color w:val="5F5F5F"/>
                <w:sz w:val="18"/>
              </w:rPr>
              <w:t>GDEs Aquatic GDEs</w:t>
            </w:r>
          </w:p>
        </w:tc>
        <w:tc>
          <w:tcPr>
            <w:tcW w:w="1034" w:type="dxa"/>
            <w:tcBorders>
              <w:top w:val="single" w:sz="4" w:space="0" w:color="000000"/>
              <w:bottom w:val="single" w:sz="4" w:space="0" w:color="000000"/>
            </w:tcBorders>
            <w:shd w:val="clear" w:color="auto" w:fill="D3E6F4"/>
          </w:tcPr>
          <w:p w14:paraId="708142B4" w14:textId="77777777" w:rsidR="009F43CE" w:rsidRDefault="00B4054A">
            <w:pPr>
              <w:pStyle w:val="TableParagraph"/>
              <w:spacing w:before="157"/>
              <w:ind w:left="1"/>
              <w:jc w:val="center"/>
              <w:rPr>
                <w:sz w:val="18"/>
              </w:rPr>
            </w:pPr>
            <w:r>
              <w:rPr>
                <w:color w:val="5F5F5F"/>
                <w:spacing w:val="-2"/>
                <w:sz w:val="18"/>
              </w:rPr>
              <w:t>Moderate</w:t>
            </w:r>
          </w:p>
        </w:tc>
        <w:tc>
          <w:tcPr>
            <w:tcW w:w="1082" w:type="dxa"/>
            <w:tcBorders>
              <w:top w:val="single" w:sz="4" w:space="0" w:color="000000"/>
              <w:bottom w:val="single" w:sz="4" w:space="0" w:color="000000"/>
            </w:tcBorders>
            <w:shd w:val="clear" w:color="auto" w:fill="D3E6F4"/>
          </w:tcPr>
          <w:p w14:paraId="29E8DB51" w14:textId="77777777" w:rsidR="009F43CE" w:rsidRDefault="00B4054A">
            <w:pPr>
              <w:pStyle w:val="TableParagraph"/>
              <w:spacing w:before="157"/>
              <w:ind w:left="133"/>
              <w:rPr>
                <w:sz w:val="18"/>
              </w:rPr>
            </w:pPr>
            <w:r>
              <w:rPr>
                <w:color w:val="5F5F5F"/>
                <w:spacing w:val="-2"/>
                <w:sz w:val="18"/>
              </w:rPr>
              <w:t>Negligible</w:t>
            </w:r>
          </w:p>
        </w:tc>
        <w:tc>
          <w:tcPr>
            <w:tcW w:w="1197" w:type="dxa"/>
            <w:tcBorders>
              <w:top w:val="single" w:sz="4" w:space="0" w:color="000000"/>
              <w:bottom w:val="single" w:sz="4" w:space="0" w:color="000000"/>
            </w:tcBorders>
            <w:shd w:val="clear" w:color="auto" w:fill="D3E6F4"/>
          </w:tcPr>
          <w:p w14:paraId="653289DD" w14:textId="77777777" w:rsidR="009F43CE" w:rsidRDefault="00B4054A">
            <w:pPr>
              <w:pStyle w:val="TableParagraph"/>
              <w:spacing w:before="157"/>
              <w:ind w:left="160"/>
              <w:rPr>
                <w:sz w:val="18"/>
              </w:rPr>
            </w:pPr>
            <w:r>
              <w:rPr>
                <w:color w:val="5F5F5F"/>
                <w:spacing w:val="-5"/>
                <w:sz w:val="18"/>
              </w:rPr>
              <w:t>Low</w:t>
            </w:r>
          </w:p>
        </w:tc>
        <w:tc>
          <w:tcPr>
            <w:tcW w:w="3547" w:type="dxa"/>
            <w:vMerge/>
            <w:tcBorders>
              <w:top w:val="nil"/>
              <w:bottom w:val="single" w:sz="4" w:space="0" w:color="000000"/>
            </w:tcBorders>
            <w:shd w:val="clear" w:color="auto" w:fill="D3E6F4"/>
          </w:tcPr>
          <w:p w14:paraId="5EDFE283" w14:textId="77777777" w:rsidR="009F43CE" w:rsidRDefault="009F43CE">
            <w:pPr>
              <w:rPr>
                <w:sz w:val="2"/>
                <w:szCs w:val="2"/>
              </w:rPr>
            </w:pPr>
          </w:p>
        </w:tc>
        <w:tc>
          <w:tcPr>
            <w:tcW w:w="1518" w:type="dxa"/>
            <w:tcBorders>
              <w:top w:val="single" w:sz="4" w:space="0" w:color="000000"/>
              <w:bottom w:val="single" w:sz="4" w:space="0" w:color="000000"/>
            </w:tcBorders>
            <w:shd w:val="clear" w:color="auto" w:fill="D3E6F4"/>
          </w:tcPr>
          <w:p w14:paraId="4E01A5C3" w14:textId="77777777" w:rsidR="009F43CE" w:rsidRDefault="00B4054A">
            <w:pPr>
              <w:pStyle w:val="TableParagraph"/>
              <w:spacing w:before="152" w:line="244" w:lineRule="auto"/>
              <w:ind w:left="111" w:right="229"/>
              <w:rPr>
                <w:sz w:val="18"/>
              </w:rPr>
            </w:pPr>
            <w:r>
              <w:rPr>
                <w:color w:val="5F5F5F"/>
                <w:sz w:val="18"/>
              </w:rPr>
              <w:t>GW01,</w:t>
            </w:r>
            <w:r>
              <w:rPr>
                <w:color w:val="5F5F5F"/>
                <w:spacing w:val="-13"/>
                <w:sz w:val="18"/>
              </w:rPr>
              <w:t xml:space="preserve"> </w:t>
            </w:r>
            <w:r>
              <w:rPr>
                <w:color w:val="5F5F5F"/>
                <w:sz w:val="18"/>
              </w:rPr>
              <w:t xml:space="preserve">GW02, </w:t>
            </w:r>
            <w:r>
              <w:rPr>
                <w:color w:val="5F5F5F"/>
                <w:spacing w:val="-4"/>
                <w:sz w:val="18"/>
              </w:rPr>
              <w:t>GW03</w:t>
            </w:r>
          </w:p>
        </w:tc>
        <w:tc>
          <w:tcPr>
            <w:tcW w:w="1155" w:type="dxa"/>
            <w:tcBorders>
              <w:top w:val="single" w:sz="4" w:space="0" w:color="000000"/>
              <w:bottom w:val="single" w:sz="4" w:space="0" w:color="000000"/>
            </w:tcBorders>
            <w:shd w:val="clear" w:color="auto" w:fill="D3E6F4"/>
          </w:tcPr>
          <w:p w14:paraId="30411271" w14:textId="77777777" w:rsidR="009F43CE" w:rsidRDefault="00B4054A">
            <w:pPr>
              <w:pStyle w:val="TableParagraph"/>
              <w:spacing w:before="157"/>
              <w:ind w:left="234"/>
              <w:rPr>
                <w:sz w:val="18"/>
              </w:rPr>
            </w:pPr>
            <w:r>
              <w:rPr>
                <w:color w:val="5F5F5F"/>
                <w:spacing w:val="-2"/>
                <w:sz w:val="18"/>
              </w:rPr>
              <w:t>Negligible</w:t>
            </w:r>
          </w:p>
        </w:tc>
        <w:tc>
          <w:tcPr>
            <w:tcW w:w="1113" w:type="dxa"/>
            <w:tcBorders>
              <w:top w:val="single" w:sz="4" w:space="0" w:color="000000"/>
              <w:bottom w:val="single" w:sz="4" w:space="0" w:color="000000"/>
            </w:tcBorders>
            <w:shd w:val="clear" w:color="auto" w:fill="D3E6F4"/>
          </w:tcPr>
          <w:p w14:paraId="4B6D4268" w14:textId="77777777" w:rsidR="009F43CE" w:rsidRDefault="00B4054A">
            <w:pPr>
              <w:pStyle w:val="TableParagraph"/>
              <w:spacing w:before="157"/>
              <w:ind w:left="135"/>
              <w:rPr>
                <w:sz w:val="18"/>
              </w:rPr>
            </w:pPr>
            <w:r>
              <w:rPr>
                <w:color w:val="5F5F5F"/>
                <w:spacing w:val="-5"/>
                <w:sz w:val="18"/>
              </w:rPr>
              <w:t>Low</w:t>
            </w:r>
          </w:p>
        </w:tc>
      </w:tr>
      <w:tr w:rsidR="009F43CE" w14:paraId="61006FDF" w14:textId="77777777">
        <w:trPr>
          <w:trHeight w:val="1430"/>
        </w:trPr>
        <w:tc>
          <w:tcPr>
            <w:tcW w:w="2170" w:type="dxa"/>
            <w:tcBorders>
              <w:bottom w:val="single" w:sz="4" w:space="0" w:color="000000"/>
            </w:tcBorders>
            <w:shd w:val="clear" w:color="auto" w:fill="D3E6F4"/>
          </w:tcPr>
          <w:p w14:paraId="4C75F5F1" w14:textId="77777777" w:rsidR="009F43CE" w:rsidRDefault="009F43CE">
            <w:pPr>
              <w:pStyle w:val="TableParagraph"/>
              <w:rPr>
                <w:rFonts w:ascii="Times New Roman"/>
                <w:sz w:val="18"/>
              </w:rPr>
            </w:pPr>
          </w:p>
        </w:tc>
        <w:tc>
          <w:tcPr>
            <w:tcW w:w="1755" w:type="dxa"/>
            <w:tcBorders>
              <w:top w:val="single" w:sz="4" w:space="0" w:color="000000"/>
              <w:bottom w:val="single" w:sz="4" w:space="0" w:color="000000"/>
            </w:tcBorders>
            <w:shd w:val="clear" w:color="auto" w:fill="D3E6F4"/>
          </w:tcPr>
          <w:p w14:paraId="64690D71" w14:textId="77777777" w:rsidR="009F43CE" w:rsidRDefault="00B4054A">
            <w:pPr>
              <w:pStyle w:val="TableParagraph"/>
              <w:spacing w:before="152"/>
              <w:ind w:left="110" w:right="328"/>
              <w:rPr>
                <w:sz w:val="18"/>
              </w:rPr>
            </w:pPr>
            <w:r>
              <w:rPr>
                <w:color w:val="5F5F5F"/>
                <w:sz w:val="18"/>
              </w:rPr>
              <w:t>Consumptive or productive</w:t>
            </w:r>
            <w:r>
              <w:rPr>
                <w:color w:val="5F5F5F"/>
                <w:spacing w:val="-4"/>
                <w:sz w:val="18"/>
              </w:rPr>
              <w:t xml:space="preserve"> </w:t>
            </w:r>
            <w:r>
              <w:rPr>
                <w:color w:val="5F5F5F"/>
                <w:spacing w:val="-2"/>
                <w:sz w:val="18"/>
              </w:rPr>
              <w:t>uses.</w:t>
            </w:r>
          </w:p>
        </w:tc>
        <w:tc>
          <w:tcPr>
            <w:tcW w:w="1034" w:type="dxa"/>
            <w:tcBorders>
              <w:top w:val="single" w:sz="4" w:space="0" w:color="000000"/>
              <w:bottom w:val="single" w:sz="4" w:space="0" w:color="000000"/>
            </w:tcBorders>
            <w:shd w:val="clear" w:color="auto" w:fill="D3E6F4"/>
          </w:tcPr>
          <w:p w14:paraId="2D35A1A9" w14:textId="77777777" w:rsidR="009F43CE" w:rsidRDefault="00B4054A">
            <w:pPr>
              <w:pStyle w:val="TableParagraph"/>
              <w:spacing w:before="157"/>
              <w:ind w:left="1"/>
              <w:jc w:val="center"/>
              <w:rPr>
                <w:sz w:val="18"/>
              </w:rPr>
            </w:pPr>
            <w:r>
              <w:rPr>
                <w:color w:val="5F5F5F"/>
                <w:spacing w:val="-2"/>
                <w:sz w:val="18"/>
              </w:rPr>
              <w:t>Moderate</w:t>
            </w:r>
          </w:p>
        </w:tc>
        <w:tc>
          <w:tcPr>
            <w:tcW w:w="1082" w:type="dxa"/>
            <w:tcBorders>
              <w:top w:val="single" w:sz="4" w:space="0" w:color="000000"/>
              <w:bottom w:val="single" w:sz="4" w:space="0" w:color="000000"/>
            </w:tcBorders>
            <w:shd w:val="clear" w:color="auto" w:fill="D3E6F4"/>
          </w:tcPr>
          <w:p w14:paraId="7D87A2AA" w14:textId="77777777" w:rsidR="009F43CE" w:rsidRDefault="00B4054A">
            <w:pPr>
              <w:pStyle w:val="TableParagraph"/>
              <w:spacing w:before="157"/>
              <w:ind w:left="133"/>
              <w:rPr>
                <w:sz w:val="18"/>
              </w:rPr>
            </w:pPr>
            <w:r>
              <w:rPr>
                <w:color w:val="5F5F5F"/>
                <w:spacing w:val="-2"/>
                <w:sz w:val="18"/>
              </w:rPr>
              <w:t>Negligible</w:t>
            </w:r>
          </w:p>
        </w:tc>
        <w:tc>
          <w:tcPr>
            <w:tcW w:w="1197" w:type="dxa"/>
            <w:tcBorders>
              <w:top w:val="single" w:sz="4" w:space="0" w:color="000000"/>
              <w:bottom w:val="single" w:sz="4" w:space="0" w:color="000000"/>
            </w:tcBorders>
            <w:shd w:val="clear" w:color="auto" w:fill="D3E6F4"/>
          </w:tcPr>
          <w:p w14:paraId="57783E88" w14:textId="77777777" w:rsidR="009F43CE" w:rsidRDefault="00B4054A">
            <w:pPr>
              <w:pStyle w:val="TableParagraph"/>
              <w:spacing w:before="157"/>
              <w:ind w:left="160"/>
              <w:rPr>
                <w:sz w:val="18"/>
              </w:rPr>
            </w:pPr>
            <w:r>
              <w:rPr>
                <w:color w:val="5F5F5F"/>
                <w:spacing w:val="-5"/>
                <w:sz w:val="18"/>
              </w:rPr>
              <w:t>Low</w:t>
            </w:r>
          </w:p>
        </w:tc>
        <w:tc>
          <w:tcPr>
            <w:tcW w:w="3547" w:type="dxa"/>
            <w:vMerge w:val="restart"/>
            <w:tcBorders>
              <w:top w:val="single" w:sz="4" w:space="0" w:color="000000"/>
            </w:tcBorders>
            <w:shd w:val="clear" w:color="auto" w:fill="D3E6F4"/>
          </w:tcPr>
          <w:p w14:paraId="3B03BB1A" w14:textId="77777777" w:rsidR="009F43CE" w:rsidRDefault="00B4054A">
            <w:pPr>
              <w:pStyle w:val="TableParagraph"/>
              <w:spacing w:before="152"/>
              <w:ind w:left="101" w:right="124"/>
              <w:rPr>
                <w:sz w:val="18"/>
              </w:rPr>
            </w:pPr>
            <w:r>
              <w:rPr>
                <w:color w:val="5F5F5F"/>
                <w:sz w:val="18"/>
              </w:rPr>
              <w:t>The implementation of measures to maintain water supply to registered groundwater users, will include negotiating requirements for decommissioning existing bores and replacing existing bores with new bores</w:t>
            </w:r>
            <w:r>
              <w:rPr>
                <w:color w:val="5F5F5F"/>
                <w:spacing w:val="40"/>
                <w:sz w:val="18"/>
              </w:rPr>
              <w:t xml:space="preserve"> </w:t>
            </w:r>
            <w:r>
              <w:rPr>
                <w:color w:val="5F5F5F"/>
                <w:sz w:val="18"/>
              </w:rPr>
              <w:t>or</w:t>
            </w:r>
            <w:r>
              <w:rPr>
                <w:color w:val="5F5F5F"/>
                <w:spacing w:val="-3"/>
                <w:sz w:val="18"/>
              </w:rPr>
              <w:t xml:space="preserve"> </w:t>
            </w:r>
            <w:r>
              <w:rPr>
                <w:color w:val="5F5F5F"/>
                <w:sz w:val="18"/>
              </w:rPr>
              <w:t>providing</w:t>
            </w:r>
            <w:r>
              <w:rPr>
                <w:color w:val="5F5F5F"/>
                <w:spacing w:val="-9"/>
                <w:sz w:val="18"/>
              </w:rPr>
              <w:t xml:space="preserve"> </w:t>
            </w:r>
            <w:r>
              <w:rPr>
                <w:color w:val="5F5F5F"/>
                <w:sz w:val="18"/>
              </w:rPr>
              <w:t>an</w:t>
            </w:r>
            <w:r>
              <w:rPr>
                <w:color w:val="5F5F5F"/>
                <w:spacing w:val="-9"/>
                <w:sz w:val="18"/>
              </w:rPr>
              <w:t xml:space="preserve"> </w:t>
            </w:r>
            <w:r>
              <w:rPr>
                <w:color w:val="5F5F5F"/>
                <w:sz w:val="18"/>
              </w:rPr>
              <w:t>alternative</w:t>
            </w:r>
            <w:r>
              <w:rPr>
                <w:color w:val="5F5F5F"/>
                <w:spacing w:val="-4"/>
                <w:sz w:val="18"/>
              </w:rPr>
              <w:t xml:space="preserve"> </w:t>
            </w:r>
            <w:r>
              <w:rPr>
                <w:color w:val="5F5F5F"/>
                <w:sz w:val="18"/>
              </w:rPr>
              <w:t>water</w:t>
            </w:r>
            <w:r>
              <w:rPr>
                <w:color w:val="5F5F5F"/>
                <w:spacing w:val="-7"/>
                <w:sz w:val="18"/>
              </w:rPr>
              <w:t xml:space="preserve"> </w:t>
            </w:r>
            <w:r>
              <w:rPr>
                <w:color w:val="5F5F5F"/>
                <w:sz w:val="18"/>
              </w:rPr>
              <w:t>supply,</w:t>
            </w:r>
            <w:r>
              <w:rPr>
                <w:color w:val="5F5F5F"/>
                <w:spacing w:val="-6"/>
                <w:sz w:val="18"/>
              </w:rPr>
              <w:t xml:space="preserve"> </w:t>
            </w:r>
            <w:r>
              <w:rPr>
                <w:color w:val="5F5F5F"/>
                <w:sz w:val="18"/>
              </w:rPr>
              <w:t xml:space="preserve">if </w:t>
            </w:r>
            <w:r>
              <w:rPr>
                <w:color w:val="5F5F5F"/>
                <w:spacing w:val="-2"/>
                <w:sz w:val="18"/>
              </w:rPr>
              <w:t>required.</w:t>
            </w:r>
          </w:p>
        </w:tc>
        <w:tc>
          <w:tcPr>
            <w:tcW w:w="1518" w:type="dxa"/>
            <w:tcBorders>
              <w:top w:val="single" w:sz="4" w:space="0" w:color="000000"/>
              <w:bottom w:val="single" w:sz="4" w:space="0" w:color="000000"/>
            </w:tcBorders>
            <w:shd w:val="clear" w:color="auto" w:fill="D3E6F4"/>
          </w:tcPr>
          <w:p w14:paraId="192DAA2A" w14:textId="77777777" w:rsidR="009F43CE" w:rsidRDefault="00B4054A">
            <w:pPr>
              <w:pStyle w:val="TableParagraph"/>
              <w:spacing w:before="157"/>
              <w:ind w:left="111"/>
              <w:rPr>
                <w:sz w:val="18"/>
              </w:rPr>
            </w:pPr>
            <w:r>
              <w:rPr>
                <w:color w:val="5F5F5F"/>
                <w:spacing w:val="-4"/>
                <w:sz w:val="18"/>
              </w:rPr>
              <w:t>GW08</w:t>
            </w:r>
          </w:p>
        </w:tc>
        <w:tc>
          <w:tcPr>
            <w:tcW w:w="1155" w:type="dxa"/>
            <w:tcBorders>
              <w:top w:val="single" w:sz="4" w:space="0" w:color="000000"/>
              <w:bottom w:val="single" w:sz="4" w:space="0" w:color="000000"/>
            </w:tcBorders>
            <w:shd w:val="clear" w:color="auto" w:fill="D3E6F4"/>
          </w:tcPr>
          <w:p w14:paraId="07E5DF4F" w14:textId="77777777" w:rsidR="009F43CE" w:rsidRDefault="00B4054A">
            <w:pPr>
              <w:pStyle w:val="TableParagraph"/>
              <w:spacing w:before="157"/>
              <w:ind w:left="234"/>
              <w:rPr>
                <w:sz w:val="18"/>
              </w:rPr>
            </w:pPr>
            <w:r>
              <w:rPr>
                <w:color w:val="5F5F5F"/>
                <w:spacing w:val="-2"/>
                <w:sz w:val="18"/>
              </w:rPr>
              <w:t>Negligible</w:t>
            </w:r>
          </w:p>
        </w:tc>
        <w:tc>
          <w:tcPr>
            <w:tcW w:w="1113" w:type="dxa"/>
            <w:tcBorders>
              <w:top w:val="single" w:sz="4" w:space="0" w:color="000000"/>
              <w:bottom w:val="single" w:sz="4" w:space="0" w:color="000000"/>
            </w:tcBorders>
            <w:shd w:val="clear" w:color="auto" w:fill="D3E6F4"/>
          </w:tcPr>
          <w:p w14:paraId="18B48935" w14:textId="77777777" w:rsidR="009F43CE" w:rsidRDefault="00B4054A">
            <w:pPr>
              <w:pStyle w:val="TableParagraph"/>
              <w:spacing w:before="157"/>
              <w:ind w:left="135"/>
              <w:rPr>
                <w:sz w:val="18"/>
              </w:rPr>
            </w:pPr>
            <w:r>
              <w:rPr>
                <w:color w:val="5F5F5F"/>
                <w:spacing w:val="-5"/>
                <w:sz w:val="18"/>
              </w:rPr>
              <w:t>Low</w:t>
            </w:r>
          </w:p>
        </w:tc>
      </w:tr>
      <w:tr w:rsidR="009F43CE" w14:paraId="74BAF562" w14:textId="77777777">
        <w:trPr>
          <w:trHeight w:val="1819"/>
        </w:trPr>
        <w:tc>
          <w:tcPr>
            <w:tcW w:w="2170" w:type="dxa"/>
            <w:tcBorders>
              <w:top w:val="single" w:sz="4" w:space="0" w:color="000000"/>
            </w:tcBorders>
          </w:tcPr>
          <w:p w14:paraId="68D0B200" w14:textId="77777777" w:rsidR="009F43CE" w:rsidRDefault="00B4054A">
            <w:pPr>
              <w:pStyle w:val="TableParagraph"/>
              <w:spacing w:before="147"/>
              <w:ind w:left="110" w:right="148"/>
              <w:rPr>
                <w:sz w:val="18"/>
              </w:rPr>
            </w:pPr>
            <w:r>
              <w:rPr>
                <w:color w:val="5F5F5F"/>
                <w:sz w:val="18"/>
              </w:rPr>
              <w:t>Construction</w:t>
            </w:r>
            <w:r>
              <w:rPr>
                <w:color w:val="5F5F5F"/>
                <w:spacing w:val="-13"/>
                <w:sz w:val="18"/>
              </w:rPr>
              <w:t xml:space="preserve"> </w:t>
            </w:r>
            <w:r>
              <w:rPr>
                <w:color w:val="5F5F5F"/>
                <w:sz w:val="18"/>
              </w:rPr>
              <w:t>activities destroying registered and unregistered groundwater bores.</w:t>
            </w:r>
          </w:p>
        </w:tc>
        <w:tc>
          <w:tcPr>
            <w:tcW w:w="1755" w:type="dxa"/>
            <w:tcBorders>
              <w:top w:val="single" w:sz="4" w:space="0" w:color="000000"/>
            </w:tcBorders>
          </w:tcPr>
          <w:p w14:paraId="29498ABC" w14:textId="77777777" w:rsidR="009F43CE" w:rsidRDefault="00B4054A">
            <w:pPr>
              <w:pStyle w:val="TableParagraph"/>
              <w:spacing w:before="147" w:line="244" w:lineRule="auto"/>
              <w:ind w:left="110" w:right="135"/>
              <w:rPr>
                <w:sz w:val="18"/>
              </w:rPr>
            </w:pPr>
            <w:r>
              <w:rPr>
                <w:color w:val="5F5F5F"/>
                <w:sz w:val="18"/>
              </w:rPr>
              <w:t>Consumptive</w:t>
            </w:r>
            <w:r>
              <w:rPr>
                <w:color w:val="5F5F5F"/>
                <w:spacing w:val="-13"/>
                <w:sz w:val="18"/>
              </w:rPr>
              <w:t xml:space="preserve"> </w:t>
            </w:r>
            <w:r>
              <w:rPr>
                <w:color w:val="5F5F5F"/>
                <w:sz w:val="18"/>
              </w:rPr>
              <w:t>or productive</w:t>
            </w:r>
            <w:r>
              <w:rPr>
                <w:color w:val="5F5F5F"/>
                <w:spacing w:val="-4"/>
                <w:sz w:val="18"/>
              </w:rPr>
              <w:t xml:space="preserve"> uses</w:t>
            </w:r>
          </w:p>
        </w:tc>
        <w:tc>
          <w:tcPr>
            <w:tcW w:w="1034" w:type="dxa"/>
            <w:tcBorders>
              <w:top w:val="single" w:sz="4" w:space="0" w:color="000000"/>
            </w:tcBorders>
          </w:tcPr>
          <w:p w14:paraId="055C14E2" w14:textId="77777777" w:rsidR="009F43CE" w:rsidRDefault="00B4054A">
            <w:pPr>
              <w:pStyle w:val="TableParagraph"/>
              <w:spacing w:before="152"/>
              <w:ind w:left="1"/>
              <w:jc w:val="center"/>
              <w:rPr>
                <w:sz w:val="18"/>
              </w:rPr>
            </w:pPr>
            <w:r>
              <w:rPr>
                <w:color w:val="5F5F5F"/>
                <w:spacing w:val="-2"/>
                <w:sz w:val="18"/>
              </w:rPr>
              <w:t>Moderate</w:t>
            </w:r>
          </w:p>
        </w:tc>
        <w:tc>
          <w:tcPr>
            <w:tcW w:w="1082" w:type="dxa"/>
            <w:tcBorders>
              <w:top w:val="single" w:sz="4" w:space="0" w:color="000000"/>
            </w:tcBorders>
          </w:tcPr>
          <w:p w14:paraId="3899D9A0" w14:textId="77777777" w:rsidR="009F43CE" w:rsidRDefault="00B4054A">
            <w:pPr>
              <w:pStyle w:val="TableParagraph"/>
              <w:spacing w:before="152"/>
              <w:ind w:left="133"/>
              <w:rPr>
                <w:sz w:val="18"/>
              </w:rPr>
            </w:pPr>
            <w:r>
              <w:rPr>
                <w:color w:val="5F5F5F"/>
                <w:spacing w:val="-2"/>
                <w:sz w:val="18"/>
              </w:rPr>
              <w:t>Moderate</w:t>
            </w:r>
          </w:p>
        </w:tc>
        <w:tc>
          <w:tcPr>
            <w:tcW w:w="1197" w:type="dxa"/>
            <w:tcBorders>
              <w:top w:val="single" w:sz="4" w:space="0" w:color="000000"/>
            </w:tcBorders>
          </w:tcPr>
          <w:p w14:paraId="013E9975" w14:textId="77777777" w:rsidR="009F43CE" w:rsidRDefault="00B4054A">
            <w:pPr>
              <w:pStyle w:val="TableParagraph"/>
              <w:spacing w:before="152"/>
              <w:ind w:left="160"/>
              <w:rPr>
                <w:sz w:val="18"/>
              </w:rPr>
            </w:pPr>
            <w:r>
              <w:rPr>
                <w:color w:val="5F5F5F"/>
                <w:spacing w:val="-2"/>
                <w:sz w:val="18"/>
              </w:rPr>
              <w:t>Moderate</w:t>
            </w:r>
          </w:p>
        </w:tc>
        <w:tc>
          <w:tcPr>
            <w:tcW w:w="3547" w:type="dxa"/>
            <w:vMerge/>
            <w:tcBorders>
              <w:top w:val="nil"/>
            </w:tcBorders>
            <w:shd w:val="clear" w:color="auto" w:fill="D3E6F4"/>
          </w:tcPr>
          <w:p w14:paraId="5991D82C" w14:textId="77777777" w:rsidR="009F43CE" w:rsidRDefault="009F43CE">
            <w:pPr>
              <w:rPr>
                <w:sz w:val="2"/>
                <w:szCs w:val="2"/>
              </w:rPr>
            </w:pPr>
          </w:p>
        </w:tc>
        <w:tc>
          <w:tcPr>
            <w:tcW w:w="1518" w:type="dxa"/>
            <w:tcBorders>
              <w:top w:val="single" w:sz="4" w:space="0" w:color="000000"/>
            </w:tcBorders>
          </w:tcPr>
          <w:p w14:paraId="4B1EF271" w14:textId="77777777" w:rsidR="009F43CE" w:rsidRDefault="00B4054A">
            <w:pPr>
              <w:pStyle w:val="TableParagraph"/>
              <w:spacing w:before="152"/>
              <w:ind w:left="111"/>
              <w:rPr>
                <w:sz w:val="18"/>
              </w:rPr>
            </w:pPr>
            <w:r>
              <w:rPr>
                <w:color w:val="5F5F5F"/>
                <w:spacing w:val="-4"/>
                <w:sz w:val="18"/>
              </w:rPr>
              <w:t>GW08</w:t>
            </w:r>
          </w:p>
        </w:tc>
        <w:tc>
          <w:tcPr>
            <w:tcW w:w="1155" w:type="dxa"/>
            <w:tcBorders>
              <w:top w:val="single" w:sz="4" w:space="0" w:color="000000"/>
            </w:tcBorders>
          </w:tcPr>
          <w:p w14:paraId="7D47B1EA" w14:textId="77777777" w:rsidR="009F43CE" w:rsidRDefault="00B4054A">
            <w:pPr>
              <w:pStyle w:val="TableParagraph"/>
              <w:spacing w:before="152"/>
              <w:ind w:left="234"/>
              <w:rPr>
                <w:sz w:val="18"/>
              </w:rPr>
            </w:pPr>
            <w:r>
              <w:rPr>
                <w:color w:val="5F5F5F"/>
                <w:spacing w:val="-2"/>
                <w:sz w:val="18"/>
              </w:rPr>
              <w:t>Moderate</w:t>
            </w:r>
          </w:p>
        </w:tc>
        <w:tc>
          <w:tcPr>
            <w:tcW w:w="1113" w:type="dxa"/>
            <w:tcBorders>
              <w:top w:val="single" w:sz="4" w:space="0" w:color="000000"/>
            </w:tcBorders>
          </w:tcPr>
          <w:p w14:paraId="4281482E" w14:textId="77777777" w:rsidR="009F43CE" w:rsidRDefault="00B4054A">
            <w:pPr>
              <w:pStyle w:val="TableParagraph"/>
              <w:spacing w:before="152"/>
              <w:ind w:left="135"/>
              <w:rPr>
                <w:sz w:val="18"/>
              </w:rPr>
            </w:pPr>
            <w:r>
              <w:rPr>
                <w:color w:val="5F5F5F"/>
                <w:spacing w:val="-5"/>
                <w:sz w:val="18"/>
              </w:rPr>
              <w:t>Low</w:t>
            </w:r>
          </w:p>
        </w:tc>
      </w:tr>
    </w:tbl>
    <w:p w14:paraId="4364A74A" w14:textId="77777777" w:rsidR="009F43CE" w:rsidRDefault="00B4054A">
      <w:pPr>
        <w:pStyle w:val="BodyText"/>
        <w:spacing w:before="7"/>
        <w:rPr>
          <w:rFonts w:ascii="Century Gothic"/>
          <w:sz w:val="7"/>
        </w:rPr>
      </w:pPr>
      <w:r>
        <w:rPr>
          <w:noProof/>
        </w:rPr>
        <mc:AlternateContent>
          <mc:Choice Requires="wps">
            <w:drawing>
              <wp:anchor distT="0" distB="0" distL="0" distR="0" simplePos="0" relativeHeight="487814656" behindDoc="1" locked="0" layoutInCell="1" allowOverlap="1" wp14:anchorId="48340849" wp14:editId="0F2EA9D2">
                <wp:simplePos x="0" y="0"/>
                <wp:positionH relativeFrom="page">
                  <wp:posOffset>5309615</wp:posOffset>
                </wp:positionH>
                <wp:positionV relativeFrom="paragraph">
                  <wp:posOffset>74184</wp:posOffset>
                </wp:positionV>
                <wp:extent cx="2258695" cy="3175"/>
                <wp:effectExtent l="0" t="0" r="0" b="0"/>
                <wp:wrapTopAndBottom/>
                <wp:docPr id="952" name="Graphic 9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8695" cy="3175"/>
                        </a:xfrm>
                        <a:custGeom>
                          <a:avLst/>
                          <a:gdLst/>
                          <a:ahLst/>
                          <a:cxnLst/>
                          <a:rect l="l" t="t" r="r" b="b"/>
                          <a:pathLst>
                            <a:path w="2258695" h="3175">
                              <a:moveTo>
                                <a:pt x="0" y="3048"/>
                              </a:moveTo>
                              <a:lnTo>
                                <a:pt x="2258567" y="3048"/>
                              </a:lnTo>
                              <a:lnTo>
                                <a:pt x="2258567" y="0"/>
                              </a:lnTo>
                              <a:lnTo>
                                <a:pt x="0" y="0"/>
                              </a:lnTo>
                              <a:lnTo>
                                <a:pt x="0" y="3048"/>
                              </a:lnTo>
                              <a:close/>
                            </a:path>
                          </a:pathLst>
                        </a:custGeom>
                        <a:solidFill>
                          <a:srgbClr val="D3E6F4"/>
                        </a:solidFill>
                      </wps:spPr>
                      <wps:bodyPr wrap="square" lIns="0" tIns="0" rIns="0" bIns="0" rtlCol="0">
                        <a:prstTxWarp prst="textNoShape">
                          <a:avLst/>
                        </a:prstTxWarp>
                        <a:noAutofit/>
                      </wps:bodyPr>
                    </wps:wsp>
                  </a:graphicData>
                </a:graphic>
              </wp:anchor>
            </w:drawing>
          </mc:Choice>
          <mc:Fallback>
            <w:pict>
              <v:shape w14:anchorId="28359464" id="Graphic 952" o:spid="_x0000_s1026" style="position:absolute;margin-left:418.1pt;margin-top:5.85pt;width:177.85pt;height:.25pt;z-index:-15501824;visibility:visible;mso-wrap-style:square;mso-wrap-distance-left:0;mso-wrap-distance-top:0;mso-wrap-distance-right:0;mso-wrap-distance-bottom:0;mso-position-horizontal:absolute;mso-position-horizontal-relative:page;mso-position-vertical:absolute;mso-position-vertical-relative:text;v-text-anchor:top" coordsize="225869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PTpKAIAALoEAAAOAAAAZHJzL2Uyb0RvYy54bWysVMGO0zAQvSPxD5bvNGm77Zao6QptKUJa&#10;LSttEWfXcZoIx2Nst0n/nrETtxEgISEuzjh+nrz3Zibrh66R5CyMrUHldDpJKRGKQ1GrY06/7nfv&#10;VpRYx1TBJCiR04uw9GHz9s261ZmYQQWyEIZgEmWzVue0ck5nSWJ5JRpmJ6CFwsMSTMMcbs0xKQxr&#10;MXsjk1maLpMWTKENcGEtvt32h3QT8pel4O5LWVrhiMwpcnNhNWE9+DXZrFl2NExXNR9osH9g0bBa&#10;4UevqbbMMXIy9W+pmpobsFC6CYcmgbKsuQgaUM00/UXNa8W0CFrQHKuvNtn/l5Y/n1/1i/HUrX4C&#10;/t2iI0mrbXY98Rs7YLrSNB6LxEkXXLxcXRSdIxxfzmaL1fL9ghKOZ/Pp/cKbnLAs3uUn6z4JCHnY&#10;+cm6vgZFjFgVI96pGBqspK+hDDV0lGANDSVYw0NfQ82cv+fJ+ZC0IyLVwMMfNnAWewgwd5MwT+9W&#10;A80bQKox0MtaLO8p8apu8AiKTx2yjsGhyVB/RMRnj8SmjBb+BfOHj3IJVvTuetHB5qsRmG5stQVZ&#10;F7taSq/dmuPhURpyZujpdv5xubsb5I9goQ36yvseOEBxeTGkxWHJqf1xYkZQIj8r7EY/WTEwMTjE&#10;wDj5CGH+gu3Gun33jRlNNIY5ddg4zxB7nWWxJ5C/B/RYf1PBh5ODsvYNE7j1jIYNDkjQPwyzn8Dx&#10;PqBuv5zNTwAAAP//AwBQSwMEFAAGAAgAAAAhAK8yZlfeAAAACgEAAA8AAABkcnMvZG93bnJldi54&#10;bWxMj8tOwzAQRfdI/IM1SOyo7VQqbYhT8eqKFQEhsXPjwQ6NxyF22/D3uKuym9E9unOmWk++Zwcc&#10;YxdIgZwJYEhtMB1ZBe9vm5slsJg0Gd0HQgW/GGFdX15UujThSK94aJJluYRiqRW4lIaS89g69DrO&#10;woCUs68wep3yOlpuRn3M5b7nhRAL7nVH+YLTAz46bHfN3it4frGbJ9HIHf7YuRMP9PH5PXilrq+m&#10;+ztgCad0huGkn9Whzk7bsCcTWa9gOV8UGc2BvAV2AuRKroBt81QUwOuK/3+h/gMAAP//AwBQSwEC&#10;LQAUAAYACAAAACEAtoM4kv4AAADhAQAAEwAAAAAAAAAAAAAAAAAAAAAAW0NvbnRlbnRfVHlwZXNd&#10;LnhtbFBLAQItABQABgAIAAAAIQA4/SH/1gAAAJQBAAALAAAAAAAAAAAAAAAAAC8BAABfcmVscy8u&#10;cmVsc1BLAQItABQABgAIAAAAIQAx7PTpKAIAALoEAAAOAAAAAAAAAAAAAAAAAC4CAABkcnMvZTJv&#10;RG9jLnhtbFBLAQItABQABgAIAAAAIQCvMmZX3gAAAAoBAAAPAAAAAAAAAAAAAAAAAIIEAABkcnMv&#10;ZG93bnJldi54bWxQSwUGAAAAAAQABADzAAAAjQUAAAAA&#10;" path="m,3048r2258567,l2258567,,,,,3048xe" fillcolor="#d3e6f4" stroked="f">
                <v:path arrowok="t"/>
                <w10:wrap type="topAndBottom" anchorx="page"/>
              </v:shape>
            </w:pict>
          </mc:Fallback>
        </mc:AlternateContent>
      </w:r>
    </w:p>
    <w:p w14:paraId="077290F0" w14:textId="77777777" w:rsidR="009F43CE" w:rsidRDefault="009F43CE">
      <w:pPr>
        <w:rPr>
          <w:rFonts w:ascii="Century Gothic"/>
          <w:sz w:val="7"/>
        </w:rPr>
        <w:sectPr w:rsidR="009F43CE">
          <w:headerReference w:type="default" r:id="rId57"/>
          <w:footerReference w:type="default" r:id="rId58"/>
          <w:pgSz w:w="16840" w:h="11910" w:orient="landscape"/>
          <w:pgMar w:top="1400" w:right="1020" w:bottom="860" w:left="1020" w:header="457" w:footer="665" w:gutter="0"/>
          <w:cols w:space="720"/>
        </w:sectPr>
      </w:pPr>
    </w:p>
    <w:p w14:paraId="512EEC80" w14:textId="77777777" w:rsidR="009F43CE" w:rsidRDefault="009F43CE">
      <w:pPr>
        <w:pStyle w:val="BodyText"/>
        <w:spacing w:before="10"/>
        <w:rPr>
          <w:rFonts w:ascii="Century Gothic"/>
          <w:sz w:val="16"/>
        </w:rPr>
      </w:pPr>
    </w:p>
    <w:p w14:paraId="1033D5E0" w14:textId="77777777" w:rsidR="009F43CE" w:rsidRDefault="009F43CE">
      <w:pPr>
        <w:rPr>
          <w:rFonts w:ascii="Century Gothic"/>
          <w:sz w:val="16"/>
        </w:rPr>
        <w:sectPr w:rsidR="009F43CE">
          <w:headerReference w:type="default" r:id="rId59"/>
          <w:footerReference w:type="default" r:id="rId60"/>
          <w:pgSz w:w="16840" w:h="11910" w:orient="landscape"/>
          <w:pgMar w:top="1400" w:right="1020" w:bottom="860" w:left="1020" w:header="457" w:footer="665" w:gutter="0"/>
          <w:cols w:space="720"/>
        </w:sectPr>
      </w:pPr>
    </w:p>
    <w:p w14:paraId="2FA0B104" w14:textId="77777777" w:rsidR="009F43CE" w:rsidRDefault="00B4054A">
      <w:pPr>
        <w:tabs>
          <w:tab w:val="left" w:pos="2392"/>
          <w:tab w:val="left" w:pos="4173"/>
          <w:tab w:val="left" w:pos="7451"/>
          <w:tab w:val="left" w:pos="11008"/>
        </w:tabs>
        <w:spacing w:before="97" w:line="207" w:lineRule="exact"/>
        <w:ind w:left="223"/>
        <w:rPr>
          <w:b/>
          <w:sz w:val="18"/>
        </w:rPr>
      </w:pPr>
      <w:r>
        <w:rPr>
          <w:noProof/>
        </w:rPr>
        <mc:AlternateContent>
          <mc:Choice Requires="wpg">
            <w:drawing>
              <wp:anchor distT="0" distB="0" distL="0" distR="0" simplePos="0" relativeHeight="483782656" behindDoc="1" locked="0" layoutInCell="1" allowOverlap="1" wp14:anchorId="0C3593D7" wp14:editId="7E755B92">
                <wp:simplePos x="0" y="0"/>
                <wp:positionH relativeFrom="page">
                  <wp:posOffset>719327</wp:posOffset>
                </wp:positionH>
                <wp:positionV relativeFrom="paragraph">
                  <wp:posOffset>-23131</wp:posOffset>
                </wp:positionV>
                <wp:extent cx="9253855" cy="5130165"/>
                <wp:effectExtent l="0" t="0" r="0" b="0"/>
                <wp:wrapNone/>
                <wp:docPr id="957" name="Group 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3855" cy="5130165"/>
                          <a:chOff x="0" y="0"/>
                          <a:chExt cx="9253855" cy="5130165"/>
                        </a:xfrm>
                      </wpg:grpSpPr>
                      <wps:wsp>
                        <wps:cNvPr id="958" name="Graphic 958"/>
                        <wps:cNvSpPr/>
                        <wps:spPr>
                          <a:xfrm>
                            <a:off x="0" y="0"/>
                            <a:ext cx="9253855" cy="753110"/>
                          </a:xfrm>
                          <a:custGeom>
                            <a:avLst/>
                            <a:gdLst/>
                            <a:ahLst/>
                            <a:cxnLst/>
                            <a:rect l="l" t="t" r="r" b="b"/>
                            <a:pathLst>
                              <a:path w="9253855" h="753110">
                                <a:moveTo>
                                  <a:pt x="9253728" y="0"/>
                                </a:moveTo>
                                <a:lnTo>
                                  <a:pt x="9253728" y="0"/>
                                </a:lnTo>
                                <a:lnTo>
                                  <a:pt x="0" y="0"/>
                                </a:lnTo>
                                <a:lnTo>
                                  <a:pt x="0" y="676668"/>
                                </a:lnTo>
                                <a:lnTo>
                                  <a:pt x="1377696" y="676668"/>
                                </a:lnTo>
                                <a:lnTo>
                                  <a:pt x="2511552" y="676668"/>
                                </a:lnTo>
                                <a:lnTo>
                                  <a:pt x="2511552" y="752856"/>
                                </a:lnTo>
                                <a:lnTo>
                                  <a:pt x="3163824" y="752856"/>
                                </a:lnTo>
                                <a:lnTo>
                                  <a:pt x="3870960" y="752856"/>
                                </a:lnTo>
                                <a:lnTo>
                                  <a:pt x="4590288" y="752856"/>
                                </a:lnTo>
                                <a:lnTo>
                                  <a:pt x="4590288" y="676668"/>
                                </a:lnTo>
                                <a:lnTo>
                                  <a:pt x="6848856" y="676668"/>
                                </a:lnTo>
                                <a:lnTo>
                                  <a:pt x="7891272" y="676668"/>
                                </a:lnTo>
                                <a:lnTo>
                                  <a:pt x="7891272" y="752856"/>
                                </a:lnTo>
                                <a:lnTo>
                                  <a:pt x="8564880" y="752856"/>
                                </a:lnTo>
                                <a:lnTo>
                                  <a:pt x="9253728" y="752856"/>
                                </a:lnTo>
                                <a:lnTo>
                                  <a:pt x="9253728" y="320040"/>
                                </a:lnTo>
                                <a:lnTo>
                                  <a:pt x="9253728" y="316992"/>
                                </a:lnTo>
                                <a:lnTo>
                                  <a:pt x="9253728" y="0"/>
                                </a:lnTo>
                                <a:close/>
                              </a:path>
                            </a:pathLst>
                          </a:custGeom>
                          <a:solidFill>
                            <a:srgbClr val="133149"/>
                          </a:solidFill>
                        </wps:spPr>
                        <wps:bodyPr wrap="square" lIns="0" tIns="0" rIns="0" bIns="0" rtlCol="0">
                          <a:prstTxWarp prst="textNoShape">
                            <a:avLst/>
                          </a:prstTxWarp>
                          <a:noAutofit/>
                        </wps:bodyPr>
                      </wps:wsp>
                      <wps:wsp>
                        <wps:cNvPr id="959" name="Graphic 959"/>
                        <wps:cNvSpPr/>
                        <wps:spPr>
                          <a:xfrm>
                            <a:off x="0" y="676668"/>
                            <a:ext cx="9253855" cy="3499485"/>
                          </a:xfrm>
                          <a:custGeom>
                            <a:avLst/>
                            <a:gdLst/>
                            <a:ahLst/>
                            <a:cxnLst/>
                            <a:rect l="l" t="t" r="r" b="b"/>
                            <a:pathLst>
                              <a:path w="9253855" h="3499485">
                                <a:moveTo>
                                  <a:pt x="9253728" y="73139"/>
                                </a:moveTo>
                                <a:lnTo>
                                  <a:pt x="8564880" y="73139"/>
                                </a:lnTo>
                                <a:lnTo>
                                  <a:pt x="7891272" y="73139"/>
                                </a:lnTo>
                                <a:lnTo>
                                  <a:pt x="7891272" y="0"/>
                                </a:lnTo>
                                <a:lnTo>
                                  <a:pt x="6848856" y="0"/>
                                </a:lnTo>
                                <a:lnTo>
                                  <a:pt x="4590288" y="0"/>
                                </a:lnTo>
                                <a:lnTo>
                                  <a:pt x="4590288" y="73139"/>
                                </a:lnTo>
                                <a:lnTo>
                                  <a:pt x="4590288" y="1213091"/>
                                </a:lnTo>
                                <a:lnTo>
                                  <a:pt x="4590288" y="1216139"/>
                                </a:lnTo>
                                <a:lnTo>
                                  <a:pt x="3874020" y="1216139"/>
                                </a:lnTo>
                                <a:lnTo>
                                  <a:pt x="1377696" y="1216139"/>
                                </a:lnTo>
                                <a:lnTo>
                                  <a:pt x="1377696" y="1213091"/>
                                </a:lnTo>
                                <a:lnTo>
                                  <a:pt x="2511552" y="1213091"/>
                                </a:lnTo>
                                <a:lnTo>
                                  <a:pt x="3163824" y="1213091"/>
                                </a:lnTo>
                                <a:lnTo>
                                  <a:pt x="3870960" y="1213091"/>
                                </a:lnTo>
                                <a:lnTo>
                                  <a:pt x="4590288" y="1213091"/>
                                </a:lnTo>
                                <a:lnTo>
                                  <a:pt x="4590288" y="73139"/>
                                </a:lnTo>
                                <a:lnTo>
                                  <a:pt x="3870960" y="73139"/>
                                </a:lnTo>
                                <a:lnTo>
                                  <a:pt x="3163824" y="73139"/>
                                </a:lnTo>
                                <a:lnTo>
                                  <a:pt x="2511552" y="73139"/>
                                </a:lnTo>
                                <a:lnTo>
                                  <a:pt x="2511552" y="0"/>
                                </a:lnTo>
                                <a:lnTo>
                                  <a:pt x="1377696" y="0"/>
                                </a:lnTo>
                                <a:lnTo>
                                  <a:pt x="0" y="0"/>
                                </a:lnTo>
                                <a:lnTo>
                                  <a:pt x="0" y="73139"/>
                                </a:lnTo>
                                <a:lnTo>
                                  <a:pt x="0" y="2282939"/>
                                </a:lnTo>
                                <a:lnTo>
                                  <a:pt x="1377696" y="2282939"/>
                                </a:lnTo>
                                <a:lnTo>
                                  <a:pt x="1377696" y="2356091"/>
                                </a:lnTo>
                                <a:lnTo>
                                  <a:pt x="2511552" y="2356091"/>
                                </a:lnTo>
                                <a:lnTo>
                                  <a:pt x="3163824" y="2356091"/>
                                </a:lnTo>
                                <a:lnTo>
                                  <a:pt x="3870960" y="2356091"/>
                                </a:lnTo>
                                <a:lnTo>
                                  <a:pt x="4590288" y="2356091"/>
                                </a:lnTo>
                                <a:lnTo>
                                  <a:pt x="4590288" y="3499091"/>
                                </a:lnTo>
                                <a:lnTo>
                                  <a:pt x="6848856" y="3499091"/>
                                </a:lnTo>
                                <a:lnTo>
                                  <a:pt x="6848856" y="2356091"/>
                                </a:lnTo>
                                <a:lnTo>
                                  <a:pt x="7891272" y="2356091"/>
                                </a:lnTo>
                                <a:lnTo>
                                  <a:pt x="8564880" y="2356091"/>
                                </a:lnTo>
                                <a:lnTo>
                                  <a:pt x="9253728" y="2356091"/>
                                </a:lnTo>
                                <a:lnTo>
                                  <a:pt x="9253728" y="1216139"/>
                                </a:lnTo>
                                <a:lnTo>
                                  <a:pt x="6848856" y="1216139"/>
                                </a:lnTo>
                                <a:lnTo>
                                  <a:pt x="6848856" y="1213091"/>
                                </a:lnTo>
                                <a:lnTo>
                                  <a:pt x="7891272" y="1213091"/>
                                </a:lnTo>
                                <a:lnTo>
                                  <a:pt x="8564880" y="1213091"/>
                                </a:lnTo>
                                <a:lnTo>
                                  <a:pt x="9253728" y="1213091"/>
                                </a:lnTo>
                                <a:lnTo>
                                  <a:pt x="9253728" y="73139"/>
                                </a:lnTo>
                                <a:close/>
                              </a:path>
                            </a:pathLst>
                          </a:custGeom>
                          <a:solidFill>
                            <a:srgbClr val="D3E6F4"/>
                          </a:solidFill>
                        </wps:spPr>
                        <wps:bodyPr wrap="square" lIns="0" tIns="0" rIns="0" bIns="0" rtlCol="0">
                          <a:prstTxWarp prst="textNoShape">
                            <a:avLst/>
                          </a:prstTxWarp>
                          <a:noAutofit/>
                        </wps:bodyPr>
                      </wps:wsp>
                      <wps:wsp>
                        <wps:cNvPr id="960" name="Graphic 960"/>
                        <wps:cNvSpPr/>
                        <wps:spPr>
                          <a:xfrm>
                            <a:off x="0" y="3032759"/>
                            <a:ext cx="9253855" cy="6350"/>
                          </a:xfrm>
                          <a:custGeom>
                            <a:avLst/>
                            <a:gdLst/>
                            <a:ahLst/>
                            <a:cxnLst/>
                            <a:rect l="l" t="t" r="r" b="b"/>
                            <a:pathLst>
                              <a:path w="9253855" h="6350">
                                <a:moveTo>
                                  <a:pt x="2511539" y="0"/>
                                </a:moveTo>
                                <a:lnTo>
                                  <a:pt x="1383792" y="0"/>
                                </a:lnTo>
                                <a:lnTo>
                                  <a:pt x="1377696" y="0"/>
                                </a:lnTo>
                                <a:lnTo>
                                  <a:pt x="0" y="0"/>
                                </a:lnTo>
                                <a:lnTo>
                                  <a:pt x="0" y="6096"/>
                                </a:lnTo>
                                <a:lnTo>
                                  <a:pt x="1377696" y="6096"/>
                                </a:lnTo>
                                <a:lnTo>
                                  <a:pt x="1383792" y="6096"/>
                                </a:lnTo>
                                <a:lnTo>
                                  <a:pt x="2511539" y="6096"/>
                                </a:lnTo>
                                <a:lnTo>
                                  <a:pt x="2511539" y="0"/>
                                </a:lnTo>
                                <a:close/>
                              </a:path>
                              <a:path w="9253855" h="6350">
                                <a:moveTo>
                                  <a:pt x="3867899" y="0"/>
                                </a:moveTo>
                                <a:lnTo>
                                  <a:pt x="3867899" y="0"/>
                                </a:lnTo>
                                <a:lnTo>
                                  <a:pt x="2511552" y="0"/>
                                </a:lnTo>
                                <a:lnTo>
                                  <a:pt x="2511552" y="6096"/>
                                </a:lnTo>
                                <a:lnTo>
                                  <a:pt x="3867899" y="6096"/>
                                </a:lnTo>
                                <a:lnTo>
                                  <a:pt x="3867899" y="0"/>
                                </a:lnTo>
                                <a:close/>
                              </a:path>
                              <a:path w="9253855" h="6350">
                                <a:moveTo>
                                  <a:pt x="4590275" y="0"/>
                                </a:moveTo>
                                <a:lnTo>
                                  <a:pt x="3874020" y="0"/>
                                </a:lnTo>
                                <a:lnTo>
                                  <a:pt x="3867912" y="0"/>
                                </a:lnTo>
                                <a:lnTo>
                                  <a:pt x="3867912" y="6096"/>
                                </a:lnTo>
                                <a:lnTo>
                                  <a:pt x="3874008" y="6096"/>
                                </a:lnTo>
                                <a:lnTo>
                                  <a:pt x="4590275" y="6096"/>
                                </a:lnTo>
                                <a:lnTo>
                                  <a:pt x="4590275" y="0"/>
                                </a:lnTo>
                                <a:close/>
                              </a:path>
                              <a:path w="9253855" h="6350">
                                <a:moveTo>
                                  <a:pt x="9253728" y="0"/>
                                </a:moveTo>
                                <a:lnTo>
                                  <a:pt x="9253728" y="0"/>
                                </a:lnTo>
                                <a:lnTo>
                                  <a:pt x="6848856" y="0"/>
                                </a:lnTo>
                                <a:lnTo>
                                  <a:pt x="6848856" y="6096"/>
                                </a:lnTo>
                                <a:lnTo>
                                  <a:pt x="9253728" y="6096"/>
                                </a:lnTo>
                                <a:lnTo>
                                  <a:pt x="9253728" y="0"/>
                                </a:lnTo>
                                <a:close/>
                              </a:path>
                            </a:pathLst>
                          </a:custGeom>
                          <a:solidFill>
                            <a:srgbClr val="000000"/>
                          </a:solidFill>
                        </wps:spPr>
                        <wps:bodyPr wrap="square" lIns="0" tIns="0" rIns="0" bIns="0" rtlCol="0">
                          <a:prstTxWarp prst="textNoShape">
                            <a:avLst/>
                          </a:prstTxWarp>
                          <a:noAutofit/>
                        </wps:bodyPr>
                      </wps:wsp>
                      <wps:wsp>
                        <wps:cNvPr id="961" name="Graphic 961"/>
                        <wps:cNvSpPr/>
                        <wps:spPr>
                          <a:xfrm>
                            <a:off x="0" y="4181855"/>
                            <a:ext cx="9253855" cy="948055"/>
                          </a:xfrm>
                          <a:custGeom>
                            <a:avLst/>
                            <a:gdLst/>
                            <a:ahLst/>
                            <a:cxnLst/>
                            <a:rect l="l" t="t" r="r" b="b"/>
                            <a:pathLst>
                              <a:path w="9253855" h="948055">
                                <a:moveTo>
                                  <a:pt x="9253728" y="0"/>
                                </a:moveTo>
                                <a:lnTo>
                                  <a:pt x="9253728" y="0"/>
                                </a:lnTo>
                                <a:lnTo>
                                  <a:pt x="0" y="0"/>
                                </a:lnTo>
                                <a:lnTo>
                                  <a:pt x="0" y="947928"/>
                                </a:lnTo>
                                <a:lnTo>
                                  <a:pt x="1377696" y="947928"/>
                                </a:lnTo>
                                <a:lnTo>
                                  <a:pt x="1377696" y="615696"/>
                                </a:lnTo>
                                <a:lnTo>
                                  <a:pt x="2511552" y="615696"/>
                                </a:lnTo>
                                <a:lnTo>
                                  <a:pt x="3163824" y="615696"/>
                                </a:lnTo>
                                <a:lnTo>
                                  <a:pt x="3870960" y="615696"/>
                                </a:lnTo>
                                <a:lnTo>
                                  <a:pt x="4590288" y="615696"/>
                                </a:lnTo>
                                <a:lnTo>
                                  <a:pt x="4590288" y="947928"/>
                                </a:lnTo>
                                <a:lnTo>
                                  <a:pt x="6848856" y="947928"/>
                                </a:lnTo>
                                <a:lnTo>
                                  <a:pt x="6848856" y="615696"/>
                                </a:lnTo>
                                <a:lnTo>
                                  <a:pt x="7891272" y="615696"/>
                                </a:lnTo>
                                <a:lnTo>
                                  <a:pt x="8564880" y="615696"/>
                                </a:lnTo>
                                <a:lnTo>
                                  <a:pt x="9253728" y="615696"/>
                                </a:lnTo>
                                <a:lnTo>
                                  <a:pt x="9253728" y="0"/>
                                </a:lnTo>
                                <a:close/>
                              </a:path>
                            </a:pathLst>
                          </a:custGeom>
                          <a:solidFill>
                            <a:srgbClr val="D3E6F4"/>
                          </a:solidFill>
                        </wps:spPr>
                        <wps:bodyPr wrap="square" lIns="0" tIns="0" rIns="0" bIns="0" rtlCol="0">
                          <a:prstTxWarp prst="textNoShape">
                            <a:avLst/>
                          </a:prstTxWarp>
                          <a:noAutofit/>
                        </wps:bodyPr>
                      </wps:wsp>
                      <wps:wsp>
                        <wps:cNvPr id="962" name="Graphic 962"/>
                        <wps:cNvSpPr/>
                        <wps:spPr>
                          <a:xfrm>
                            <a:off x="0" y="4175759"/>
                            <a:ext cx="1377950" cy="6350"/>
                          </a:xfrm>
                          <a:custGeom>
                            <a:avLst/>
                            <a:gdLst/>
                            <a:ahLst/>
                            <a:cxnLst/>
                            <a:rect l="l" t="t" r="r" b="b"/>
                            <a:pathLst>
                              <a:path w="1377950" h="6350">
                                <a:moveTo>
                                  <a:pt x="1377708" y="0"/>
                                </a:moveTo>
                                <a:lnTo>
                                  <a:pt x="0" y="0"/>
                                </a:lnTo>
                                <a:lnTo>
                                  <a:pt x="0" y="6095"/>
                                </a:lnTo>
                                <a:lnTo>
                                  <a:pt x="1377708" y="6095"/>
                                </a:lnTo>
                                <a:lnTo>
                                  <a:pt x="1377708" y="0"/>
                                </a:lnTo>
                                <a:close/>
                              </a:path>
                            </a:pathLst>
                          </a:custGeom>
                          <a:solidFill>
                            <a:srgbClr val="000000"/>
                          </a:solidFill>
                        </wps:spPr>
                        <wps:bodyPr wrap="square" lIns="0" tIns="0" rIns="0" bIns="0" rtlCol="0">
                          <a:prstTxWarp prst="textNoShape">
                            <a:avLst/>
                          </a:prstTxWarp>
                          <a:noAutofit/>
                        </wps:bodyPr>
                      </wps:wsp>
                      <wps:wsp>
                        <wps:cNvPr id="963" name="Graphic 963"/>
                        <wps:cNvSpPr/>
                        <wps:spPr>
                          <a:xfrm>
                            <a:off x="1377696" y="4181855"/>
                            <a:ext cx="6350" cy="73660"/>
                          </a:xfrm>
                          <a:custGeom>
                            <a:avLst/>
                            <a:gdLst/>
                            <a:ahLst/>
                            <a:cxnLst/>
                            <a:rect l="l" t="t" r="r" b="b"/>
                            <a:pathLst>
                              <a:path w="6350" h="73660">
                                <a:moveTo>
                                  <a:pt x="6095" y="0"/>
                                </a:moveTo>
                                <a:lnTo>
                                  <a:pt x="0" y="0"/>
                                </a:lnTo>
                                <a:lnTo>
                                  <a:pt x="0" y="73152"/>
                                </a:lnTo>
                                <a:lnTo>
                                  <a:pt x="6095" y="73152"/>
                                </a:lnTo>
                                <a:lnTo>
                                  <a:pt x="6095" y="0"/>
                                </a:lnTo>
                                <a:close/>
                              </a:path>
                            </a:pathLst>
                          </a:custGeom>
                          <a:solidFill>
                            <a:srgbClr val="D3E6F4"/>
                          </a:solidFill>
                        </wps:spPr>
                        <wps:bodyPr wrap="square" lIns="0" tIns="0" rIns="0" bIns="0" rtlCol="0">
                          <a:prstTxWarp prst="textNoShape">
                            <a:avLst/>
                          </a:prstTxWarp>
                          <a:noAutofit/>
                        </wps:bodyPr>
                      </wps:wsp>
                      <wps:wsp>
                        <wps:cNvPr id="964" name="Graphic 964"/>
                        <wps:cNvSpPr/>
                        <wps:spPr>
                          <a:xfrm>
                            <a:off x="1377696" y="4175759"/>
                            <a:ext cx="1134110" cy="6350"/>
                          </a:xfrm>
                          <a:custGeom>
                            <a:avLst/>
                            <a:gdLst/>
                            <a:ahLst/>
                            <a:cxnLst/>
                            <a:rect l="l" t="t" r="r" b="b"/>
                            <a:pathLst>
                              <a:path w="1134110" h="6350">
                                <a:moveTo>
                                  <a:pt x="1133843" y="0"/>
                                </a:moveTo>
                                <a:lnTo>
                                  <a:pt x="6096" y="0"/>
                                </a:lnTo>
                                <a:lnTo>
                                  <a:pt x="0" y="0"/>
                                </a:lnTo>
                                <a:lnTo>
                                  <a:pt x="0" y="6096"/>
                                </a:lnTo>
                                <a:lnTo>
                                  <a:pt x="6096" y="6096"/>
                                </a:lnTo>
                                <a:lnTo>
                                  <a:pt x="1133843" y="6096"/>
                                </a:lnTo>
                                <a:lnTo>
                                  <a:pt x="1133843" y="0"/>
                                </a:lnTo>
                                <a:close/>
                              </a:path>
                            </a:pathLst>
                          </a:custGeom>
                          <a:solidFill>
                            <a:srgbClr val="000000"/>
                          </a:solidFill>
                        </wps:spPr>
                        <wps:bodyPr wrap="square" lIns="0" tIns="0" rIns="0" bIns="0" rtlCol="0">
                          <a:prstTxWarp prst="textNoShape">
                            <a:avLst/>
                          </a:prstTxWarp>
                          <a:noAutofit/>
                        </wps:bodyPr>
                      </wps:wsp>
                      <wps:wsp>
                        <wps:cNvPr id="965" name="Graphic 965"/>
                        <wps:cNvSpPr/>
                        <wps:spPr>
                          <a:xfrm>
                            <a:off x="2511551" y="4181855"/>
                            <a:ext cx="6350" cy="73660"/>
                          </a:xfrm>
                          <a:custGeom>
                            <a:avLst/>
                            <a:gdLst/>
                            <a:ahLst/>
                            <a:cxnLst/>
                            <a:rect l="l" t="t" r="r" b="b"/>
                            <a:pathLst>
                              <a:path w="6350" h="73660">
                                <a:moveTo>
                                  <a:pt x="6095" y="0"/>
                                </a:moveTo>
                                <a:lnTo>
                                  <a:pt x="0" y="0"/>
                                </a:lnTo>
                                <a:lnTo>
                                  <a:pt x="0" y="73152"/>
                                </a:lnTo>
                                <a:lnTo>
                                  <a:pt x="6095" y="73152"/>
                                </a:lnTo>
                                <a:lnTo>
                                  <a:pt x="6095" y="0"/>
                                </a:lnTo>
                                <a:close/>
                              </a:path>
                            </a:pathLst>
                          </a:custGeom>
                          <a:solidFill>
                            <a:srgbClr val="D3E6F4"/>
                          </a:solidFill>
                        </wps:spPr>
                        <wps:bodyPr wrap="square" lIns="0" tIns="0" rIns="0" bIns="0" rtlCol="0">
                          <a:prstTxWarp prst="textNoShape">
                            <a:avLst/>
                          </a:prstTxWarp>
                          <a:noAutofit/>
                        </wps:bodyPr>
                      </wps:wsp>
                      <wps:wsp>
                        <wps:cNvPr id="966" name="Graphic 966"/>
                        <wps:cNvSpPr/>
                        <wps:spPr>
                          <a:xfrm>
                            <a:off x="2511552" y="4175759"/>
                            <a:ext cx="652780" cy="6350"/>
                          </a:xfrm>
                          <a:custGeom>
                            <a:avLst/>
                            <a:gdLst/>
                            <a:ahLst/>
                            <a:cxnLst/>
                            <a:rect l="l" t="t" r="r" b="b"/>
                            <a:pathLst>
                              <a:path w="652780" h="6350">
                                <a:moveTo>
                                  <a:pt x="652272" y="0"/>
                                </a:moveTo>
                                <a:lnTo>
                                  <a:pt x="6096" y="0"/>
                                </a:lnTo>
                                <a:lnTo>
                                  <a:pt x="0" y="0"/>
                                </a:lnTo>
                                <a:lnTo>
                                  <a:pt x="0" y="6096"/>
                                </a:lnTo>
                                <a:lnTo>
                                  <a:pt x="6096" y="6096"/>
                                </a:lnTo>
                                <a:lnTo>
                                  <a:pt x="652272" y="6096"/>
                                </a:lnTo>
                                <a:lnTo>
                                  <a:pt x="652272" y="0"/>
                                </a:lnTo>
                                <a:close/>
                              </a:path>
                            </a:pathLst>
                          </a:custGeom>
                          <a:solidFill>
                            <a:srgbClr val="000000"/>
                          </a:solidFill>
                        </wps:spPr>
                        <wps:bodyPr wrap="square" lIns="0" tIns="0" rIns="0" bIns="0" rtlCol="0">
                          <a:prstTxWarp prst="textNoShape">
                            <a:avLst/>
                          </a:prstTxWarp>
                          <a:noAutofit/>
                        </wps:bodyPr>
                      </wps:wsp>
                      <wps:wsp>
                        <wps:cNvPr id="967" name="Graphic 967"/>
                        <wps:cNvSpPr/>
                        <wps:spPr>
                          <a:xfrm>
                            <a:off x="3163823" y="4181855"/>
                            <a:ext cx="6350" cy="73660"/>
                          </a:xfrm>
                          <a:custGeom>
                            <a:avLst/>
                            <a:gdLst/>
                            <a:ahLst/>
                            <a:cxnLst/>
                            <a:rect l="l" t="t" r="r" b="b"/>
                            <a:pathLst>
                              <a:path w="6350" h="73660">
                                <a:moveTo>
                                  <a:pt x="6108" y="0"/>
                                </a:moveTo>
                                <a:lnTo>
                                  <a:pt x="0" y="0"/>
                                </a:lnTo>
                                <a:lnTo>
                                  <a:pt x="0" y="73152"/>
                                </a:lnTo>
                                <a:lnTo>
                                  <a:pt x="6108" y="73152"/>
                                </a:lnTo>
                                <a:lnTo>
                                  <a:pt x="6108" y="0"/>
                                </a:lnTo>
                                <a:close/>
                              </a:path>
                            </a:pathLst>
                          </a:custGeom>
                          <a:solidFill>
                            <a:srgbClr val="D3E6F4"/>
                          </a:solidFill>
                        </wps:spPr>
                        <wps:bodyPr wrap="square" lIns="0" tIns="0" rIns="0" bIns="0" rtlCol="0">
                          <a:prstTxWarp prst="textNoShape">
                            <a:avLst/>
                          </a:prstTxWarp>
                          <a:noAutofit/>
                        </wps:bodyPr>
                      </wps:wsp>
                      <wps:wsp>
                        <wps:cNvPr id="968" name="Graphic 968"/>
                        <wps:cNvSpPr/>
                        <wps:spPr>
                          <a:xfrm>
                            <a:off x="3163824" y="4175759"/>
                            <a:ext cx="704215" cy="6350"/>
                          </a:xfrm>
                          <a:custGeom>
                            <a:avLst/>
                            <a:gdLst/>
                            <a:ahLst/>
                            <a:cxnLst/>
                            <a:rect l="l" t="t" r="r" b="b"/>
                            <a:pathLst>
                              <a:path w="704215" h="6350">
                                <a:moveTo>
                                  <a:pt x="704075" y="0"/>
                                </a:moveTo>
                                <a:lnTo>
                                  <a:pt x="6108" y="0"/>
                                </a:lnTo>
                                <a:lnTo>
                                  <a:pt x="0" y="0"/>
                                </a:lnTo>
                                <a:lnTo>
                                  <a:pt x="0" y="6096"/>
                                </a:lnTo>
                                <a:lnTo>
                                  <a:pt x="6096" y="6096"/>
                                </a:lnTo>
                                <a:lnTo>
                                  <a:pt x="704075" y="6096"/>
                                </a:lnTo>
                                <a:lnTo>
                                  <a:pt x="704075" y="0"/>
                                </a:lnTo>
                                <a:close/>
                              </a:path>
                            </a:pathLst>
                          </a:custGeom>
                          <a:solidFill>
                            <a:srgbClr val="000000"/>
                          </a:solidFill>
                        </wps:spPr>
                        <wps:bodyPr wrap="square" lIns="0" tIns="0" rIns="0" bIns="0" rtlCol="0">
                          <a:prstTxWarp prst="textNoShape">
                            <a:avLst/>
                          </a:prstTxWarp>
                          <a:noAutofit/>
                        </wps:bodyPr>
                      </wps:wsp>
                      <wps:wsp>
                        <wps:cNvPr id="969" name="Graphic 969"/>
                        <wps:cNvSpPr/>
                        <wps:spPr>
                          <a:xfrm>
                            <a:off x="3867911" y="4181855"/>
                            <a:ext cx="6350" cy="73660"/>
                          </a:xfrm>
                          <a:custGeom>
                            <a:avLst/>
                            <a:gdLst/>
                            <a:ahLst/>
                            <a:cxnLst/>
                            <a:rect l="l" t="t" r="r" b="b"/>
                            <a:pathLst>
                              <a:path w="6350" h="73660">
                                <a:moveTo>
                                  <a:pt x="6108" y="0"/>
                                </a:moveTo>
                                <a:lnTo>
                                  <a:pt x="0" y="0"/>
                                </a:lnTo>
                                <a:lnTo>
                                  <a:pt x="0" y="73152"/>
                                </a:lnTo>
                                <a:lnTo>
                                  <a:pt x="6108" y="73152"/>
                                </a:lnTo>
                                <a:lnTo>
                                  <a:pt x="6108" y="0"/>
                                </a:lnTo>
                                <a:close/>
                              </a:path>
                            </a:pathLst>
                          </a:custGeom>
                          <a:solidFill>
                            <a:srgbClr val="D3E6F4"/>
                          </a:solidFill>
                        </wps:spPr>
                        <wps:bodyPr wrap="square" lIns="0" tIns="0" rIns="0" bIns="0" rtlCol="0">
                          <a:prstTxWarp prst="textNoShape">
                            <a:avLst/>
                          </a:prstTxWarp>
                          <a:noAutofit/>
                        </wps:bodyPr>
                      </wps:wsp>
                      <wps:wsp>
                        <wps:cNvPr id="970" name="Graphic 970"/>
                        <wps:cNvSpPr/>
                        <wps:spPr>
                          <a:xfrm>
                            <a:off x="3867912" y="4175759"/>
                            <a:ext cx="722630" cy="6350"/>
                          </a:xfrm>
                          <a:custGeom>
                            <a:avLst/>
                            <a:gdLst/>
                            <a:ahLst/>
                            <a:cxnLst/>
                            <a:rect l="l" t="t" r="r" b="b"/>
                            <a:pathLst>
                              <a:path w="722630" h="6350">
                                <a:moveTo>
                                  <a:pt x="722363" y="0"/>
                                </a:moveTo>
                                <a:lnTo>
                                  <a:pt x="6108" y="0"/>
                                </a:lnTo>
                                <a:lnTo>
                                  <a:pt x="0" y="0"/>
                                </a:lnTo>
                                <a:lnTo>
                                  <a:pt x="0" y="6096"/>
                                </a:lnTo>
                                <a:lnTo>
                                  <a:pt x="6096" y="6096"/>
                                </a:lnTo>
                                <a:lnTo>
                                  <a:pt x="722363" y="6096"/>
                                </a:lnTo>
                                <a:lnTo>
                                  <a:pt x="722363" y="0"/>
                                </a:lnTo>
                                <a:close/>
                              </a:path>
                            </a:pathLst>
                          </a:custGeom>
                          <a:solidFill>
                            <a:srgbClr val="000000"/>
                          </a:solidFill>
                        </wps:spPr>
                        <wps:bodyPr wrap="square" lIns="0" tIns="0" rIns="0" bIns="0" rtlCol="0">
                          <a:prstTxWarp prst="textNoShape">
                            <a:avLst/>
                          </a:prstTxWarp>
                          <a:noAutofit/>
                        </wps:bodyPr>
                      </wps:wsp>
                      <wps:wsp>
                        <wps:cNvPr id="971" name="Graphic 971"/>
                        <wps:cNvSpPr/>
                        <wps:spPr>
                          <a:xfrm>
                            <a:off x="4590288" y="4181855"/>
                            <a:ext cx="6350" cy="73660"/>
                          </a:xfrm>
                          <a:custGeom>
                            <a:avLst/>
                            <a:gdLst/>
                            <a:ahLst/>
                            <a:cxnLst/>
                            <a:rect l="l" t="t" r="r" b="b"/>
                            <a:pathLst>
                              <a:path w="6350" h="73660">
                                <a:moveTo>
                                  <a:pt x="6108" y="0"/>
                                </a:moveTo>
                                <a:lnTo>
                                  <a:pt x="0" y="0"/>
                                </a:lnTo>
                                <a:lnTo>
                                  <a:pt x="0" y="73152"/>
                                </a:lnTo>
                                <a:lnTo>
                                  <a:pt x="6108" y="73152"/>
                                </a:lnTo>
                                <a:lnTo>
                                  <a:pt x="6108" y="0"/>
                                </a:lnTo>
                                <a:close/>
                              </a:path>
                            </a:pathLst>
                          </a:custGeom>
                          <a:solidFill>
                            <a:srgbClr val="D3E6F4"/>
                          </a:solidFill>
                        </wps:spPr>
                        <wps:bodyPr wrap="square" lIns="0" tIns="0" rIns="0" bIns="0" rtlCol="0">
                          <a:prstTxWarp prst="textNoShape">
                            <a:avLst/>
                          </a:prstTxWarp>
                          <a:noAutofit/>
                        </wps:bodyPr>
                      </wps:wsp>
                      <wps:wsp>
                        <wps:cNvPr id="972" name="Graphic 972"/>
                        <wps:cNvSpPr/>
                        <wps:spPr>
                          <a:xfrm>
                            <a:off x="4590288" y="4175759"/>
                            <a:ext cx="2258695" cy="6350"/>
                          </a:xfrm>
                          <a:custGeom>
                            <a:avLst/>
                            <a:gdLst/>
                            <a:ahLst/>
                            <a:cxnLst/>
                            <a:rect l="l" t="t" r="r" b="b"/>
                            <a:pathLst>
                              <a:path w="2258695" h="6350">
                                <a:moveTo>
                                  <a:pt x="2258555" y="0"/>
                                </a:moveTo>
                                <a:lnTo>
                                  <a:pt x="6108" y="0"/>
                                </a:lnTo>
                                <a:lnTo>
                                  <a:pt x="0" y="0"/>
                                </a:lnTo>
                                <a:lnTo>
                                  <a:pt x="0" y="6096"/>
                                </a:lnTo>
                                <a:lnTo>
                                  <a:pt x="6096" y="6096"/>
                                </a:lnTo>
                                <a:lnTo>
                                  <a:pt x="2258555" y="6096"/>
                                </a:lnTo>
                                <a:lnTo>
                                  <a:pt x="2258555" y="0"/>
                                </a:lnTo>
                                <a:close/>
                              </a:path>
                            </a:pathLst>
                          </a:custGeom>
                          <a:solidFill>
                            <a:srgbClr val="000000"/>
                          </a:solidFill>
                        </wps:spPr>
                        <wps:bodyPr wrap="square" lIns="0" tIns="0" rIns="0" bIns="0" rtlCol="0">
                          <a:prstTxWarp prst="textNoShape">
                            <a:avLst/>
                          </a:prstTxWarp>
                          <a:noAutofit/>
                        </wps:bodyPr>
                      </wps:wsp>
                      <wps:wsp>
                        <wps:cNvPr id="973" name="Graphic 973"/>
                        <wps:cNvSpPr/>
                        <wps:spPr>
                          <a:xfrm>
                            <a:off x="6848856" y="4181855"/>
                            <a:ext cx="6350" cy="73660"/>
                          </a:xfrm>
                          <a:custGeom>
                            <a:avLst/>
                            <a:gdLst/>
                            <a:ahLst/>
                            <a:cxnLst/>
                            <a:rect l="l" t="t" r="r" b="b"/>
                            <a:pathLst>
                              <a:path w="6350" h="73660">
                                <a:moveTo>
                                  <a:pt x="6108" y="0"/>
                                </a:moveTo>
                                <a:lnTo>
                                  <a:pt x="0" y="0"/>
                                </a:lnTo>
                                <a:lnTo>
                                  <a:pt x="0" y="73152"/>
                                </a:lnTo>
                                <a:lnTo>
                                  <a:pt x="6108" y="73152"/>
                                </a:lnTo>
                                <a:lnTo>
                                  <a:pt x="6108" y="0"/>
                                </a:lnTo>
                                <a:close/>
                              </a:path>
                            </a:pathLst>
                          </a:custGeom>
                          <a:solidFill>
                            <a:srgbClr val="D3E6F4"/>
                          </a:solidFill>
                        </wps:spPr>
                        <wps:bodyPr wrap="square" lIns="0" tIns="0" rIns="0" bIns="0" rtlCol="0">
                          <a:prstTxWarp prst="textNoShape">
                            <a:avLst/>
                          </a:prstTxWarp>
                          <a:noAutofit/>
                        </wps:bodyPr>
                      </wps:wsp>
                      <wps:wsp>
                        <wps:cNvPr id="974" name="Graphic 974"/>
                        <wps:cNvSpPr/>
                        <wps:spPr>
                          <a:xfrm>
                            <a:off x="6848856" y="4175759"/>
                            <a:ext cx="1042669" cy="6350"/>
                          </a:xfrm>
                          <a:custGeom>
                            <a:avLst/>
                            <a:gdLst/>
                            <a:ahLst/>
                            <a:cxnLst/>
                            <a:rect l="l" t="t" r="r" b="b"/>
                            <a:pathLst>
                              <a:path w="1042669" h="6350">
                                <a:moveTo>
                                  <a:pt x="1042403" y="0"/>
                                </a:moveTo>
                                <a:lnTo>
                                  <a:pt x="6108" y="0"/>
                                </a:lnTo>
                                <a:lnTo>
                                  <a:pt x="0" y="0"/>
                                </a:lnTo>
                                <a:lnTo>
                                  <a:pt x="0" y="6096"/>
                                </a:lnTo>
                                <a:lnTo>
                                  <a:pt x="6096" y="6096"/>
                                </a:lnTo>
                                <a:lnTo>
                                  <a:pt x="1042403" y="6096"/>
                                </a:lnTo>
                                <a:lnTo>
                                  <a:pt x="1042403" y="0"/>
                                </a:lnTo>
                                <a:close/>
                              </a:path>
                            </a:pathLst>
                          </a:custGeom>
                          <a:solidFill>
                            <a:srgbClr val="000000"/>
                          </a:solidFill>
                        </wps:spPr>
                        <wps:bodyPr wrap="square" lIns="0" tIns="0" rIns="0" bIns="0" rtlCol="0">
                          <a:prstTxWarp prst="textNoShape">
                            <a:avLst/>
                          </a:prstTxWarp>
                          <a:noAutofit/>
                        </wps:bodyPr>
                      </wps:wsp>
                      <wps:wsp>
                        <wps:cNvPr id="975" name="Graphic 975"/>
                        <wps:cNvSpPr/>
                        <wps:spPr>
                          <a:xfrm>
                            <a:off x="7891271" y="4181855"/>
                            <a:ext cx="6350" cy="73660"/>
                          </a:xfrm>
                          <a:custGeom>
                            <a:avLst/>
                            <a:gdLst/>
                            <a:ahLst/>
                            <a:cxnLst/>
                            <a:rect l="l" t="t" r="r" b="b"/>
                            <a:pathLst>
                              <a:path w="6350" h="73660">
                                <a:moveTo>
                                  <a:pt x="6108" y="0"/>
                                </a:moveTo>
                                <a:lnTo>
                                  <a:pt x="0" y="0"/>
                                </a:lnTo>
                                <a:lnTo>
                                  <a:pt x="0" y="73152"/>
                                </a:lnTo>
                                <a:lnTo>
                                  <a:pt x="6108" y="73152"/>
                                </a:lnTo>
                                <a:lnTo>
                                  <a:pt x="6108" y="0"/>
                                </a:lnTo>
                                <a:close/>
                              </a:path>
                            </a:pathLst>
                          </a:custGeom>
                          <a:solidFill>
                            <a:srgbClr val="D3E6F4"/>
                          </a:solidFill>
                        </wps:spPr>
                        <wps:bodyPr wrap="square" lIns="0" tIns="0" rIns="0" bIns="0" rtlCol="0">
                          <a:prstTxWarp prst="textNoShape">
                            <a:avLst/>
                          </a:prstTxWarp>
                          <a:noAutofit/>
                        </wps:bodyPr>
                      </wps:wsp>
                      <wps:wsp>
                        <wps:cNvPr id="976" name="Graphic 976"/>
                        <wps:cNvSpPr/>
                        <wps:spPr>
                          <a:xfrm>
                            <a:off x="7891272" y="4175759"/>
                            <a:ext cx="670560" cy="6350"/>
                          </a:xfrm>
                          <a:custGeom>
                            <a:avLst/>
                            <a:gdLst/>
                            <a:ahLst/>
                            <a:cxnLst/>
                            <a:rect l="l" t="t" r="r" b="b"/>
                            <a:pathLst>
                              <a:path w="670560" h="6350">
                                <a:moveTo>
                                  <a:pt x="670560" y="0"/>
                                </a:moveTo>
                                <a:lnTo>
                                  <a:pt x="6108" y="0"/>
                                </a:lnTo>
                                <a:lnTo>
                                  <a:pt x="0" y="0"/>
                                </a:lnTo>
                                <a:lnTo>
                                  <a:pt x="0" y="6096"/>
                                </a:lnTo>
                                <a:lnTo>
                                  <a:pt x="6096" y="6096"/>
                                </a:lnTo>
                                <a:lnTo>
                                  <a:pt x="670560" y="6096"/>
                                </a:lnTo>
                                <a:lnTo>
                                  <a:pt x="670560" y="0"/>
                                </a:lnTo>
                                <a:close/>
                              </a:path>
                            </a:pathLst>
                          </a:custGeom>
                          <a:solidFill>
                            <a:srgbClr val="000000"/>
                          </a:solidFill>
                        </wps:spPr>
                        <wps:bodyPr wrap="square" lIns="0" tIns="0" rIns="0" bIns="0" rtlCol="0">
                          <a:prstTxWarp prst="textNoShape">
                            <a:avLst/>
                          </a:prstTxWarp>
                          <a:noAutofit/>
                        </wps:bodyPr>
                      </wps:wsp>
                      <wps:wsp>
                        <wps:cNvPr id="977" name="Graphic 977"/>
                        <wps:cNvSpPr/>
                        <wps:spPr>
                          <a:xfrm>
                            <a:off x="8561831" y="4181855"/>
                            <a:ext cx="6350" cy="73660"/>
                          </a:xfrm>
                          <a:custGeom>
                            <a:avLst/>
                            <a:gdLst/>
                            <a:ahLst/>
                            <a:cxnLst/>
                            <a:rect l="l" t="t" r="r" b="b"/>
                            <a:pathLst>
                              <a:path w="6350" h="73660">
                                <a:moveTo>
                                  <a:pt x="6096" y="0"/>
                                </a:moveTo>
                                <a:lnTo>
                                  <a:pt x="0" y="0"/>
                                </a:lnTo>
                                <a:lnTo>
                                  <a:pt x="0" y="73152"/>
                                </a:lnTo>
                                <a:lnTo>
                                  <a:pt x="6096" y="73152"/>
                                </a:lnTo>
                                <a:lnTo>
                                  <a:pt x="6096" y="0"/>
                                </a:lnTo>
                                <a:close/>
                              </a:path>
                            </a:pathLst>
                          </a:custGeom>
                          <a:solidFill>
                            <a:srgbClr val="D3E6F4"/>
                          </a:solidFill>
                        </wps:spPr>
                        <wps:bodyPr wrap="square" lIns="0" tIns="0" rIns="0" bIns="0" rtlCol="0">
                          <a:prstTxWarp prst="textNoShape">
                            <a:avLst/>
                          </a:prstTxWarp>
                          <a:noAutofit/>
                        </wps:bodyPr>
                      </wps:wsp>
                      <wps:wsp>
                        <wps:cNvPr id="978" name="Graphic 978"/>
                        <wps:cNvSpPr/>
                        <wps:spPr>
                          <a:xfrm>
                            <a:off x="8561832" y="4175759"/>
                            <a:ext cx="692150" cy="6350"/>
                          </a:xfrm>
                          <a:custGeom>
                            <a:avLst/>
                            <a:gdLst/>
                            <a:ahLst/>
                            <a:cxnLst/>
                            <a:rect l="l" t="t" r="r" b="b"/>
                            <a:pathLst>
                              <a:path w="692150" h="6350">
                                <a:moveTo>
                                  <a:pt x="691896" y="0"/>
                                </a:moveTo>
                                <a:lnTo>
                                  <a:pt x="6096" y="0"/>
                                </a:lnTo>
                                <a:lnTo>
                                  <a:pt x="0" y="0"/>
                                </a:lnTo>
                                <a:lnTo>
                                  <a:pt x="0" y="6096"/>
                                </a:lnTo>
                                <a:lnTo>
                                  <a:pt x="6096" y="6096"/>
                                </a:lnTo>
                                <a:lnTo>
                                  <a:pt x="691896" y="6096"/>
                                </a:lnTo>
                                <a:lnTo>
                                  <a:pt x="691896" y="0"/>
                                </a:lnTo>
                                <a:close/>
                              </a:path>
                            </a:pathLst>
                          </a:custGeom>
                          <a:solidFill>
                            <a:srgbClr val="000000"/>
                          </a:solidFill>
                        </wps:spPr>
                        <wps:bodyPr wrap="square" lIns="0" tIns="0" rIns="0" bIns="0" rtlCol="0">
                          <a:prstTxWarp prst="textNoShape">
                            <a:avLst/>
                          </a:prstTxWarp>
                          <a:noAutofit/>
                        </wps:bodyPr>
                      </wps:wsp>
                      <wps:wsp>
                        <wps:cNvPr id="979" name="Graphic 979"/>
                        <wps:cNvSpPr/>
                        <wps:spPr>
                          <a:xfrm>
                            <a:off x="1377696" y="4800600"/>
                            <a:ext cx="7876540" cy="329565"/>
                          </a:xfrm>
                          <a:custGeom>
                            <a:avLst/>
                            <a:gdLst/>
                            <a:ahLst/>
                            <a:cxnLst/>
                            <a:rect l="l" t="t" r="r" b="b"/>
                            <a:pathLst>
                              <a:path w="7876540" h="329565">
                                <a:moveTo>
                                  <a:pt x="3212592" y="0"/>
                                </a:moveTo>
                                <a:lnTo>
                                  <a:pt x="2493264" y="0"/>
                                </a:lnTo>
                                <a:lnTo>
                                  <a:pt x="1786128" y="0"/>
                                </a:lnTo>
                                <a:lnTo>
                                  <a:pt x="1133856" y="0"/>
                                </a:lnTo>
                                <a:lnTo>
                                  <a:pt x="0" y="0"/>
                                </a:lnTo>
                                <a:lnTo>
                                  <a:pt x="0" y="329184"/>
                                </a:lnTo>
                                <a:lnTo>
                                  <a:pt x="1133856" y="329184"/>
                                </a:lnTo>
                                <a:lnTo>
                                  <a:pt x="1786128" y="329184"/>
                                </a:lnTo>
                                <a:lnTo>
                                  <a:pt x="2493264" y="329184"/>
                                </a:lnTo>
                                <a:lnTo>
                                  <a:pt x="3212592" y="329184"/>
                                </a:lnTo>
                                <a:lnTo>
                                  <a:pt x="3212592" y="0"/>
                                </a:lnTo>
                                <a:close/>
                              </a:path>
                              <a:path w="7876540" h="329565">
                                <a:moveTo>
                                  <a:pt x="7876032" y="0"/>
                                </a:moveTo>
                                <a:lnTo>
                                  <a:pt x="7187184" y="0"/>
                                </a:lnTo>
                                <a:lnTo>
                                  <a:pt x="6513576" y="0"/>
                                </a:lnTo>
                                <a:lnTo>
                                  <a:pt x="5471160" y="0"/>
                                </a:lnTo>
                                <a:lnTo>
                                  <a:pt x="5471160" y="329184"/>
                                </a:lnTo>
                                <a:lnTo>
                                  <a:pt x="6513576" y="329184"/>
                                </a:lnTo>
                                <a:lnTo>
                                  <a:pt x="7187184" y="329184"/>
                                </a:lnTo>
                                <a:lnTo>
                                  <a:pt x="7876032" y="329184"/>
                                </a:lnTo>
                                <a:lnTo>
                                  <a:pt x="7876032" y="0"/>
                                </a:lnTo>
                                <a:close/>
                              </a:path>
                            </a:pathLst>
                          </a:custGeom>
                          <a:solidFill>
                            <a:srgbClr val="D3E6F4"/>
                          </a:solidFill>
                        </wps:spPr>
                        <wps:bodyPr wrap="square" lIns="0" tIns="0" rIns="0" bIns="0" rtlCol="0">
                          <a:prstTxWarp prst="textNoShape">
                            <a:avLst/>
                          </a:prstTxWarp>
                          <a:noAutofit/>
                        </wps:bodyPr>
                      </wps:wsp>
                    </wpg:wgp>
                  </a:graphicData>
                </a:graphic>
              </wp:anchor>
            </w:drawing>
          </mc:Choice>
          <mc:Fallback>
            <w:pict>
              <v:group w14:anchorId="5F988C45" id="Group 957" o:spid="_x0000_s1026" style="position:absolute;margin-left:56.65pt;margin-top:-1.8pt;width:728.65pt;height:403.95pt;z-index:-19533824;mso-wrap-distance-left:0;mso-wrap-distance-right:0;mso-position-horizontal-relative:page" coordsize="92538,51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ZimgkAAC9gAAAOAAAAZHJzL2Uyb0RvYy54bWzsXG1v2zYQ/j5g/8Hw99Wi3igZTYuhbxhQ&#10;bAXaYZ8VWY6N2ZYmKXH673ckdfaZkiUyTeq0UFGEsv2YPh7v7iFPJ758fb/dTO6yslrnu6spe+FM&#10;J9kuzRfr3c3V9O8v73+LppOqTnaLZJPvsqvp16yavn716y8v98U8c/NVvllk5QQ62VXzfXE1XdV1&#10;MZ/NqnSVbZPqRV5kO/hwmZfbpIaX5c1sUSZ76H27mbmOE872ebkoyjzNqgrefas+nL6S/S+XWVr/&#10;tVxWWT3ZXE1Btlr+LeXfa/F39uplMr8pk2K1ThsxkgdIsU3WO/jRQ1dvkzqZ3JbrVlfbdVrmVb6s&#10;X6T5dpYvl+s0k2OA0TBHG82HMr8t5Fhu5vub4qAmUK2mpwd3m/5596EsPhefSiU9XH7M038r0Mts&#10;X9zM6efi9c0RfL8st+JLMIjJvdTo14NGs/t6ksKbsRt4URBMJyl8FjDPYWGgdJ6uYGJa30tX7wa+&#10;OUvm6oeleAdx9gXYT3VUUfVtKvq8SopMar4SKvhUTtYLGE0A1rxLtmDHHxqTEW+BrsTPA07osXlV&#10;NSq11hIPPMakYR6GmszT26r+kOVS38ndx6pWdrvAq2SFV+n9Di9LsH5h9xtp9/V0AnZfTidg99dq&#10;DoqkFt8TkyguJ3syYauraSOJ+Hib32VfcgmsxaSJeeUuaAOnHGQ9Yja7ISwisC1kr+CgpD/8DFuK&#10;CXkYhlLz8MMIwFYBmcd5GIeySwO4GzAWBO5D4DxwoyAUKj0rjMdCL3J92bsJPOJOHCp1GMD9IHbc&#10;SM2GJdxAM2HkR2J8Ym4M4DyKmcuNFUnhBrKDICCNsWaonRr0TuEe0IuPfoimha0ysRM4C+PY7TUC&#10;Ctc7Tjd5lSkLEq4oTengnmBWNABU+Wa9eL/ebIQ/VuXN9ZtNOblLwNOZ5zE/boQgMIiV1VxFJHF1&#10;nS++QkjbQwy7mlb/3SZlNp1s/thB0BQciRclXlzjRVlv3uSSSWUoKKv6y/0/SVlMCri8mtYQ9v/M&#10;MXYmc4xUIL8AKKz45i7//bbOl2sRxqRsSqLmBcRxFVG/Q0CP2wFd6s8yoB/9Ipl3cp/nx7EfSe4D&#10;bSAp0FlFZcEa4mnDOooiJuIYs9sWzT3moS0dcacecOKOBI8obFXvJ75uhdbd5bRfGqH6kTRSmiOp&#10;JvCXsVUjo/0yF9Y5MesNBRo+PGoa+8VW9e9F3HdcFfag/0E8Jb8H4Aflp2xpMl7Kf0Z4QoAmeE2f&#10;g/JT/PDsgvaPdDxot3Ssw31TTdqh++2XWkA/UlmVCWZYPtWX60ZufIgdaMnYKoum8lnjvSAc8jCq&#10;V9cAT2fNCE9swgRPLc4WLyL20HhpDLTFm8hDY7cJnjKDCZ4ujmzxJhGO6ucB+MGIQvVjErGofkzw&#10;VD+2+C6/fZwF51vvXfjeHxec7dwNroKbhSRmEMSmTssgwFuwDLZccHqO5/JALs/OrDhDL8CYftHl&#10;ppSja60pIzSwBN3zn1tnMi/yOGyvKBb5BNs2r+D4EYGtQprzHpBN//aekpkB+DiWQTBVkhVYH3vL&#10;37tzPmdny4tCCHFms9WFRd1jq+aAsrQu8XnkoCKoAFZgXYZv1ZpkfQ75T5LXOmfjdI2vy3GqCzE8&#10;SLKc9IoIbJV+KdJAEbDJcFQaaRBMR2YF1of2rSqmxIh9n1NxFxYVhq1SHF0uYK+IwLaNHFQEFcAK&#10;rMvQ0prIsWA61zhf5Mh/I32b0zdr07fc6VvSt88iJu6LAPGfoW/IFjkKcOl8USNJF4VTc0YL/Xbf&#10;Myfm2IdFgfltAEt4yAJxA0FlZdHpsW3zlwGcbjJN4GSPaQCnW0xLuIFmaES0hBsIQ7dPBnC6ezKA&#10;Uzu1hKNZ47w/TuAd903ivn3XPe9z+yZY7ej7Jnm3xTrw8qC1bxLL9xh2S/Iu9SX3TQdB4O7r2ZW4&#10;APFmmYbWeS7omodSWI3g3Qk0dWxVqKM/awVGGbG7x/Ggceli60Fe24M8q8yDsAC8o965gJEmK52I&#10;e6FKa1xi8aLEEAUMUoquhYs0YJNNmbkDQZINygf6FguHH7WAPo3zjPRj6zxQuqHTj0x7GtPPqfN0&#10;kRDzfFH4c3kSQkF6SQhKDSIfQopBYgPsXlWP6MaMjKAIxtzVZIcDntbUqwxm7sg4BrtlBKyPZWQ1&#10;KCn5/gUcUE7Ycky5jjF2TJWChH09WPLIaoIsqTtaUJUF9GmcZ2Q1W1aDIKmzmsx3WDqPykT7rIPV&#10;wsDlolxP1P9ecmeFcvRxGmCwcBEN9Ny+6jlTGhnGIKMRLA4ZSXkktMsQGm/7JLfapqkko1qa/eiE&#10;xh49z2HAUvijFtCncZ6R0GwJrf18hnpKwJjQaIa+k9C447useaDlkoSGcvQRGmAcw5vPIRq9bslI&#10;B3RRaIIZph7cFQ4iyTBssLqUI6FdhtDaJfahXYm9KmL4OXZoupudW2CaJ0MsWMoC+jTOMxKaJaFx&#10;sANthwZvQerLnNBIrVA3oblu6D2DHRpv5OglNNf1QsOko+5pSGTYXpLQjsMYJrQj9ml8cryRZuuT&#10;7RogblcDRAs1xh3aA1KO6Nsjof1oD1yKB4N1QrOr4zh1no6Uo+sGUQjFDBfPOR4E6aM0AQrECQkm&#10;N9LQ7nUmeAacRscxSGoUrI9l3KZdZJvG2+Uh8JbNSpMWCI6sNrLa4dAAvPh5jxHg7fIQeOvhztPB&#10;agzyjiEkTi7OagdB+lhNgHznx9+p0XEMshoFj6z2LM73ENlvfblpVx6iCtPH5OPxmCWaOLHYgFlA&#10;n8Z5xuSjbaKjXR7C7cpD6FMdncnHkDtwlMPlSQ3l6OM0xPzgGzUyjEFGI9in8ckx+Wjrk+3yEG5X&#10;HgKPTrHI+zkIDW8ho3F+l7tp+KMGhIZQlA/zNI+T4xgJzdZ52uUh3O74TuU8ffWOMVSHPAdCa+To&#10;JbSYRVpl/jkHkkxBU5RoydjSRaFu7V2YYepB3xlGHodhg9WlfByfHAnN1ifb5SHcrjzk5MmaCM6E&#10;duTUHp+r5xEPAzjKU6ZOPDcO1BnEl3g07SAK+GUjSdfjaZ7L3EA77uaca7p+7LmhOlpWt+lTz2M8&#10;Cpl2aC8isFV+LB90aY587e8TtErWw9gLtjQqwHBZhEdFIQDb9s+awMl4DOBUUQZwOgeWcF1lrdBy&#10;PHvH0CAEDE58OlH2OYPgLIL/JgYRwoncAWzphqcw8DljYqM2ONkUaaA2KoIBnI7NBE7UZgkfnEMI&#10;H/YHrvxESzZ5/jqcSi+PKm5O0BfH3tPX8nmw4zn/r/4HAAD//wMAUEsDBBQABgAIAAAAIQClyp5P&#10;4QAAAAsBAAAPAAAAZHJzL2Rvd25yZXYueG1sTI/BbsIwDIbvk/YOkSftBkmXwVBpihDadkKTBpMm&#10;bqYxbUWTVE1oy9svnMbNv/zp9+dsNZqG9dT52lkFyVQAI1s4XdtSwc/+Y7IA5gNajY2zpOBKHlb5&#10;40OGqXaD/aZ+F0oWS6xPUUEVQpty7ouKDPqpa8nG3cl1BkOMXcl1h0MsNw1/EWLODdY2XqiwpU1F&#10;xXl3MQo+BxzWMnnvt+fT5nrYz75+twkp9fw0rpfAAo3hH4abflSHPDod3cVqz5qYEykjqmAi58Bu&#10;wOxNxOmoYCFeJfA84/c/5H8AAAD//wMAUEsBAi0AFAAGAAgAAAAhALaDOJL+AAAA4QEAABMAAAAA&#10;AAAAAAAAAAAAAAAAAFtDb250ZW50X1R5cGVzXS54bWxQSwECLQAUAAYACAAAACEAOP0h/9YAAACU&#10;AQAACwAAAAAAAAAAAAAAAAAvAQAAX3JlbHMvLnJlbHNQSwECLQAUAAYACAAAACEAx/42YpoJAAAv&#10;YAAADgAAAAAAAAAAAAAAAAAuAgAAZHJzL2Uyb0RvYy54bWxQSwECLQAUAAYACAAAACEApcqeT+EA&#10;AAALAQAADwAAAAAAAAAAAAAAAAD0CwAAZHJzL2Rvd25yZXYueG1sUEsFBgAAAAAEAAQA8wAAAAIN&#10;AAAAAA==&#10;">
                <v:shape id="Graphic 958" o:spid="_x0000_s1027" style="position:absolute;width:92538;height:7531;visibility:visible;mso-wrap-style:square;v-text-anchor:top" coordsize="9253855,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GEowAAAANwAAAAPAAAAZHJzL2Rvd25yZXYueG1sRE9Ni8Iw&#10;EL0L+x/CLOxF1nQFXa1GWYUFj1oVPQ7N2BSbSWlirf/eHASPj/c9X3a2Ei01vnSs4GeQgCDOnS65&#10;UHDY/39PQPiArLFyTAoe5GG5+OjNMdXuzjtqs1CIGMI+RQUmhDqV0ueGLPqBq4kjd3GNxRBhU0jd&#10;4D2G20oOk2QsLZYcGwzWtDaUX7ObVXA0VTvOhr8rM9kalge8nc7HvlJfn93fDESgLrzFL/dGK5iO&#10;4tp4Jh4BuXgCAAD//wMAUEsBAi0AFAAGAAgAAAAhANvh9svuAAAAhQEAABMAAAAAAAAAAAAAAAAA&#10;AAAAAFtDb250ZW50X1R5cGVzXS54bWxQSwECLQAUAAYACAAAACEAWvQsW78AAAAVAQAACwAAAAAA&#10;AAAAAAAAAAAfAQAAX3JlbHMvLnJlbHNQSwECLQAUAAYACAAAACEA0eRhKMAAAADcAAAADwAAAAAA&#10;AAAAAAAAAAAHAgAAZHJzL2Rvd25yZXYueG1sUEsFBgAAAAADAAMAtwAAAPQCAAAAAA==&#10;" path="m9253728,r,l,,,676668r1377696,l2511552,676668r,76188l3163824,752856r707136,l4590288,752856r,-76188l6848856,676668r1042416,l7891272,752856r673608,l9253728,752856r,-432816l9253728,316992,9253728,xe" fillcolor="#133149" stroked="f">
                  <v:path arrowok="t"/>
                </v:shape>
                <v:shape id="Graphic 959" o:spid="_x0000_s1028" style="position:absolute;top:6766;width:92538;height:34995;visibility:visible;mso-wrap-style:square;v-text-anchor:top" coordsize="9253855,3499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47PxwAAANwAAAAPAAAAZHJzL2Rvd25yZXYueG1sRI9Ba8JA&#10;FITvQv/D8gredKMQadJspJSKXjxULdjba/Y1Cc2+TbMbjf76bkHwOMzMN0y2HEwjTtS52rKC2TQC&#10;QVxYXXOp4LBfTZ5AOI+ssbFMCi7kYJk/jDJMtT3zO512vhQBwi5FBZX3bSqlKyoy6Ka2JQ7et+0M&#10;+iC7UuoOzwFuGjmPooU0WHNYqLCl14qKn11vFGyPn7+X6z6Z0bw/1m/x1/qjiddKjR+Hl2cQngZ/&#10;D9/aG60giRP4PxOOgMz/AAAA//8DAFBLAQItABQABgAIAAAAIQDb4fbL7gAAAIUBAAATAAAAAAAA&#10;AAAAAAAAAAAAAABbQ29udGVudF9UeXBlc10ueG1sUEsBAi0AFAAGAAgAAAAhAFr0LFu/AAAAFQEA&#10;AAsAAAAAAAAAAAAAAAAAHwEAAF9yZWxzLy5yZWxzUEsBAi0AFAAGAAgAAAAhAKqLjs/HAAAA3AAA&#10;AA8AAAAAAAAAAAAAAAAABwIAAGRycy9kb3ducmV2LnhtbFBLBQYAAAAAAwADALcAAAD7AgAAAAA=&#10;" path="m9253728,73139r-688848,l7891272,73139r,-73139l6848856,,4590288,r,73139l4590288,1213091r,3048l3874020,1216139r-2496324,l1377696,1213091r1133856,l3163824,1213091r707136,l4590288,1213091r,-1139952l3870960,73139r-707136,l2511552,73139r,-73139l1377696,,,,,73139,,2282939r1377696,l1377696,2356091r1133856,l3163824,2356091r707136,l4590288,2356091r,1143000l6848856,3499091r,-1143000l7891272,2356091r673608,l9253728,2356091r,-1139952l6848856,1216139r,-3048l7891272,1213091r673608,l9253728,1213091r,-1139952xe" fillcolor="#d3e6f4" stroked="f">
                  <v:path arrowok="t"/>
                </v:shape>
                <v:shape id="Graphic 960" o:spid="_x0000_s1029" style="position:absolute;top:30327;width:92538;height:64;visibility:visible;mso-wrap-style:square;v-text-anchor:top" coordsize="925385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5AwwAAANwAAAAPAAAAZHJzL2Rvd25yZXYueG1sRE9Na8JA&#10;EL0L/Q/LFHrTjRGCia5ShIJSKJioeByyY5I2Oxuyq6b99d2D4PHxvpfrwbTiRr1rLCuYTiIQxKXV&#10;DVcKDsXHeA7CeWSNrWVS8EsO1quX0RIzbe+8p1vuKxFC2GWooPa+y6R0ZU0G3cR2xIG72N6gD7Cv&#10;pO7xHsJNK+MoSqTBhkNDjR1taip/8qtRUKTT+d+X/i5Px/MsLja7/DOJG6XeXof3BQhPg3+KH+6t&#10;VpAmYX44E46AXP0DAAD//wMAUEsBAi0AFAAGAAgAAAAhANvh9svuAAAAhQEAABMAAAAAAAAAAAAA&#10;AAAAAAAAAFtDb250ZW50X1R5cGVzXS54bWxQSwECLQAUAAYACAAAACEAWvQsW78AAAAVAQAACwAA&#10;AAAAAAAAAAAAAAAfAQAAX3JlbHMvLnJlbHNQSwECLQAUAAYACAAAACEAZE8eQMMAAADcAAAADwAA&#10;AAAAAAAAAAAAAAAHAgAAZHJzL2Rvd25yZXYueG1sUEsFBgAAAAADAAMAtwAAAPcCAAAAAA==&#10;" path="m2511539,l1383792,r-6096,l,,,6096r1377696,l1383792,6096r1127747,l2511539,xem3867899,r,l2511552,r,6096l3867899,6096r,-6096xem4590275,l3874020,r-6108,l3867912,6096r6096,l4590275,6096r,-6096xem9253728,r,l6848856,r,6096l9253728,6096r,-6096xe" fillcolor="black" stroked="f">
                  <v:path arrowok="t"/>
                </v:shape>
                <v:shape id="Graphic 961" o:spid="_x0000_s1030" style="position:absolute;top:41818;width:92538;height:9481;visibility:visible;mso-wrap-style:square;v-text-anchor:top" coordsize="9253855,948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6l5wQAAANwAAAAPAAAAZHJzL2Rvd25yZXYueG1sRI9Bi8Iw&#10;FITvwv6H8Bb2pqketFajiCLstV3B66N5ttHmpSRR67/fLAh7HGbmG2a9HWwnHuSDcaxgOslAENdO&#10;G24UnH6O4xxEiMgaO8ek4EUBtpuP0RoL7Z5c0qOKjUgQDgUqaGPsCylD3ZLFMHE9cfIuzluMSfpG&#10;ao/PBLednGXZXFo0nBZa7GnfUn2r7lZBY873/no95FVZ5sae9oubDV6pr89htwIRaYj/4Xf7WytY&#10;zqfwdyYdAbn5BQAA//8DAFBLAQItABQABgAIAAAAIQDb4fbL7gAAAIUBAAATAAAAAAAAAAAAAAAA&#10;AAAAAABbQ29udGVudF9UeXBlc10ueG1sUEsBAi0AFAAGAAgAAAAhAFr0LFu/AAAAFQEAAAsAAAAA&#10;AAAAAAAAAAAAHwEAAF9yZWxzLy5yZWxzUEsBAi0AFAAGAAgAAAAhAKeDqXnBAAAA3AAAAA8AAAAA&#10;AAAAAAAAAAAABwIAAGRycy9kb3ducmV2LnhtbFBLBQYAAAAAAwADALcAAAD1AgAAAAA=&#10;" path="m9253728,r,l,,,947928r1377696,l1377696,615696r1133856,l3163824,615696r707136,l4590288,615696r,332232l6848856,947928r,-332232l7891272,615696r673608,l9253728,615696,9253728,xe" fillcolor="#d3e6f4" stroked="f">
                  <v:path arrowok="t"/>
                </v:shape>
                <v:shape id="Graphic 962" o:spid="_x0000_s1031" style="position:absolute;top:41757;width:13779;height:64;visibility:visible;mso-wrap-style:square;v-text-anchor:top" coordsize="13779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HasxQAAANwAAAAPAAAAZHJzL2Rvd25yZXYueG1sRI9Ba8JA&#10;FITvQv/D8gre6saAUlNXKUJRSquovXh7ZJ9JNPs2ZF9N+u+7hYLHYWa+YebL3tXqRm2oPBsYjxJQ&#10;xLm3FRcGvo5vT8+ggiBbrD2TgR8KsFw8DOaYWd/xnm4HKVSEcMjQQCnSZFqHvCSHYeQb4uidfetQ&#10;omwLbVvsItzVOk2SqXZYcVwosaFVSfn18O0MdBNZ7d/X/W67TU+nc7gIjz8+jRk+9q8voIR6uYf/&#10;2xtrYDZN4e9MPAJ68QsAAP//AwBQSwECLQAUAAYACAAAACEA2+H2y+4AAACFAQAAEwAAAAAAAAAA&#10;AAAAAAAAAAAAW0NvbnRlbnRfVHlwZXNdLnhtbFBLAQItABQABgAIAAAAIQBa9CxbvwAAABUBAAAL&#10;AAAAAAAAAAAAAAAAAB8BAABfcmVscy8ucmVsc1BLAQItABQABgAIAAAAIQBSuHasxQAAANwAAAAP&#10;AAAAAAAAAAAAAAAAAAcCAABkcnMvZG93bnJldi54bWxQSwUGAAAAAAMAAwC3AAAA+QIAAAAA&#10;" path="m1377708,l,,,6095r1377708,l1377708,xe" fillcolor="black" stroked="f">
                  <v:path arrowok="t"/>
                </v:shape>
                <v:shape id="Graphic 963" o:spid="_x0000_s1032" style="position:absolute;left:13776;top:41818;width:64;height:737;visibility:visible;mso-wrap-style:square;v-text-anchor:top" coordsize="635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t94xwAAANwAAAAPAAAAZHJzL2Rvd25yZXYueG1sRI9Pa8JA&#10;FMTvhX6H5RV6KWbTlkqN2UgVBQ/1oBXx+Mi+/NHs25hdNf323YLgcZiZ3zDppDeNuFDnassKXqMY&#10;BHFudc2lgu3PYvAJwnlkjY1lUvBLDibZ40OKibZXXtNl40sRIOwSVFB53yZSurwigy6yLXHwCtsZ&#10;9EF2pdQdXgPcNPItjofSYM1hocKWZhXlx83ZKChW8Xy3/14e5s3H2r4cp/3uZKdKPT/1X2MQnnp/&#10;D9/aS61gNHyH/zPhCMjsDwAA//8DAFBLAQItABQABgAIAAAAIQDb4fbL7gAAAIUBAAATAAAAAAAA&#10;AAAAAAAAAAAAAABbQ29udGVudF9UeXBlc10ueG1sUEsBAi0AFAAGAAgAAAAhAFr0LFu/AAAAFQEA&#10;AAsAAAAAAAAAAAAAAAAAHwEAAF9yZWxzLy5yZWxzUEsBAi0AFAAGAAgAAAAhAHei33jHAAAA3AAA&#10;AA8AAAAAAAAAAAAAAAAABwIAAGRycy9kb3ducmV2LnhtbFBLBQYAAAAAAwADALcAAAD7AgAAAAA=&#10;" path="m6095,l,,,73152r6095,l6095,xe" fillcolor="#d3e6f4" stroked="f">
                  <v:path arrowok="t"/>
                </v:shape>
                <v:shape id="Graphic 964" o:spid="_x0000_s1033" style="position:absolute;left:13776;top:41757;width:11342;height:64;visibility:visible;mso-wrap-style:square;v-text-anchor:top" coordsize="11341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44OxgAAANwAAAAPAAAAZHJzL2Rvd25yZXYueG1sRI9Ba8JA&#10;FITvBf/D8oReim4qadDoKlIQeumhURRvj+wziWbfhuwak/76bqHQ4zAz3zCrTW9q0VHrKssKXqcR&#10;COLc6ooLBYf9bjIH4TyyxtoyKRjIwWY9elphqu2Dv6jLfCEChF2KCkrvm1RKl5dk0E1tQxy8i20N&#10;+iDbQuoWHwFuajmLokQarDgslNjQe0n5LbsbBZn57uKriY+3U7Krhs/hHJ9f3pR6HvfbJQhPvf8P&#10;/7U/tIJFEsPvmXAE5PoHAAD//wMAUEsBAi0AFAAGAAgAAAAhANvh9svuAAAAhQEAABMAAAAAAAAA&#10;AAAAAAAAAAAAAFtDb250ZW50X1R5cGVzXS54bWxQSwECLQAUAAYACAAAACEAWvQsW78AAAAVAQAA&#10;CwAAAAAAAAAAAAAAAAAfAQAAX3JlbHMvLnJlbHNQSwECLQAUAAYACAAAACEANDOODsYAAADcAAAA&#10;DwAAAAAAAAAAAAAAAAAHAgAAZHJzL2Rvd25yZXYueG1sUEsFBgAAAAADAAMAtwAAAPoCAAAAAA==&#10;" path="m1133843,l6096,,,,,6096r6096,l1133843,6096r,-6096xe" fillcolor="black" stroked="f">
                  <v:path arrowok="t"/>
                </v:shape>
                <v:shape id="Graphic 965" o:spid="_x0000_s1034" style="position:absolute;left:25115;top:41818;width:64;height:737;visibility:visible;mso-wrap-style:square;v-text-anchor:top" coordsize="635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KXxwAAANwAAAAPAAAAZHJzL2Rvd25yZXYueG1sRI/Na8JA&#10;FMTvhf4Pyyt4KbppQdE0q9SikEM9+IH0+Mi+fNTs2zS7mvjfuwXB4zAzv2GSRW9qcaHWVZYVvI0i&#10;EMSZ1RUXCg779XAKwnlkjbVlUnAlB4v581OCsbYdb+my84UIEHYxKii9b2IpXVaSQTeyDXHwctsa&#10;9EG2hdQtdgFuavkeRRNpsOKwUGJDXyVlp93ZKMg30er4853+rurx1r6elv3xzy6VGrz0nx8gPPX+&#10;Eb63U61gNhnD/5lwBOT8BgAA//8DAFBLAQItABQABgAIAAAAIQDb4fbL7gAAAIUBAAATAAAAAAAA&#10;AAAAAAAAAAAAAABbQ29udGVudF9UeXBlc10ueG1sUEsBAi0AFAAGAAgAAAAhAFr0LFu/AAAAFQEA&#10;AAsAAAAAAAAAAAAAAAAAHwEAAF9yZWxzLy5yZWxzUEsBAi0AFAAGAAgAAAAhAJcH4pfHAAAA3AAA&#10;AA8AAAAAAAAAAAAAAAAABwIAAGRycy9kb3ducmV2LnhtbFBLBQYAAAAAAwADALcAAAD7AgAAAAA=&#10;" path="m6095,l,,,73152r6095,l6095,xe" fillcolor="#d3e6f4" stroked="f">
                  <v:path arrowok="t"/>
                </v:shape>
                <v:shape id="Graphic 966" o:spid="_x0000_s1035" style="position:absolute;left:25115;top:41757;width:6528;height:64;visibility:visible;mso-wrap-style:square;v-text-anchor:top" coordsize="6527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9RMxgAAANwAAAAPAAAAZHJzL2Rvd25yZXYueG1sRI9BS8NA&#10;FITvBf/D8gQvxW4qJWrstpRCsadKqwWPz+wzCWbfC9k1SfvruwXB4zAz3zDz5eBq1VHrK2ED00kC&#10;ijgXW3Fh4ON9c/8Eygdki7UwGTiRh+XiZjTHzErPe+oOoVARwj5DA2UITaa1z0ty6CfSEEfvW1qH&#10;Icq20LbFPsJdrR+SJNUOK44LJTa0Lin/Ofw6Azvpd6/yde4eT5+b8ep4Fno7zoy5ux1WL6ACDeE/&#10;/NfeWgPPaQrXM/EI6MUFAAD//wMAUEsBAi0AFAAGAAgAAAAhANvh9svuAAAAhQEAABMAAAAAAAAA&#10;AAAAAAAAAAAAAFtDb250ZW50X1R5cGVzXS54bWxQSwECLQAUAAYACAAAACEAWvQsW78AAAAVAQAA&#10;CwAAAAAAAAAAAAAAAAAfAQAAX3JlbHMvLnJlbHNQSwECLQAUAAYACAAAACEA9pvUTMYAAADcAAAA&#10;DwAAAAAAAAAAAAAAAAAHAgAAZHJzL2Rvd25yZXYueG1sUEsFBgAAAAADAAMAtwAAAPoCAAAAAA==&#10;" path="m652272,l6096,,,,,6096r6096,l652272,6096r,-6096xe" fillcolor="black" stroked="f">
                  <v:path arrowok="t"/>
                </v:shape>
                <v:shape id="Graphic 967" o:spid="_x0000_s1036" style="position:absolute;left:31638;top:41818;width:63;height:737;visibility:visible;mso-wrap-style:square;v-text-anchor:top" coordsize="635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dl7xwAAANwAAAAPAAAAZHJzL2Rvd25yZXYueG1sRI9Ba8JA&#10;FITvQv/D8gq9SN1YqNroGkxJwYMe1CI9PrLPJCb7Ns1uNf333YLgcZiZb5hF0ptGXKhzlWUF41EE&#10;gji3uuJCwefh43kGwnlkjY1lUvBLDpLlw2CBsbZX3tFl7wsRIOxiVFB638ZSurwkg25kW+LgnWxn&#10;0AfZFVJ3eA1w08iXKJpIgxWHhRJbei8pr/c/RsFpG2XHr836nDWvOzus0/74bVOlnh771RyEp97f&#10;w7f2Wit4m0zh/0w4AnL5BwAA//8DAFBLAQItABQABgAIAAAAIQDb4fbL7gAAAIUBAAATAAAAAAAA&#10;AAAAAAAAAAAAAABbQ29udGVudF9UeXBlc10ueG1sUEsBAi0AFAAGAAgAAAAhAFr0LFu/AAAAFQEA&#10;AAsAAAAAAAAAAAAAAAAAHwEAAF9yZWxzLy5yZWxzUEsBAi0AFAAGAAgAAAAhAAiZ2XvHAAAA3AAA&#10;AA8AAAAAAAAAAAAAAAAABwIAAGRycy9kb3ducmV2LnhtbFBLBQYAAAAAAwADALcAAAD7AgAAAAA=&#10;" path="m6108,l,,,73152r6108,l6108,xe" fillcolor="#d3e6f4" stroked="f">
                  <v:path arrowok="t"/>
                </v:shape>
                <v:shape id="Graphic 968" o:spid="_x0000_s1037" style="position:absolute;left:31638;top:41757;width:7042;height:64;visibility:visible;mso-wrap-style:square;v-text-anchor:top" coordsize="7042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yu0wQAAANwAAAAPAAAAZHJzL2Rvd25yZXYueG1sRE9Ni8Iw&#10;EL0v+B/CCN7WVAXRalpEWVgWQax72OPQjG21mZQm2q6/3hwEj4/3vU57U4s7ta6yrGAyjkAQ51ZX&#10;XCj4PX19LkA4j6yxtkwK/slBmgw+1hhr2/GR7pkvRAhhF6OC0vsmltLlJRl0Y9sQB+5sW4M+wLaQ&#10;usUuhJtaTqNoLg1WHBpKbGhbUn7NbkbBfnL64b9ld3nI2W6abW8aD71WajTsNysQnnr/Fr/c31rB&#10;ch7WhjPhCMjkCQAA//8DAFBLAQItABQABgAIAAAAIQDb4fbL7gAAAIUBAAATAAAAAAAAAAAAAAAA&#10;AAAAAABbQ29udGVudF9UeXBlc10ueG1sUEsBAi0AFAAGAAgAAAAhAFr0LFu/AAAAFQEAAAsAAAAA&#10;AAAAAAAAAAAAHwEAAF9yZWxzLy5yZWxzUEsBAi0AFAAGAAgAAAAhAH2jK7TBAAAA3AAAAA8AAAAA&#10;AAAAAAAAAAAABwIAAGRycy9kb3ducmV2LnhtbFBLBQYAAAAAAwADALcAAAD1AgAAAAA=&#10;" path="m704075,l6108,,,,,6096r6096,l704075,6096r,-6096xe" fillcolor="black" stroked="f">
                  <v:path arrowok="t"/>
                </v:shape>
                <v:shape id="Graphic 969" o:spid="_x0000_s1038" style="position:absolute;left:38679;top:41818;width:63;height:737;visibility:visible;mso-wrap-style:square;v-text-anchor:top" coordsize="635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uiSxgAAANwAAAAPAAAAZHJzL2Rvd25yZXYueG1sRI9Pi8Iw&#10;FMTvC36H8AQvy5oqKLYaRcUFD+7BP8geH82zrTYvtclq/fYbQfA4zMxvmMmsMaW4Ue0Kywp63QgE&#10;cWp1wZmCw/77awTCeWSNpWVS8CAHs2nrY4KJtnfe0m3nMxEg7BJUkHtfJVK6NCeDrmsr4uCdbG3Q&#10;B1lnUtd4D3BTyn4UDaXBgsNCjhUtc0ovuz+j4PQTrY6/m/V5VQ629vOyaI5Xu1Cq027mYxCeGv8O&#10;v9prrSAexvA8E46AnP4DAAD//wMAUEsBAi0AFAAGAAgAAAAhANvh9svuAAAAhQEAABMAAAAAAAAA&#10;AAAAAAAAAAAAAFtDb250ZW50X1R5cGVzXS54bWxQSwECLQAUAAYACAAAACEAWvQsW78AAAAVAQAA&#10;CwAAAAAAAAAAAAAAAAAfAQAAX3JlbHMvLnJlbHNQSwECLQAUAAYACAAAACEAFkroksYAAADcAAAA&#10;DwAAAAAAAAAAAAAAAAAHAgAAZHJzL2Rvd25yZXYueG1sUEsFBgAAAAADAAMAtwAAAPoCAAAAAA==&#10;" path="m6108,l,,,73152r6108,l6108,xe" fillcolor="#d3e6f4" stroked="f">
                  <v:path arrowok="t"/>
                </v:shape>
                <v:shape id="Graphic 970" o:spid="_x0000_s1039" style="position:absolute;left:38679;top:41757;width:7226;height:64;visibility:visible;mso-wrap-style:square;v-text-anchor:top" coordsize="7226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tg3wAAAANwAAAAPAAAAZHJzL2Rvd25yZXYueG1sRE9Ni8Iw&#10;EL0v+B/CCN7WVEFXa1MRYVkPXlbrwdvQjG2xmZQk1vrvzWFhj4/3nW0H04qenG8sK5hNExDEpdUN&#10;VwqK8/fnCoQPyBpby6TgRR62+egjw1TbJ/9SfwqViCHsU1RQh9ClUvqyJoN+ajviyN2sMxgidJXU&#10;Dp8x3LRyniRLabDh2FBjR/uayvvpYRRwI6+huOmfxUv2bqePs07PL0pNxsNuAyLQEP7Ff+6DVrD+&#10;ivPjmXgEZP4GAAD//wMAUEsBAi0AFAAGAAgAAAAhANvh9svuAAAAhQEAABMAAAAAAAAAAAAAAAAA&#10;AAAAAFtDb250ZW50X1R5cGVzXS54bWxQSwECLQAUAAYACAAAACEAWvQsW78AAAAVAQAACwAAAAAA&#10;AAAAAAAAAAAfAQAAX3JlbHMvLnJlbHNQSwECLQAUAAYACAAAACEAPSrYN8AAAADcAAAADwAAAAAA&#10;AAAAAAAAAAAHAgAAZHJzL2Rvd25yZXYueG1sUEsFBgAAAAADAAMAtwAAAPQCAAAAAA==&#10;" path="m722363,l6108,,,,,6096r6096,l722363,6096r,-6096xe" fillcolor="black" stroked="f">
                  <v:path arrowok="t"/>
                </v:shape>
                <v:shape id="Graphic 971" o:spid="_x0000_s1040" style="position:absolute;left:45902;top:41818;width:64;height:737;visibility:visible;mso-wrap-style:square;v-text-anchor:top" coordsize="635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XJJxgAAANwAAAAPAAAAZHJzL2Rvd25yZXYueG1sRI9Pi8Iw&#10;FMTvC36H8AQvy5q64J+tRtFFwYMe1EX2+GiebbV5qU3U+u2NIHgcZuY3zGhSm0JcqXK5ZQWddgSC&#10;OLE651TB327xNQDhPLLGwjIpuJODybjxMcJY2xtv6Lr1qQgQdjEqyLwvYyldkpFB17YlcfAOtjLo&#10;g6xSqSu8Bbgp5HcU9aTBnMNChiX9ZpScthej4LCO5vv/1fI4L7ob+3ma1fuznSnVatbTIQhPtX+H&#10;X+2lVvDT78DzTDgCcvwAAAD//wMAUEsBAi0AFAAGAAgAAAAhANvh9svuAAAAhQEAABMAAAAAAAAA&#10;AAAAAAAAAAAAAFtDb250ZW50X1R5cGVzXS54bWxQSwECLQAUAAYACAAAACEAWvQsW78AAAAVAQAA&#10;CwAAAAAAAAAAAAAAAAAfAQAAX3JlbHMvLnJlbHNQSwECLQAUAAYACAAAACEAbeVyScYAAADcAAAA&#10;DwAAAAAAAAAAAAAAAAAHAgAAZHJzL2Rvd25yZXYueG1sUEsFBgAAAAADAAMAtwAAAPoCAAAAAA==&#10;" path="m6108,l,,,73152r6108,l6108,xe" fillcolor="#d3e6f4" stroked="f">
                  <v:path arrowok="t"/>
                </v:shape>
                <v:shape id="Graphic 972" o:spid="_x0000_s1041" style="position:absolute;left:45902;top:41757;width:22587;height:64;visibility:visible;mso-wrap-style:square;v-text-anchor:top" coordsize="22586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BSnxQAAANwAAAAPAAAAZHJzL2Rvd25yZXYueG1sRI/NbsIw&#10;EITvlfoO1lbqrTjNoUDAiVr+WnEKtBLXVbwkUeN1ZBsIb19XQuI4mplvNPNiMJ04k/OtZQWvowQE&#10;cWV1y7WCn+/1ywSED8gaO8uk4EoeivzxYY6Zthfe0XkfahEh7DNU0ITQZ1L6qiGDfmR74ugdrTMY&#10;onS11A4vEW46mSbJmzTYclxosKdFQ9Xv/mQUfKYf6Wnbh+PBumVZbvxqtRsSpZ6fhvcZiEBDuIdv&#10;7S+tYDpO4f9MPAIy/wMAAP//AwBQSwECLQAUAAYACAAAACEA2+H2y+4AAACFAQAAEwAAAAAAAAAA&#10;AAAAAAAAAAAAW0NvbnRlbnRfVHlwZXNdLnhtbFBLAQItABQABgAIAAAAIQBa9CxbvwAAABUBAAAL&#10;AAAAAAAAAAAAAAAAAB8BAABfcmVscy8ucmVsc1BLAQItABQABgAIAAAAIQDXTBSnxQAAANwAAAAP&#10;AAAAAAAAAAAAAAAAAAcCAABkcnMvZG93bnJldi54bWxQSwUGAAAAAAMAAwC3AAAA+QIAAAAA&#10;" path="m2258555,l6108,,,,,6096r6096,l2258555,6096r,-6096xe" fillcolor="black" stroked="f">
                  <v:path arrowok="t"/>
                </v:shape>
                <v:shape id="Graphic 973" o:spid="_x0000_s1042" style="position:absolute;left:68488;top:41818;width:64;height:737;visibility:visible;mso-wrap-style:square;v-text-anchor:top" coordsize="635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0mlxwAAANwAAAAPAAAAZHJzL2Rvd25yZXYueG1sRI9PawIx&#10;FMTvhX6H8AQvRbNVauu6UaooeNCDWsTjY/P2T928rJuo229vCoUeh5n5DZPMWlOJGzWutKzgtR+B&#10;IE6tLjlX8HVY9T5AOI+ssbJMCn7IwWz6/JRgrO2dd3Tb+1wECLsYFRTe17GULi3IoOvbmjh4mW0M&#10;+iCbXOoG7wFuKjmIopE0WHJYKLCmRUHpeX81CrJttDyeNuvvZfW2sy/neXu82LlS3U77OQHhqfX/&#10;4b/2WisYvw/h90w4AnL6AAAA//8DAFBLAQItABQABgAIAAAAIQDb4fbL7gAAAIUBAAATAAAAAAAA&#10;AAAAAAAAAAAAAABbQ29udGVudF9UeXBlc10ueG1sUEsBAi0AFAAGAAgAAAAhAFr0LFu/AAAAFQEA&#10;AAsAAAAAAAAAAAAAAAAAHwEAAF9yZWxzLy5yZWxzUEsBAi0AFAAGAAgAAAAhAPJ7SaXHAAAA3AAA&#10;AA8AAAAAAAAAAAAAAAAABwIAAGRycy9kb3ducmV2LnhtbFBLBQYAAAAAAwADALcAAAD7AgAAAAA=&#10;" path="m6108,l,,,73152r6108,l6108,xe" fillcolor="#d3e6f4" stroked="f">
                  <v:path arrowok="t"/>
                </v:shape>
                <v:shape id="Graphic 974" o:spid="_x0000_s1043" style="position:absolute;left:68488;top:41757;width:10427;height:64;visibility:visible;mso-wrap-style:square;v-text-anchor:top" coordsize="104266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FwcxwAAANwAAAAPAAAAZHJzL2Rvd25yZXYueG1sRI9Ba8JA&#10;FITvQv/D8gpepG6qYtvoKkUU4kVbW0uPz+xrEpp9G7KrJv/eFQSPw8x8w0znjSnFiWpXWFbw3I9A&#10;EKdWF5wp+P5aPb2CcB5ZY2mZFLTkYD576Ewx1vbMn3Ta+UwECLsYFeTeV7GULs3JoOvbijh4f7Y2&#10;6IOsM6lrPAe4KeUgisbSYMFhIceKFjml/7ujUTDc7n+S3+XGHzbHtpX73jr9SNZKdR+b9wkIT42/&#10;h2/tRCt4exnB9Uw4AnJ2AQAA//8DAFBLAQItABQABgAIAAAAIQDb4fbL7gAAAIUBAAATAAAAAAAA&#10;AAAAAAAAAAAAAABbQ29udGVudF9UeXBlc10ueG1sUEsBAi0AFAAGAAgAAAAhAFr0LFu/AAAAFQEA&#10;AAsAAAAAAAAAAAAAAAAAHwEAAF9yZWxzLy5yZWxzUEsBAi0AFAAGAAgAAAAhACnoXBzHAAAA3AAA&#10;AA8AAAAAAAAAAAAAAAAABwIAAGRycy9kb3ducmV2LnhtbFBLBQYAAAAAAwADALcAAAD7AgAAAAA=&#10;" path="m1042403,l6108,,,,,6096r6096,l1042403,6096r,-6096xe" fillcolor="black" stroked="f">
                  <v:path arrowok="t"/>
                </v:shape>
                <v:shape id="Graphic 975" o:spid="_x0000_s1044" style="position:absolute;left:78912;top:41818;width:64;height:737;visibility:visible;mso-wrap-style:square;v-text-anchor:top" coordsize="635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nRKxgAAANwAAAAPAAAAZHJzL2Rvd25yZXYueG1sRI9Pi8Iw&#10;FMTvgt8hPMGLrKmCf7YaRRcXPOhBXWSPj+bZVpuXbpPV+u2NIHgcZuY3zHRem0JcqXK5ZQW9bgSC&#10;OLE651TBz+H7YwzCeWSNhWVScCcH81mzMcVY2xvv6Lr3qQgQdjEqyLwvYyldkpFB17UlcfBOtjLo&#10;g6xSqSu8BbgpZD+KhtJgzmEhw5K+Mkou+3+j4LSNVsffzfq8KgY727ks6+OfXSrVbtWLCQhPtX+H&#10;X+21VvA5GsDzTDgCcvYAAAD//wMAUEsBAi0AFAAGAAgAAAAhANvh9svuAAAAhQEAABMAAAAAAAAA&#10;AAAAAAAAAAAAAFtDb250ZW50X1R5cGVzXS54bWxQSwECLQAUAAYACAAAACEAWvQsW78AAAAVAQAA&#10;CwAAAAAAAAAAAAAAAAAfAQAAX3JlbHMvLnJlbHNQSwECLQAUAAYACAAAACEAEt50SsYAAADcAAAA&#10;DwAAAAAAAAAAAAAAAAAHAgAAZHJzL2Rvd25yZXYueG1sUEsFBgAAAAADAAMAtwAAAPoCAAAAAA==&#10;" path="m6108,l,,,73152r6108,l6108,xe" fillcolor="#d3e6f4" stroked="f">
                  <v:path arrowok="t"/>
                </v:shape>
                <v:shape id="Graphic 976" o:spid="_x0000_s1045" style="position:absolute;left:78912;top:41757;width:6706;height:64;visibility:visible;mso-wrap-style:square;v-text-anchor:top" coordsize="6705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5kKwwAAANwAAAAPAAAAZHJzL2Rvd25yZXYueG1sRI/BasMw&#10;EETvgf6D2EJuidwUnMSxHFo3huaWuvmAxdpYptbKWEri/n1VKPQ4zMwbJt9Pthc3Gn3nWMHTMgFB&#10;3Djdcavg/FktNiB8QNbYOyYF3+RhXzzMcsy0u/MH3erQighhn6ECE8KQSekbQxb90g3E0bu40WKI&#10;cmylHvEe4baXqyRJpcWO44LBgUpDzVd9tQr616QsHVbmOa2roXw7eT4eNkrNH6eXHYhAU/gP/7Xf&#10;tYLtOoXfM/EIyOIHAAD//wMAUEsBAi0AFAAGAAgAAAAhANvh9svuAAAAhQEAABMAAAAAAAAAAAAA&#10;AAAAAAAAAFtDb250ZW50X1R5cGVzXS54bWxQSwECLQAUAAYACAAAACEAWvQsW78AAAAVAQAACwAA&#10;AAAAAAAAAAAAAAAfAQAAX3JlbHMvLnJlbHNQSwECLQAUAAYACAAAACEA66+ZCsMAAADcAAAADwAA&#10;AAAAAAAAAAAAAAAHAgAAZHJzL2Rvd25yZXYueG1sUEsFBgAAAAADAAMAtwAAAPcCAAAAAA==&#10;" path="m670560,l6108,,,,,6096r6096,l670560,6096r,-6096xe" fillcolor="black" stroked="f">
                  <v:path arrowok="t"/>
                </v:shape>
                <v:shape id="Graphic 977" o:spid="_x0000_s1046" style="position:absolute;left:85618;top:41818;width:63;height:737;visibility:visible;mso-wrap-style:square;v-text-anchor:top" coordsize="635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E+mxwAAANwAAAAPAAAAZHJzL2Rvd25yZXYueG1sRI9Pa8JA&#10;FMTvhX6H5RV6KWbTQmuN2UgVBQ/1oBXx+Mi+/NHs25hdNf323YLgcZiZ3zDppDeNuFDnassKXqMY&#10;BHFudc2lgu3PYvAJwnlkjY1lUvBLDibZ40OKibZXXtNl40sRIOwSVFB53yZSurwigy6yLXHwCtsZ&#10;9EF2pdQdXgPcNPItjj+kwZrDQoUtzSrKj5uzUVCs4vlu/708zJv3tX05TvvdyU6Ven7qv8YgPPX+&#10;Hr61l1rBaDiE/zPhCMjsDwAA//8DAFBLAQItABQABgAIAAAAIQDb4fbL7gAAAIUBAAATAAAAAAAA&#10;AAAAAAAAAAAAAABbQ29udGVudF9UeXBlc10ueG1sUEsBAi0AFAAGAAgAAAAhAFr0LFu/AAAAFQEA&#10;AAsAAAAAAAAAAAAAAAAAHwEAAF9yZWxzLy5yZWxzUEsBAi0AFAAGAAgAAAAhAI1AT6bHAAAA3AAA&#10;AA8AAAAAAAAAAAAAAAAABwIAAGRycy9kb3ducmV2LnhtbFBLBQYAAAAAAwADALcAAAD7AgAAAAA=&#10;" path="m6096,l,,,73152r6096,l6096,xe" fillcolor="#d3e6f4" stroked="f">
                  <v:path arrowok="t"/>
                </v:shape>
                <v:shape id="Graphic 978" o:spid="_x0000_s1047" style="position:absolute;left:85618;top:41757;width:6921;height:64;visibility:visible;mso-wrap-style:square;v-text-anchor:top" coordsize="6921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f8mwQAAANwAAAAPAAAAZHJzL2Rvd25yZXYueG1sRE9Ni8Iw&#10;EL0L/ocwgjdN3YO7VqOIsKDgYdWK16EZm2ozqU2s3X+/OQh7fLzvxaqzlWip8aVjBZNxAoI4d7rk&#10;QkF2+h59gfABWWPlmBT8kofVst9bYKrdiw/UHkMhYgj7FBWYEOpUSp8bsujHriaO3NU1FkOETSF1&#10;g68Ybiv5kSRTabHk2GCwpo2h/H58WgVnuT/7nebsZPb59Ja168uj/VFqOOjWcxCBuvAvfru3WsHs&#10;M66NZ+IRkMs/AAAA//8DAFBLAQItABQABgAIAAAAIQDb4fbL7gAAAIUBAAATAAAAAAAAAAAAAAAA&#10;AAAAAABbQ29udGVudF9UeXBlc10ueG1sUEsBAi0AFAAGAAgAAAAhAFr0LFu/AAAAFQEAAAsAAAAA&#10;AAAAAAAAAAAAHwEAAF9yZWxzLy5yZWxzUEsBAi0AFAAGAAgAAAAhAA+x/ybBAAAA3AAAAA8AAAAA&#10;AAAAAAAAAAAABwIAAGRycy9kb3ducmV2LnhtbFBLBQYAAAAAAwADALcAAAD1AgAAAAA=&#10;" path="m691896,l6096,,,,,6096r6096,l691896,6096r,-6096xe" fillcolor="black" stroked="f">
                  <v:path arrowok="t"/>
                </v:shape>
                <v:shape id="Graphic 979" o:spid="_x0000_s1048" style="position:absolute;left:13776;top:48006;width:78766;height:3295;visibility:visible;mso-wrap-style:square;v-text-anchor:top" coordsize="787654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UaKxAAAANwAAAAPAAAAZHJzL2Rvd25yZXYueG1sRI9BawIx&#10;FITvhf6H8Aq91WwtVnc1iliKPfSyq3h+bJ6bpZuXNUl1++8bQfA4zMw3zGI12E6cyYfWsYLXUQaC&#10;uHa65UbBfvf5MgMRIrLGzjEp+KMAq+XjwwIL7S5c0rmKjUgQDgUqMDH2hZShNmQxjFxPnLyj8xZj&#10;kr6R2uMlwW0nx1n2Li22nBYM9rQxVP9Uv1ZBNT5ssfRvuSnLDe8mp1DFj2+lnp+G9RxEpCHew7f2&#10;l1aQT3O4nklHQC7/AQAA//8DAFBLAQItABQABgAIAAAAIQDb4fbL7gAAAIUBAAATAAAAAAAAAAAA&#10;AAAAAAAAAABbQ29udGVudF9UeXBlc10ueG1sUEsBAi0AFAAGAAgAAAAhAFr0LFu/AAAAFQEAAAsA&#10;AAAAAAAAAAAAAAAAHwEAAF9yZWxzLy5yZWxzUEsBAi0AFAAGAAgAAAAhAL3BRorEAAAA3AAAAA8A&#10;AAAAAAAAAAAAAAAABwIAAGRycy9kb3ducmV2LnhtbFBLBQYAAAAAAwADALcAAAD4AgAAAAA=&#10;" path="m3212592,l2493264,,1786128,,1133856,,,,,329184r1133856,l1786128,329184r707136,l3212592,329184,3212592,xem7876032,l7187184,,6513576,,5471160,r,329184l6513576,329184r673608,l7876032,329184,7876032,xe" fillcolor="#d3e6f4" stroked="f">
                  <v:path arrowok="t"/>
                </v:shape>
                <w10:wrap anchorx="page"/>
              </v:group>
            </w:pict>
          </mc:Fallback>
        </mc:AlternateContent>
      </w:r>
      <w:r>
        <w:rPr>
          <w:b/>
          <w:color w:val="FFFFFF"/>
          <w:spacing w:val="-2"/>
          <w:sz w:val="18"/>
        </w:rPr>
        <w:t>Activity</w:t>
      </w:r>
      <w:r>
        <w:rPr>
          <w:b/>
          <w:color w:val="FFFFFF"/>
          <w:sz w:val="18"/>
        </w:rPr>
        <w:tab/>
      </w:r>
      <w:r>
        <w:rPr>
          <w:b/>
          <w:color w:val="FFFFFF"/>
          <w:spacing w:val="-4"/>
          <w:sz w:val="18"/>
        </w:rPr>
        <w:t>Value</w:t>
      </w:r>
      <w:r>
        <w:rPr>
          <w:b/>
          <w:color w:val="FFFFFF"/>
          <w:sz w:val="18"/>
        </w:rPr>
        <w:tab/>
        <w:t>Initial</w:t>
      </w:r>
      <w:r>
        <w:rPr>
          <w:b/>
          <w:color w:val="FFFFFF"/>
          <w:spacing w:val="-2"/>
          <w:sz w:val="18"/>
        </w:rPr>
        <w:t xml:space="preserve"> impact</w:t>
      </w:r>
      <w:r>
        <w:rPr>
          <w:b/>
          <w:color w:val="FFFFFF"/>
          <w:sz w:val="18"/>
        </w:rPr>
        <w:tab/>
        <w:t>Justification</w:t>
      </w:r>
      <w:r>
        <w:rPr>
          <w:b/>
          <w:color w:val="FFFFFF"/>
          <w:spacing w:val="-8"/>
          <w:sz w:val="18"/>
        </w:rPr>
        <w:t xml:space="preserve"> </w:t>
      </w:r>
      <w:r>
        <w:rPr>
          <w:b/>
          <w:color w:val="FFFFFF"/>
          <w:sz w:val="18"/>
        </w:rPr>
        <w:t>of</w:t>
      </w:r>
      <w:r>
        <w:rPr>
          <w:b/>
          <w:color w:val="FFFFFF"/>
          <w:spacing w:val="-4"/>
          <w:sz w:val="18"/>
        </w:rPr>
        <w:t xml:space="preserve"> </w:t>
      </w:r>
      <w:r>
        <w:rPr>
          <w:b/>
          <w:color w:val="FFFFFF"/>
          <w:sz w:val="18"/>
        </w:rPr>
        <w:t>residual</w:t>
      </w:r>
      <w:r>
        <w:rPr>
          <w:b/>
          <w:color w:val="FFFFFF"/>
          <w:spacing w:val="-3"/>
          <w:sz w:val="18"/>
        </w:rPr>
        <w:t xml:space="preserve"> </w:t>
      </w:r>
      <w:r>
        <w:rPr>
          <w:b/>
          <w:color w:val="FFFFFF"/>
          <w:spacing w:val="-2"/>
          <w:sz w:val="18"/>
        </w:rPr>
        <w:t>rating</w:t>
      </w:r>
      <w:r>
        <w:rPr>
          <w:b/>
          <w:color w:val="FFFFFF"/>
          <w:sz w:val="18"/>
        </w:rPr>
        <w:tab/>
      </w:r>
      <w:r>
        <w:rPr>
          <w:b/>
          <w:color w:val="FFFFFF"/>
          <w:spacing w:val="-2"/>
          <w:sz w:val="18"/>
        </w:rPr>
        <w:t>Recommended</w:t>
      </w:r>
    </w:p>
    <w:p w14:paraId="42B3BA99" w14:textId="77777777" w:rsidR="009F43CE" w:rsidRDefault="00B4054A">
      <w:pPr>
        <w:spacing w:line="207" w:lineRule="exact"/>
        <w:ind w:right="863"/>
        <w:jc w:val="right"/>
        <w:rPr>
          <w:b/>
          <w:sz w:val="18"/>
        </w:rPr>
      </w:pPr>
      <w:r>
        <w:rPr>
          <w:b/>
          <w:color w:val="FFFFFF"/>
          <w:spacing w:val="-4"/>
          <w:sz w:val="18"/>
        </w:rPr>
        <w:t>EPRs</w:t>
      </w:r>
    </w:p>
    <w:p w14:paraId="040A58C0" w14:textId="77777777" w:rsidR="009F43CE" w:rsidRDefault="00B4054A">
      <w:pPr>
        <w:tabs>
          <w:tab w:val="left" w:pos="1031"/>
          <w:tab w:val="left" w:pos="2140"/>
        </w:tabs>
        <w:spacing w:before="86" w:line="207" w:lineRule="exact"/>
        <w:ind w:right="5484"/>
        <w:jc w:val="right"/>
        <w:rPr>
          <w:sz w:val="18"/>
        </w:rPr>
      </w:pPr>
      <w:r>
        <w:rPr>
          <w:color w:val="FFFFFF"/>
          <w:spacing w:val="-2"/>
          <w:sz w:val="18"/>
        </w:rPr>
        <w:t>Sensitivity</w:t>
      </w:r>
      <w:r>
        <w:rPr>
          <w:color w:val="FFFFFF"/>
          <w:sz w:val="18"/>
        </w:rPr>
        <w:tab/>
      </w:r>
      <w:r>
        <w:rPr>
          <w:color w:val="FFFFFF"/>
          <w:spacing w:val="-2"/>
          <w:sz w:val="18"/>
        </w:rPr>
        <w:t>Magnitude</w:t>
      </w:r>
      <w:r>
        <w:rPr>
          <w:color w:val="FFFFFF"/>
          <w:sz w:val="18"/>
        </w:rPr>
        <w:tab/>
      </w:r>
      <w:r>
        <w:rPr>
          <w:color w:val="FFFFFF"/>
          <w:spacing w:val="-2"/>
          <w:sz w:val="18"/>
        </w:rPr>
        <w:t>Impact</w:t>
      </w:r>
    </w:p>
    <w:p w14:paraId="1BFB7713" w14:textId="77777777" w:rsidR="009F43CE" w:rsidRDefault="00B4054A">
      <w:pPr>
        <w:spacing w:line="207" w:lineRule="exact"/>
        <w:ind w:right="5573"/>
        <w:jc w:val="right"/>
        <w:rPr>
          <w:sz w:val="18"/>
        </w:rPr>
      </w:pPr>
      <w:r>
        <w:rPr>
          <w:color w:val="FFFFFF"/>
          <w:spacing w:val="-2"/>
          <w:sz w:val="18"/>
        </w:rPr>
        <w:t>rating</w:t>
      </w:r>
    </w:p>
    <w:p w14:paraId="1913C5A8" w14:textId="77777777" w:rsidR="009F43CE" w:rsidRDefault="00B4054A">
      <w:pPr>
        <w:spacing w:before="97"/>
        <w:ind w:left="223"/>
        <w:rPr>
          <w:b/>
          <w:sz w:val="18"/>
        </w:rPr>
      </w:pPr>
      <w:r>
        <w:br w:type="column"/>
      </w:r>
      <w:r>
        <w:rPr>
          <w:b/>
          <w:color w:val="FFFFFF"/>
          <w:sz w:val="18"/>
        </w:rPr>
        <w:t>Residual</w:t>
      </w:r>
      <w:r>
        <w:rPr>
          <w:b/>
          <w:color w:val="FFFFFF"/>
          <w:spacing w:val="-6"/>
          <w:sz w:val="18"/>
        </w:rPr>
        <w:t xml:space="preserve"> </w:t>
      </w:r>
      <w:r>
        <w:rPr>
          <w:b/>
          <w:color w:val="FFFFFF"/>
          <w:spacing w:val="-2"/>
          <w:sz w:val="18"/>
        </w:rPr>
        <w:t>impact</w:t>
      </w:r>
    </w:p>
    <w:p w14:paraId="269288E3" w14:textId="77777777" w:rsidR="009F43CE" w:rsidRDefault="009F43CE">
      <w:pPr>
        <w:pStyle w:val="BodyText"/>
        <w:spacing w:before="85"/>
        <w:rPr>
          <w:b/>
          <w:sz w:val="18"/>
        </w:rPr>
      </w:pPr>
    </w:p>
    <w:p w14:paraId="5E9A318C" w14:textId="77777777" w:rsidR="009F43CE" w:rsidRDefault="00B4054A">
      <w:pPr>
        <w:tabs>
          <w:tab w:val="left" w:pos="1055"/>
        </w:tabs>
        <w:spacing w:line="207" w:lineRule="exact"/>
        <w:ind w:right="544"/>
        <w:jc w:val="right"/>
        <w:rPr>
          <w:sz w:val="18"/>
        </w:rPr>
      </w:pPr>
      <w:r>
        <w:rPr>
          <w:color w:val="FFFFFF"/>
          <w:spacing w:val="-2"/>
          <w:sz w:val="18"/>
        </w:rPr>
        <w:t>Magnitude</w:t>
      </w:r>
      <w:r>
        <w:rPr>
          <w:color w:val="FFFFFF"/>
          <w:sz w:val="18"/>
        </w:rPr>
        <w:tab/>
      </w:r>
      <w:r>
        <w:rPr>
          <w:color w:val="FFFFFF"/>
          <w:spacing w:val="-2"/>
          <w:sz w:val="18"/>
        </w:rPr>
        <w:t>Impact</w:t>
      </w:r>
    </w:p>
    <w:p w14:paraId="5C6BB3D4" w14:textId="77777777" w:rsidR="009F43CE" w:rsidRDefault="00B4054A">
      <w:pPr>
        <w:spacing w:line="207" w:lineRule="exact"/>
        <w:ind w:right="633"/>
        <w:jc w:val="right"/>
        <w:rPr>
          <w:sz w:val="18"/>
        </w:rPr>
      </w:pPr>
      <w:r>
        <w:rPr>
          <w:color w:val="FFFFFF"/>
          <w:spacing w:val="-2"/>
          <w:sz w:val="18"/>
        </w:rPr>
        <w:t>rating</w:t>
      </w:r>
    </w:p>
    <w:p w14:paraId="2ADEC267" w14:textId="77777777" w:rsidR="009F43CE" w:rsidRDefault="009F43CE">
      <w:pPr>
        <w:spacing w:line="207" w:lineRule="exact"/>
        <w:jc w:val="right"/>
        <w:rPr>
          <w:sz w:val="18"/>
        </w:rPr>
        <w:sectPr w:rsidR="009F43CE">
          <w:type w:val="continuous"/>
          <w:pgSz w:w="16840" w:h="11910" w:orient="landscape"/>
          <w:pgMar w:top="1500" w:right="1020" w:bottom="860" w:left="1020" w:header="457" w:footer="665" w:gutter="0"/>
          <w:cols w:num="2" w:space="720" w:equalWidth="0">
            <w:col w:w="12346" w:space="81"/>
            <w:col w:w="2373"/>
          </w:cols>
        </w:sectPr>
      </w:pPr>
    </w:p>
    <w:p w14:paraId="3ED4C2F5" w14:textId="77777777" w:rsidR="009F43CE" w:rsidRDefault="009F43CE">
      <w:pPr>
        <w:pStyle w:val="BodyText"/>
        <w:spacing w:before="7"/>
        <w:rPr>
          <w:sz w:val="16"/>
        </w:rPr>
      </w:pPr>
    </w:p>
    <w:p w14:paraId="03480D2B" w14:textId="77777777" w:rsidR="009F43CE" w:rsidRDefault="009F43CE">
      <w:pPr>
        <w:rPr>
          <w:sz w:val="16"/>
        </w:rPr>
        <w:sectPr w:rsidR="009F43CE">
          <w:type w:val="continuous"/>
          <w:pgSz w:w="16840" w:h="11910" w:orient="landscape"/>
          <w:pgMar w:top="1500" w:right="1020" w:bottom="860" w:left="1020" w:header="457" w:footer="665" w:gutter="0"/>
          <w:cols w:space="720"/>
        </w:sectPr>
      </w:pPr>
    </w:p>
    <w:p w14:paraId="7E2DEE21" w14:textId="77777777" w:rsidR="009F43CE" w:rsidRDefault="00B4054A">
      <w:pPr>
        <w:spacing w:before="96"/>
        <w:ind w:left="223" w:right="38"/>
        <w:rPr>
          <w:sz w:val="18"/>
        </w:rPr>
      </w:pPr>
      <w:r>
        <w:rPr>
          <w:color w:val="5F5F5F"/>
          <w:sz w:val="18"/>
        </w:rPr>
        <w:t xml:space="preserve">Mobilisation of existing </w:t>
      </w:r>
      <w:r>
        <w:rPr>
          <w:color w:val="5F5F5F"/>
          <w:spacing w:val="-2"/>
          <w:sz w:val="18"/>
        </w:rPr>
        <w:t xml:space="preserve">groundwater </w:t>
      </w:r>
      <w:r>
        <w:rPr>
          <w:color w:val="5F5F5F"/>
          <w:sz w:val="18"/>
        </w:rPr>
        <w:t>contamination towards the project due to temporary</w:t>
      </w:r>
      <w:r>
        <w:rPr>
          <w:color w:val="5F5F5F"/>
          <w:spacing w:val="-13"/>
          <w:sz w:val="18"/>
        </w:rPr>
        <w:t xml:space="preserve"> </w:t>
      </w:r>
      <w:r>
        <w:rPr>
          <w:color w:val="5F5F5F"/>
          <w:sz w:val="18"/>
        </w:rPr>
        <w:t>groundwater level drawdown</w:t>
      </w:r>
    </w:p>
    <w:p w14:paraId="43155B15" w14:textId="77777777" w:rsidR="009F43CE" w:rsidRDefault="00B4054A">
      <w:pPr>
        <w:spacing w:before="96"/>
        <w:ind w:left="223"/>
        <w:rPr>
          <w:sz w:val="18"/>
        </w:rPr>
      </w:pPr>
      <w:r>
        <w:br w:type="column"/>
      </w:r>
      <w:r>
        <w:rPr>
          <w:color w:val="5F5F5F"/>
          <w:sz w:val="18"/>
        </w:rPr>
        <w:t>Consumptive</w:t>
      </w:r>
      <w:r>
        <w:rPr>
          <w:color w:val="5F5F5F"/>
          <w:spacing w:val="-13"/>
          <w:sz w:val="18"/>
        </w:rPr>
        <w:t xml:space="preserve"> </w:t>
      </w:r>
      <w:r>
        <w:rPr>
          <w:color w:val="5F5F5F"/>
          <w:sz w:val="18"/>
        </w:rPr>
        <w:t>or productive</w:t>
      </w:r>
      <w:r>
        <w:rPr>
          <w:color w:val="5F5F5F"/>
          <w:spacing w:val="-4"/>
          <w:sz w:val="18"/>
        </w:rPr>
        <w:t xml:space="preserve"> uses</w:t>
      </w:r>
    </w:p>
    <w:p w14:paraId="2553FF2F" w14:textId="77777777" w:rsidR="009F43CE" w:rsidRDefault="00B4054A">
      <w:pPr>
        <w:spacing w:before="42"/>
        <w:ind w:left="223"/>
        <w:rPr>
          <w:sz w:val="18"/>
        </w:rPr>
      </w:pPr>
      <w:r>
        <w:rPr>
          <w:color w:val="5F5F5F"/>
          <w:sz w:val="18"/>
        </w:rPr>
        <w:t>Terrestrial</w:t>
      </w:r>
      <w:r>
        <w:rPr>
          <w:color w:val="5F5F5F"/>
          <w:spacing w:val="-10"/>
          <w:sz w:val="18"/>
        </w:rPr>
        <w:t xml:space="preserve"> </w:t>
      </w:r>
      <w:r>
        <w:rPr>
          <w:color w:val="5F5F5F"/>
          <w:spacing w:val="-4"/>
          <w:sz w:val="18"/>
        </w:rPr>
        <w:t>GDEs</w:t>
      </w:r>
    </w:p>
    <w:p w14:paraId="22717DA6" w14:textId="77777777" w:rsidR="009F43CE" w:rsidRDefault="00B4054A">
      <w:pPr>
        <w:tabs>
          <w:tab w:val="left" w:pos="1255"/>
          <w:tab w:val="left" w:pos="2363"/>
          <w:tab w:val="left" w:pos="3501"/>
        </w:tabs>
        <w:spacing w:before="101" w:line="204" w:lineRule="exact"/>
        <w:ind w:left="223"/>
        <w:rPr>
          <w:sz w:val="18"/>
        </w:rPr>
      </w:pPr>
      <w:r>
        <w:br w:type="column"/>
      </w:r>
      <w:r>
        <w:rPr>
          <w:color w:val="5F5F5F"/>
          <w:spacing w:val="-2"/>
          <w:sz w:val="18"/>
        </w:rPr>
        <w:t>Moderate</w:t>
      </w:r>
      <w:r>
        <w:rPr>
          <w:color w:val="5F5F5F"/>
          <w:sz w:val="18"/>
        </w:rPr>
        <w:tab/>
      </w:r>
      <w:r>
        <w:rPr>
          <w:color w:val="5F5F5F"/>
          <w:spacing w:val="-2"/>
          <w:sz w:val="18"/>
        </w:rPr>
        <w:t>Negligible</w:t>
      </w:r>
      <w:r>
        <w:rPr>
          <w:color w:val="5F5F5F"/>
          <w:sz w:val="18"/>
        </w:rPr>
        <w:tab/>
      </w:r>
      <w:r>
        <w:rPr>
          <w:color w:val="5F5F5F"/>
          <w:spacing w:val="-5"/>
          <w:sz w:val="18"/>
        </w:rPr>
        <w:t>Low</w:t>
      </w:r>
      <w:r>
        <w:rPr>
          <w:color w:val="5F5F5F"/>
          <w:sz w:val="18"/>
        </w:rPr>
        <w:tab/>
        <w:t>Hydrological</w:t>
      </w:r>
      <w:r>
        <w:rPr>
          <w:color w:val="5F5F5F"/>
          <w:spacing w:val="-5"/>
          <w:sz w:val="18"/>
        </w:rPr>
        <w:t xml:space="preserve"> </w:t>
      </w:r>
      <w:r>
        <w:rPr>
          <w:color w:val="5F5F5F"/>
          <w:sz w:val="18"/>
        </w:rPr>
        <w:t>investigation</w:t>
      </w:r>
      <w:r>
        <w:rPr>
          <w:color w:val="5F5F5F"/>
          <w:spacing w:val="-2"/>
          <w:sz w:val="18"/>
        </w:rPr>
        <w:t xml:space="preserve"> </w:t>
      </w:r>
      <w:r>
        <w:rPr>
          <w:color w:val="5F5F5F"/>
          <w:sz w:val="18"/>
        </w:rPr>
        <w:t>in</w:t>
      </w:r>
      <w:r>
        <w:rPr>
          <w:color w:val="5F5F5F"/>
          <w:spacing w:val="-7"/>
          <w:sz w:val="18"/>
        </w:rPr>
        <w:t xml:space="preserve"> </w:t>
      </w:r>
      <w:r>
        <w:rPr>
          <w:color w:val="5F5F5F"/>
          <w:sz w:val="18"/>
        </w:rPr>
        <w:t>areas</w:t>
      </w:r>
      <w:r>
        <w:rPr>
          <w:color w:val="5F5F5F"/>
          <w:spacing w:val="-7"/>
          <w:sz w:val="18"/>
        </w:rPr>
        <w:t xml:space="preserve"> </w:t>
      </w:r>
      <w:r>
        <w:rPr>
          <w:color w:val="5F5F5F"/>
          <w:spacing w:val="-5"/>
          <w:sz w:val="18"/>
        </w:rPr>
        <w:t>of</w:t>
      </w:r>
    </w:p>
    <w:p w14:paraId="76EE1F65" w14:textId="77777777" w:rsidR="009F43CE" w:rsidRDefault="00B4054A">
      <w:pPr>
        <w:ind w:left="3501"/>
        <w:rPr>
          <w:sz w:val="18"/>
        </w:rPr>
      </w:pPr>
      <w:r>
        <w:rPr>
          <w:color w:val="5F5F5F"/>
          <w:sz w:val="18"/>
        </w:rPr>
        <w:t>potential</w:t>
      </w:r>
      <w:r>
        <w:rPr>
          <w:color w:val="5F5F5F"/>
          <w:spacing w:val="-1"/>
          <w:sz w:val="18"/>
        </w:rPr>
        <w:t xml:space="preserve"> </w:t>
      </w:r>
      <w:r>
        <w:rPr>
          <w:color w:val="5F5F5F"/>
          <w:sz w:val="18"/>
        </w:rPr>
        <w:t>dewatering</w:t>
      </w:r>
      <w:r>
        <w:rPr>
          <w:color w:val="5F5F5F"/>
          <w:spacing w:val="-4"/>
          <w:sz w:val="18"/>
        </w:rPr>
        <w:t xml:space="preserve"> </w:t>
      </w:r>
      <w:r>
        <w:rPr>
          <w:color w:val="5F5F5F"/>
          <w:sz w:val="18"/>
        </w:rPr>
        <w:t>will</w:t>
      </w:r>
      <w:r>
        <w:rPr>
          <w:color w:val="5F5F5F"/>
          <w:spacing w:val="-1"/>
          <w:sz w:val="18"/>
        </w:rPr>
        <w:t xml:space="preserve"> </w:t>
      </w:r>
      <w:r>
        <w:rPr>
          <w:color w:val="5F5F5F"/>
          <w:sz w:val="18"/>
        </w:rPr>
        <w:t>provide</w:t>
      </w:r>
      <w:r>
        <w:rPr>
          <w:color w:val="5F5F5F"/>
          <w:spacing w:val="-4"/>
          <w:sz w:val="18"/>
        </w:rPr>
        <w:t xml:space="preserve"> </w:t>
      </w:r>
      <w:r>
        <w:rPr>
          <w:color w:val="5F5F5F"/>
          <w:sz w:val="18"/>
        </w:rPr>
        <w:t>further information on existing groundwater quality and allow contaminated groundwater</w:t>
      </w:r>
      <w:r>
        <w:rPr>
          <w:color w:val="5F5F5F"/>
          <w:spacing w:val="-5"/>
          <w:sz w:val="18"/>
        </w:rPr>
        <w:t xml:space="preserve"> </w:t>
      </w:r>
      <w:r>
        <w:rPr>
          <w:color w:val="5F5F5F"/>
          <w:sz w:val="18"/>
        </w:rPr>
        <w:t>to</w:t>
      </w:r>
      <w:r>
        <w:rPr>
          <w:color w:val="5F5F5F"/>
          <w:spacing w:val="-7"/>
          <w:sz w:val="18"/>
        </w:rPr>
        <w:t xml:space="preserve"> </w:t>
      </w:r>
      <w:r>
        <w:rPr>
          <w:color w:val="5F5F5F"/>
          <w:sz w:val="18"/>
        </w:rPr>
        <w:t>be</w:t>
      </w:r>
      <w:r>
        <w:rPr>
          <w:color w:val="5F5F5F"/>
          <w:spacing w:val="-2"/>
          <w:sz w:val="18"/>
        </w:rPr>
        <w:t xml:space="preserve"> </w:t>
      </w:r>
      <w:r>
        <w:rPr>
          <w:color w:val="5F5F5F"/>
          <w:sz w:val="18"/>
        </w:rPr>
        <w:t>avoided</w:t>
      </w:r>
      <w:r>
        <w:rPr>
          <w:color w:val="5F5F5F"/>
          <w:spacing w:val="-7"/>
          <w:sz w:val="18"/>
        </w:rPr>
        <w:t xml:space="preserve"> </w:t>
      </w:r>
      <w:r>
        <w:rPr>
          <w:color w:val="5F5F5F"/>
          <w:sz w:val="18"/>
        </w:rPr>
        <w:t>or</w:t>
      </w:r>
      <w:r>
        <w:rPr>
          <w:color w:val="5F5F5F"/>
          <w:spacing w:val="-10"/>
          <w:sz w:val="18"/>
        </w:rPr>
        <w:t xml:space="preserve"> </w:t>
      </w:r>
      <w:r>
        <w:rPr>
          <w:color w:val="5F5F5F"/>
          <w:sz w:val="18"/>
        </w:rPr>
        <w:t xml:space="preserve">managed </w:t>
      </w:r>
      <w:r>
        <w:rPr>
          <w:color w:val="5F5F5F"/>
          <w:spacing w:val="-2"/>
          <w:sz w:val="18"/>
        </w:rPr>
        <w:t>appropriately.</w:t>
      </w:r>
    </w:p>
    <w:p w14:paraId="28375A95" w14:textId="77777777" w:rsidR="009F43CE" w:rsidRDefault="00B4054A">
      <w:pPr>
        <w:spacing w:before="37"/>
        <w:ind w:left="3501"/>
        <w:rPr>
          <w:sz w:val="18"/>
        </w:rPr>
      </w:pPr>
      <w:r>
        <w:rPr>
          <w:color w:val="5F5F5F"/>
          <w:sz w:val="18"/>
        </w:rPr>
        <w:t>Measures</w:t>
      </w:r>
      <w:r>
        <w:rPr>
          <w:color w:val="5F5F5F"/>
          <w:spacing w:val="-7"/>
          <w:sz w:val="18"/>
        </w:rPr>
        <w:t xml:space="preserve"> </w:t>
      </w:r>
      <w:r>
        <w:rPr>
          <w:color w:val="5F5F5F"/>
          <w:sz w:val="18"/>
        </w:rPr>
        <w:t>to</w:t>
      </w:r>
      <w:r>
        <w:rPr>
          <w:color w:val="5F5F5F"/>
          <w:spacing w:val="-2"/>
          <w:sz w:val="18"/>
        </w:rPr>
        <w:t xml:space="preserve"> </w:t>
      </w:r>
      <w:r>
        <w:rPr>
          <w:color w:val="5F5F5F"/>
          <w:sz w:val="18"/>
        </w:rPr>
        <w:t>minimise</w:t>
      </w:r>
      <w:r>
        <w:rPr>
          <w:color w:val="5F5F5F"/>
          <w:spacing w:val="-7"/>
          <w:sz w:val="18"/>
        </w:rPr>
        <w:t xml:space="preserve"> </w:t>
      </w:r>
      <w:r>
        <w:rPr>
          <w:color w:val="5F5F5F"/>
          <w:sz w:val="18"/>
        </w:rPr>
        <w:t>the</w:t>
      </w:r>
      <w:r>
        <w:rPr>
          <w:color w:val="5F5F5F"/>
          <w:spacing w:val="-2"/>
          <w:sz w:val="18"/>
        </w:rPr>
        <w:t xml:space="preserve"> </w:t>
      </w:r>
      <w:r>
        <w:rPr>
          <w:color w:val="5F5F5F"/>
          <w:sz w:val="18"/>
        </w:rPr>
        <w:t>potential</w:t>
      </w:r>
      <w:r>
        <w:rPr>
          <w:color w:val="5F5F5F"/>
          <w:spacing w:val="1"/>
          <w:sz w:val="18"/>
        </w:rPr>
        <w:t xml:space="preserve"> </w:t>
      </w:r>
      <w:r>
        <w:rPr>
          <w:color w:val="5F5F5F"/>
          <w:spacing w:val="-5"/>
          <w:sz w:val="18"/>
        </w:rPr>
        <w:t>of</w:t>
      </w:r>
    </w:p>
    <w:p w14:paraId="6E9AC764" w14:textId="77777777" w:rsidR="009F43CE" w:rsidRDefault="00B4054A">
      <w:pPr>
        <w:spacing w:before="96"/>
        <w:ind w:left="223" w:right="38"/>
        <w:jc w:val="both"/>
        <w:rPr>
          <w:sz w:val="18"/>
        </w:rPr>
      </w:pPr>
      <w:r>
        <w:br w:type="column"/>
      </w:r>
      <w:r>
        <w:rPr>
          <w:color w:val="5F5F5F"/>
          <w:sz w:val="18"/>
        </w:rPr>
        <w:t>GW01,</w:t>
      </w:r>
      <w:r>
        <w:rPr>
          <w:color w:val="5F5F5F"/>
          <w:spacing w:val="-13"/>
          <w:sz w:val="18"/>
        </w:rPr>
        <w:t xml:space="preserve"> </w:t>
      </w:r>
      <w:r>
        <w:rPr>
          <w:color w:val="5F5F5F"/>
          <w:sz w:val="18"/>
        </w:rPr>
        <w:t>GW02, GW03,</w:t>
      </w:r>
      <w:r>
        <w:rPr>
          <w:color w:val="5F5F5F"/>
          <w:spacing w:val="-13"/>
          <w:sz w:val="18"/>
        </w:rPr>
        <w:t xml:space="preserve"> </w:t>
      </w:r>
      <w:r>
        <w:rPr>
          <w:color w:val="5F5F5F"/>
          <w:sz w:val="18"/>
        </w:rPr>
        <w:t>GW05, GW06,</w:t>
      </w:r>
      <w:r>
        <w:rPr>
          <w:color w:val="5F5F5F"/>
          <w:spacing w:val="-1"/>
          <w:sz w:val="18"/>
        </w:rPr>
        <w:t xml:space="preserve"> </w:t>
      </w:r>
      <w:r>
        <w:rPr>
          <w:color w:val="5F5F5F"/>
          <w:sz w:val="18"/>
        </w:rPr>
        <w:t>GW07</w:t>
      </w:r>
    </w:p>
    <w:p w14:paraId="42E0292F" w14:textId="77777777" w:rsidR="009F43CE" w:rsidRDefault="00B4054A">
      <w:pPr>
        <w:tabs>
          <w:tab w:val="left" w:pos="1279"/>
        </w:tabs>
        <w:spacing w:before="101"/>
        <w:ind w:left="223"/>
        <w:rPr>
          <w:sz w:val="18"/>
        </w:rPr>
      </w:pPr>
      <w:r>
        <w:br w:type="column"/>
      </w:r>
      <w:r>
        <w:rPr>
          <w:color w:val="5F5F5F"/>
          <w:spacing w:val="-2"/>
          <w:sz w:val="18"/>
        </w:rPr>
        <w:t>Negligible</w:t>
      </w:r>
      <w:r>
        <w:rPr>
          <w:color w:val="5F5F5F"/>
          <w:sz w:val="18"/>
        </w:rPr>
        <w:tab/>
      </w:r>
      <w:r>
        <w:rPr>
          <w:color w:val="5F5F5F"/>
          <w:spacing w:val="-5"/>
          <w:sz w:val="18"/>
        </w:rPr>
        <w:t>Low</w:t>
      </w:r>
    </w:p>
    <w:p w14:paraId="2C98D29B" w14:textId="77777777" w:rsidR="009F43CE" w:rsidRDefault="009F43CE">
      <w:pPr>
        <w:rPr>
          <w:sz w:val="18"/>
        </w:rPr>
        <w:sectPr w:rsidR="009F43CE">
          <w:type w:val="continuous"/>
          <w:pgSz w:w="16840" w:h="11910" w:orient="landscape"/>
          <w:pgMar w:top="1500" w:right="1020" w:bottom="860" w:left="1020" w:header="457" w:footer="665" w:gutter="0"/>
          <w:cols w:num="5" w:space="720" w:equalWidth="0">
            <w:col w:w="2129" w:space="40"/>
            <w:col w:w="1607" w:space="174"/>
            <w:col w:w="6692" w:space="144"/>
            <w:col w:w="1438" w:space="204"/>
            <w:col w:w="2372"/>
          </w:cols>
        </w:sectPr>
      </w:pPr>
    </w:p>
    <w:p w14:paraId="7DD458AD" w14:textId="77777777" w:rsidR="009F43CE" w:rsidRDefault="00B4054A">
      <w:pPr>
        <w:tabs>
          <w:tab w:val="left" w:pos="7341"/>
          <w:tab w:val="left" w:pos="10898"/>
          <w:tab w:val="left" w:pos="14685"/>
        </w:tabs>
        <w:ind w:left="2282"/>
        <w:rPr>
          <w:sz w:val="18"/>
        </w:rPr>
      </w:pPr>
      <w:r>
        <w:rPr>
          <w:color w:val="5F5F5F"/>
          <w:sz w:val="18"/>
          <w:u w:val="single" w:color="000000"/>
        </w:rPr>
        <w:tab/>
      </w:r>
      <w:r>
        <w:rPr>
          <w:color w:val="5F5F5F"/>
          <w:spacing w:val="40"/>
          <w:sz w:val="18"/>
        </w:rPr>
        <w:t xml:space="preserve"> </w:t>
      </w:r>
      <w:r>
        <w:rPr>
          <w:color w:val="5F5F5F"/>
          <w:sz w:val="18"/>
        </w:rPr>
        <w:t>groundwater drawdown, including</w:t>
      </w:r>
      <w:r>
        <w:rPr>
          <w:color w:val="5F5F5F"/>
          <w:spacing w:val="-1"/>
          <w:sz w:val="18"/>
        </w:rPr>
        <w:t xml:space="preserve"> </w:t>
      </w:r>
      <w:r>
        <w:rPr>
          <w:color w:val="5F5F5F"/>
          <w:sz w:val="18"/>
        </w:rPr>
        <w:t>the</w:t>
      </w:r>
      <w:r>
        <w:rPr>
          <w:color w:val="5F5F5F"/>
          <w:sz w:val="18"/>
        </w:rPr>
        <w:tab/>
      </w:r>
      <w:r>
        <w:rPr>
          <w:color w:val="5F5F5F"/>
          <w:sz w:val="18"/>
          <w:u w:val="single" w:color="000000"/>
        </w:rPr>
        <w:tab/>
      </w:r>
    </w:p>
    <w:p w14:paraId="565AD2EB" w14:textId="77777777" w:rsidR="009F43CE" w:rsidRDefault="009F43CE">
      <w:pPr>
        <w:rPr>
          <w:sz w:val="18"/>
        </w:rPr>
        <w:sectPr w:rsidR="009F43CE">
          <w:type w:val="continuous"/>
          <w:pgSz w:w="16840" w:h="11910" w:orient="landscape"/>
          <w:pgMar w:top="1500" w:right="1020" w:bottom="860" w:left="1020" w:header="457" w:footer="665" w:gutter="0"/>
          <w:cols w:space="720"/>
        </w:sectPr>
      </w:pPr>
    </w:p>
    <w:p w14:paraId="755A54C3" w14:textId="77777777" w:rsidR="009F43CE" w:rsidRDefault="009F43CE">
      <w:pPr>
        <w:pStyle w:val="BodyText"/>
        <w:rPr>
          <w:sz w:val="18"/>
        </w:rPr>
      </w:pPr>
    </w:p>
    <w:p w14:paraId="2572C36A" w14:textId="77777777" w:rsidR="009F43CE" w:rsidRDefault="009F43CE">
      <w:pPr>
        <w:pStyle w:val="BodyText"/>
        <w:rPr>
          <w:sz w:val="18"/>
        </w:rPr>
      </w:pPr>
    </w:p>
    <w:p w14:paraId="3EBF75AD" w14:textId="77777777" w:rsidR="009F43CE" w:rsidRDefault="009F43CE">
      <w:pPr>
        <w:pStyle w:val="BodyText"/>
        <w:rPr>
          <w:sz w:val="18"/>
        </w:rPr>
      </w:pPr>
    </w:p>
    <w:p w14:paraId="52124237" w14:textId="77777777" w:rsidR="009F43CE" w:rsidRDefault="009F43CE">
      <w:pPr>
        <w:pStyle w:val="BodyText"/>
        <w:rPr>
          <w:sz w:val="18"/>
        </w:rPr>
      </w:pPr>
    </w:p>
    <w:p w14:paraId="2183260D" w14:textId="77777777" w:rsidR="009F43CE" w:rsidRDefault="009F43CE">
      <w:pPr>
        <w:pStyle w:val="BodyText"/>
        <w:rPr>
          <w:sz w:val="18"/>
        </w:rPr>
      </w:pPr>
    </w:p>
    <w:p w14:paraId="3F57940B" w14:textId="77777777" w:rsidR="009F43CE" w:rsidRDefault="009F43CE">
      <w:pPr>
        <w:pStyle w:val="BodyText"/>
        <w:rPr>
          <w:sz w:val="18"/>
        </w:rPr>
      </w:pPr>
    </w:p>
    <w:p w14:paraId="1DD7433D" w14:textId="77777777" w:rsidR="009F43CE" w:rsidRDefault="009F43CE">
      <w:pPr>
        <w:pStyle w:val="BodyText"/>
        <w:rPr>
          <w:sz w:val="18"/>
        </w:rPr>
      </w:pPr>
    </w:p>
    <w:p w14:paraId="663B3B72" w14:textId="77777777" w:rsidR="009F43CE" w:rsidRDefault="009F43CE">
      <w:pPr>
        <w:pStyle w:val="BodyText"/>
        <w:rPr>
          <w:sz w:val="18"/>
        </w:rPr>
      </w:pPr>
    </w:p>
    <w:p w14:paraId="09647EC7" w14:textId="77777777" w:rsidR="009F43CE" w:rsidRDefault="009F43CE">
      <w:pPr>
        <w:pStyle w:val="BodyText"/>
        <w:spacing w:before="42"/>
        <w:rPr>
          <w:sz w:val="18"/>
        </w:rPr>
      </w:pPr>
    </w:p>
    <w:p w14:paraId="6F603D28" w14:textId="77777777" w:rsidR="009F43CE" w:rsidRDefault="00B4054A">
      <w:pPr>
        <w:ind w:left="223"/>
        <w:rPr>
          <w:sz w:val="18"/>
        </w:rPr>
      </w:pPr>
      <w:r>
        <w:rPr>
          <w:color w:val="5F5F5F"/>
          <w:sz w:val="18"/>
        </w:rPr>
        <w:t>Release of</w:t>
      </w:r>
      <w:r>
        <w:rPr>
          <w:color w:val="5F5F5F"/>
          <w:spacing w:val="40"/>
          <w:sz w:val="18"/>
        </w:rPr>
        <w:t xml:space="preserve"> </w:t>
      </w:r>
      <w:r>
        <w:rPr>
          <w:color w:val="5F5F5F"/>
          <w:spacing w:val="-2"/>
          <w:sz w:val="18"/>
        </w:rPr>
        <w:t xml:space="preserve">contaminated </w:t>
      </w:r>
      <w:r>
        <w:rPr>
          <w:color w:val="5F5F5F"/>
          <w:sz w:val="18"/>
        </w:rPr>
        <w:t>groundwater generated during</w:t>
      </w:r>
      <w:r>
        <w:rPr>
          <w:color w:val="5F5F5F"/>
          <w:spacing w:val="-12"/>
          <w:sz w:val="18"/>
        </w:rPr>
        <w:t xml:space="preserve"> </w:t>
      </w:r>
      <w:r>
        <w:rPr>
          <w:color w:val="5F5F5F"/>
          <w:sz w:val="18"/>
        </w:rPr>
        <w:t>dewatering</w:t>
      </w:r>
      <w:r>
        <w:rPr>
          <w:color w:val="5F5F5F"/>
          <w:spacing w:val="-12"/>
          <w:sz w:val="18"/>
        </w:rPr>
        <w:t xml:space="preserve"> </w:t>
      </w:r>
      <w:r>
        <w:rPr>
          <w:color w:val="5F5F5F"/>
          <w:sz w:val="18"/>
        </w:rPr>
        <w:t>to</w:t>
      </w:r>
      <w:r>
        <w:rPr>
          <w:color w:val="5F5F5F"/>
          <w:spacing w:val="-12"/>
          <w:sz w:val="18"/>
        </w:rPr>
        <w:t xml:space="preserve"> </w:t>
      </w:r>
      <w:r>
        <w:rPr>
          <w:color w:val="5F5F5F"/>
          <w:sz w:val="18"/>
        </w:rPr>
        <w:t xml:space="preserve">the </w:t>
      </w:r>
      <w:r>
        <w:rPr>
          <w:color w:val="5F5F5F"/>
          <w:spacing w:val="-2"/>
          <w:sz w:val="18"/>
        </w:rPr>
        <w:t>environment.</w:t>
      </w:r>
    </w:p>
    <w:p w14:paraId="5A170F75" w14:textId="77777777" w:rsidR="009F43CE" w:rsidRDefault="00B4054A">
      <w:pPr>
        <w:tabs>
          <w:tab w:val="left" w:pos="1975"/>
          <w:tab w:val="left" w:pos="3007"/>
          <w:tab w:val="left" w:pos="4115"/>
        </w:tabs>
        <w:spacing w:before="110"/>
        <w:ind w:left="194"/>
        <w:rPr>
          <w:sz w:val="18"/>
        </w:rPr>
      </w:pPr>
      <w:r>
        <w:br w:type="column"/>
      </w:r>
      <w:r>
        <w:rPr>
          <w:color w:val="5F5F5F"/>
          <w:sz w:val="18"/>
        </w:rPr>
        <w:t>Aquatic</w:t>
      </w:r>
      <w:r>
        <w:rPr>
          <w:color w:val="5F5F5F"/>
          <w:spacing w:val="-2"/>
          <w:sz w:val="18"/>
        </w:rPr>
        <w:t xml:space="preserve"> </w:t>
      </w:r>
      <w:r>
        <w:rPr>
          <w:color w:val="5F5F5F"/>
          <w:spacing w:val="-4"/>
          <w:sz w:val="18"/>
        </w:rPr>
        <w:t>GDEs</w:t>
      </w:r>
      <w:r>
        <w:rPr>
          <w:color w:val="5F5F5F"/>
          <w:sz w:val="18"/>
        </w:rPr>
        <w:tab/>
      </w:r>
      <w:r>
        <w:rPr>
          <w:color w:val="5F5F5F"/>
          <w:spacing w:val="-2"/>
          <w:sz w:val="18"/>
        </w:rPr>
        <w:t>Moderate</w:t>
      </w:r>
      <w:r>
        <w:rPr>
          <w:color w:val="5F5F5F"/>
          <w:sz w:val="18"/>
        </w:rPr>
        <w:tab/>
      </w:r>
      <w:r>
        <w:rPr>
          <w:color w:val="5F5F5F"/>
          <w:spacing w:val="-2"/>
          <w:sz w:val="18"/>
        </w:rPr>
        <w:t>Minor</w:t>
      </w:r>
      <w:r>
        <w:rPr>
          <w:color w:val="5F5F5F"/>
          <w:sz w:val="18"/>
        </w:rPr>
        <w:tab/>
      </w:r>
      <w:r>
        <w:rPr>
          <w:color w:val="5F5F5F"/>
          <w:spacing w:val="-5"/>
          <w:sz w:val="18"/>
        </w:rPr>
        <w:t>Low</w:t>
      </w:r>
    </w:p>
    <w:p w14:paraId="41B8D2F2" w14:textId="77777777" w:rsidR="009F43CE" w:rsidRDefault="009F43CE">
      <w:pPr>
        <w:pStyle w:val="BodyText"/>
        <w:rPr>
          <w:sz w:val="18"/>
        </w:rPr>
      </w:pPr>
    </w:p>
    <w:p w14:paraId="6A8166C7" w14:textId="77777777" w:rsidR="009F43CE" w:rsidRDefault="009F43CE">
      <w:pPr>
        <w:pStyle w:val="BodyText"/>
        <w:rPr>
          <w:sz w:val="18"/>
        </w:rPr>
      </w:pPr>
    </w:p>
    <w:p w14:paraId="0150CA78" w14:textId="77777777" w:rsidR="009F43CE" w:rsidRDefault="009F43CE">
      <w:pPr>
        <w:pStyle w:val="BodyText"/>
        <w:rPr>
          <w:sz w:val="18"/>
        </w:rPr>
      </w:pPr>
    </w:p>
    <w:p w14:paraId="13741FD5" w14:textId="77777777" w:rsidR="009F43CE" w:rsidRDefault="009F43CE">
      <w:pPr>
        <w:pStyle w:val="BodyText"/>
        <w:rPr>
          <w:sz w:val="18"/>
        </w:rPr>
      </w:pPr>
    </w:p>
    <w:p w14:paraId="68F5F7BC" w14:textId="77777777" w:rsidR="009F43CE" w:rsidRDefault="009F43CE">
      <w:pPr>
        <w:pStyle w:val="BodyText"/>
        <w:rPr>
          <w:sz w:val="18"/>
        </w:rPr>
      </w:pPr>
    </w:p>
    <w:p w14:paraId="3F2DC5F8" w14:textId="77777777" w:rsidR="009F43CE" w:rsidRDefault="009F43CE">
      <w:pPr>
        <w:pStyle w:val="BodyText"/>
        <w:rPr>
          <w:sz w:val="18"/>
        </w:rPr>
      </w:pPr>
    </w:p>
    <w:p w14:paraId="5A109502" w14:textId="77777777" w:rsidR="009F43CE" w:rsidRDefault="009F43CE">
      <w:pPr>
        <w:pStyle w:val="BodyText"/>
        <w:spacing w:before="144"/>
        <w:rPr>
          <w:sz w:val="18"/>
        </w:rPr>
      </w:pPr>
    </w:p>
    <w:p w14:paraId="4931465E" w14:textId="77777777" w:rsidR="009F43CE" w:rsidRDefault="00B4054A">
      <w:pPr>
        <w:tabs>
          <w:tab w:val="left" w:pos="1975"/>
          <w:tab w:val="left" w:pos="3007"/>
          <w:tab w:val="left" w:pos="4116"/>
        </w:tabs>
        <w:ind w:left="194"/>
        <w:rPr>
          <w:sz w:val="18"/>
        </w:rPr>
      </w:pPr>
      <w:r>
        <w:rPr>
          <w:color w:val="5F5F5F"/>
          <w:sz w:val="18"/>
        </w:rPr>
        <w:t>All</w:t>
      </w:r>
      <w:r>
        <w:rPr>
          <w:color w:val="5F5F5F"/>
          <w:spacing w:val="-3"/>
          <w:sz w:val="18"/>
        </w:rPr>
        <w:t xml:space="preserve"> </w:t>
      </w:r>
      <w:r>
        <w:rPr>
          <w:color w:val="5F5F5F"/>
          <w:spacing w:val="-2"/>
          <w:sz w:val="18"/>
        </w:rPr>
        <w:t>values</w:t>
      </w:r>
      <w:r>
        <w:rPr>
          <w:color w:val="5F5F5F"/>
          <w:sz w:val="18"/>
        </w:rPr>
        <w:tab/>
      </w:r>
      <w:r>
        <w:rPr>
          <w:color w:val="5F5F5F"/>
          <w:spacing w:val="-2"/>
          <w:sz w:val="18"/>
        </w:rPr>
        <w:t>Moderate</w:t>
      </w:r>
      <w:r>
        <w:rPr>
          <w:color w:val="5F5F5F"/>
          <w:sz w:val="18"/>
        </w:rPr>
        <w:tab/>
      </w:r>
      <w:r>
        <w:rPr>
          <w:color w:val="5F5F5F"/>
          <w:spacing w:val="-2"/>
          <w:sz w:val="18"/>
        </w:rPr>
        <w:t>Minor</w:t>
      </w:r>
      <w:r>
        <w:rPr>
          <w:color w:val="5F5F5F"/>
          <w:sz w:val="18"/>
        </w:rPr>
        <w:tab/>
      </w:r>
      <w:r>
        <w:rPr>
          <w:color w:val="5F5F5F"/>
          <w:spacing w:val="-5"/>
          <w:sz w:val="18"/>
        </w:rPr>
        <w:t>Low</w:t>
      </w:r>
    </w:p>
    <w:p w14:paraId="0265596C" w14:textId="77777777" w:rsidR="009F43CE" w:rsidRDefault="00B4054A">
      <w:pPr>
        <w:ind w:left="223" w:right="15"/>
        <w:rPr>
          <w:sz w:val="18"/>
        </w:rPr>
      </w:pPr>
      <w:r>
        <w:br w:type="column"/>
      </w:r>
      <w:r>
        <w:rPr>
          <w:color w:val="5F5F5F"/>
          <w:sz w:val="18"/>
        </w:rPr>
        <w:t>installation of sheet pile walls or other barriers, will prevent the release of contaminated groundwater. The</w:t>
      </w:r>
      <w:r>
        <w:rPr>
          <w:color w:val="5F5F5F"/>
          <w:spacing w:val="40"/>
          <w:sz w:val="18"/>
        </w:rPr>
        <w:t xml:space="preserve"> </w:t>
      </w:r>
      <w:proofErr w:type="spellStart"/>
      <w:r>
        <w:rPr>
          <w:color w:val="5F5F5F"/>
          <w:sz w:val="18"/>
        </w:rPr>
        <w:t>utilisation</w:t>
      </w:r>
      <w:proofErr w:type="spellEnd"/>
      <w:r>
        <w:rPr>
          <w:color w:val="5F5F5F"/>
          <w:sz w:val="18"/>
        </w:rPr>
        <w:t xml:space="preserve"> of non-toxic, and/or biodegradable drilling additives during HDD</w:t>
      </w:r>
      <w:r>
        <w:rPr>
          <w:color w:val="5F5F5F"/>
          <w:spacing w:val="-6"/>
          <w:sz w:val="18"/>
        </w:rPr>
        <w:t xml:space="preserve"> </w:t>
      </w:r>
      <w:r>
        <w:rPr>
          <w:color w:val="5F5F5F"/>
          <w:sz w:val="18"/>
        </w:rPr>
        <w:t>or</w:t>
      </w:r>
      <w:r>
        <w:rPr>
          <w:color w:val="5F5F5F"/>
          <w:spacing w:val="-7"/>
          <w:sz w:val="18"/>
        </w:rPr>
        <w:t xml:space="preserve"> </w:t>
      </w:r>
      <w:r>
        <w:rPr>
          <w:color w:val="5F5F5F"/>
          <w:sz w:val="18"/>
        </w:rPr>
        <w:t>other</w:t>
      </w:r>
      <w:r>
        <w:rPr>
          <w:color w:val="5F5F5F"/>
          <w:spacing w:val="-7"/>
          <w:sz w:val="18"/>
        </w:rPr>
        <w:t xml:space="preserve"> </w:t>
      </w:r>
      <w:r>
        <w:rPr>
          <w:color w:val="5F5F5F"/>
          <w:sz w:val="18"/>
        </w:rPr>
        <w:t>drilling</w:t>
      </w:r>
      <w:r>
        <w:rPr>
          <w:color w:val="5F5F5F"/>
          <w:spacing w:val="-4"/>
          <w:sz w:val="18"/>
        </w:rPr>
        <w:t xml:space="preserve"> </w:t>
      </w:r>
      <w:r>
        <w:rPr>
          <w:color w:val="5F5F5F"/>
          <w:sz w:val="18"/>
        </w:rPr>
        <w:t>activities</w:t>
      </w:r>
      <w:r>
        <w:rPr>
          <w:color w:val="5F5F5F"/>
          <w:spacing w:val="-8"/>
          <w:sz w:val="18"/>
        </w:rPr>
        <w:t xml:space="preserve"> </w:t>
      </w:r>
      <w:r>
        <w:rPr>
          <w:color w:val="5F5F5F"/>
          <w:sz w:val="18"/>
        </w:rPr>
        <w:t>will</w:t>
      </w:r>
      <w:r>
        <w:rPr>
          <w:color w:val="5F5F5F"/>
          <w:spacing w:val="-6"/>
          <w:sz w:val="18"/>
        </w:rPr>
        <w:t xml:space="preserve"> </w:t>
      </w:r>
      <w:r>
        <w:rPr>
          <w:color w:val="5F5F5F"/>
          <w:sz w:val="18"/>
        </w:rPr>
        <w:t>remove a potential source of contamination.</w:t>
      </w:r>
    </w:p>
    <w:p w14:paraId="05242C7A" w14:textId="77777777" w:rsidR="009F43CE" w:rsidRDefault="00B4054A">
      <w:pPr>
        <w:spacing w:before="43"/>
        <w:ind w:left="223"/>
        <w:rPr>
          <w:sz w:val="18"/>
        </w:rPr>
      </w:pPr>
      <w:r>
        <w:rPr>
          <w:color w:val="5F5F5F"/>
          <w:sz w:val="18"/>
        </w:rPr>
        <w:t>The implementation of measures to manage and dispose of extracted groundwater</w:t>
      </w:r>
      <w:r>
        <w:rPr>
          <w:color w:val="5F5F5F"/>
          <w:spacing w:val="-11"/>
          <w:sz w:val="18"/>
        </w:rPr>
        <w:t xml:space="preserve"> </w:t>
      </w:r>
      <w:r>
        <w:rPr>
          <w:color w:val="5F5F5F"/>
          <w:sz w:val="18"/>
        </w:rPr>
        <w:t>minimises</w:t>
      </w:r>
      <w:r>
        <w:rPr>
          <w:color w:val="5F5F5F"/>
          <w:spacing w:val="-12"/>
          <w:sz w:val="18"/>
        </w:rPr>
        <w:t xml:space="preserve"> </w:t>
      </w:r>
      <w:r>
        <w:rPr>
          <w:color w:val="5F5F5F"/>
          <w:sz w:val="18"/>
        </w:rPr>
        <w:t>potential</w:t>
      </w:r>
      <w:r>
        <w:rPr>
          <w:color w:val="5F5F5F"/>
          <w:spacing w:val="-11"/>
          <w:sz w:val="18"/>
        </w:rPr>
        <w:t xml:space="preserve"> </w:t>
      </w:r>
      <w:r>
        <w:rPr>
          <w:color w:val="5F5F5F"/>
          <w:sz w:val="18"/>
        </w:rPr>
        <w:t>impacts to groundwater values and conditions.</w:t>
      </w:r>
    </w:p>
    <w:p w14:paraId="57CAE630" w14:textId="77777777" w:rsidR="009F43CE" w:rsidRDefault="00B4054A">
      <w:pPr>
        <w:spacing w:before="36"/>
        <w:ind w:left="223"/>
        <w:rPr>
          <w:sz w:val="18"/>
        </w:rPr>
      </w:pPr>
      <w:r>
        <w:rPr>
          <w:color w:val="5F5F5F"/>
          <w:sz w:val="18"/>
        </w:rPr>
        <w:t>Groundwater monitoring will confirm the existing sources of groundwater contamination</w:t>
      </w:r>
      <w:r>
        <w:rPr>
          <w:color w:val="5F5F5F"/>
          <w:spacing w:val="-4"/>
          <w:sz w:val="18"/>
        </w:rPr>
        <w:t xml:space="preserve"> </w:t>
      </w:r>
      <w:r>
        <w:rPr>
          <w:color w:val="5F5F5F"/>
          <w:sz w:val="18"/>
        </w:rPr>
        <w:t>and</w:t>
      </w:r>
      <w:r>
        <w:rPr>
          <w:color w:val="5F5F5F"/>
          <w:spacing w:val="-4"/>
          <w:sz w:val="18"/>
        </w:rPr>
        <w:t xml:space="preserve"> </w:t>
      </w:r>
      <w:r>
        <w:rPr>
          <w:color w:val="5F5F5F"/>
          <w:sz w:val="18"/>
        </w:rPr>
        <w:t>verify</w:t>
      </w:r>
      <w:r>
        <w:rPr>
          <w:color w:val="5F5F5F"/>
          <w:spacing w:val="-9"/>
          <w:sz w:val="18"/>
        </w:rPr>
        <w:t xml:space="preserve"> </w:t>
      </w:r>
      <w:r>
        <w:rPr>
          <w:color w:val="5F5F5F"/>
          <w:sz w:val="18"/>
        </w:rPr>
        <w:t>the</w:t>
      </w:r>
      <w:r>
        <w:rPr>
          <w:color w:val="5F5F5F"/>
          <w:spacing w:val="-9"/>
          <w:sz w:val="18"/>
        </w:rPr>
        <w:t xml:space="preserve"> </w:t>
      </w:r>
      <w:r>
        <w:rPr>
          <w:color w:val="5F5F5F"/>
          <w:sz w:val="18"/>
        </w:rPr>
        <w:t>adequacy</w:t>
      </w:r>
      <w:r>
        <w:rPr>
          <w:color w:val="5F5F5F"/>
          <w:spacing w:val="-9"/>
          <w:sz w:val="18"/>
        </w:rPr>
        <w:t xml:space="preserve"> </w:t>
      </w:r>
      <w:r>
        <w:rPr>
          <w:color w:val="5F5F5F"/>
          <w:sz w:val="18"/>
        </w:rPr>
        <w:t xml:space="preserve">of the proposed design and construction </w:t>
      </w:r>
      <w:r>
        <w:rPr>
          <w:color w:val="5F5F5F"/>
          <w:spacing w:val="-2"/>
          <w:sz w:val="18"/>
        </w:rPr>
        <w:t>methods.</w:t>
      </w:r>
    </w:p>
    <w:p w14:paraId="1DEDB42B" w14:textId="77777777" w:rsidR="009F43CE" w:rsidRDefault="00B4054A">
      <w:pPr>
        <w:spacing w:before="105" w:line="242" w:lineRule="auto"/>
        <w:ind w:left="190" w:right="38"/>
        <w:jc w:val="both"/>
        <w:rPr>
          <w:sz w:val="18"/>
        </w:rPr>
      </w:pPr>
      <w:r>
        <w:br w:type="column"/>
      </w:r>
      <w:r>
        <w:rPr>
          <w:color w:val="5F5F5F"/>
          <w:sz w:val="18"/>
        </w:rPr>
        <w:t>GW01,</w:t>
      </w:r>
      <w:r>
        <w:rPr>
          <w:color w:val="5F5F5F"/>
          <w:spacing w:val="-13"/>
          <w:sz w:val="18"/>
        </w:rPr>
        <w:t xml:space="preserve"> </w:t>
      </w:r>
      <w:r>
        <w:rPr>
          <w:color w:val="5F5F5F"/>
          <w:sz w:val="18"/>
        </w:rPr>
        <w:t>GW02, GW03,</w:t>
      </w:r>
      <w:r>
        <w:rPr>
          <w:color w:val="5F5F5F"/>
          <w:spacing w:val="-13"/>
          <w:sz w:val="18"/>
        </w:rPr>
        <w:t xml:space="preserve"> </w:t>
      </w:r>
      <w:r>
        <w:rPr>
          <w:color w:val="5F5F5F"/>
          <w:sz w:val="18"/>
        </w:rPr>
        <w:t>GW05, GW06,</w:t>
      </w:r>
      <w:r>
        <w:rPr>
          <w:color w:val="5F5F5F"/>
          <w:spacing w:val="-1"/>
          <w:sz w:val="18"/>
        </w:rPr>
        <w:t xml:space="preserve"> </w:t>
      </w:r>
      <w:r>
        <w:rPr>
          <w:color w:val="5F5F5F"/>
          <w:sz w:val="18"/>
        </w:rPr>
        <w:t>GW07</w:t>
      </w:r>
    </w:p>
    <w:p w14:paraId="4325A006" w14:textId="77777777" w:rsidR="009F43CE" w:rsidRDefault="009F43CE">
      <w:pPr>
        <w:pStyle w:val="BodyText"/>
        <w:rPr>
          <w:sz w:val="18"/>
        </w:rPr>
      </w:pPr>
    </w:p>
    <w:p w14:paraId="1578EE2F" w14:textId="77777777" w:rsidR="009F43CE" w:rsidRDefault="009F43CE">
      <w:pPr>
        <w:pStyle w:val="BodyText"/>
        <w:rPr>
          <w:sz w:val="18"/>
        </w:rPr>
      </w:pPr>
    </w:p>
    <w:p w14:paraId="5B56390B" w14:textId="77777777" w:rsidR="009F43CE" w:rsidRDefault="009F43CE">
      <w:pPr>
        <w:pStyle w:val="BodyText"/>
        <w:rPr>
          <w:sz w:val="18"/>
        </w:rPr>
      </w:pPr>
    </w:p>
    <w:p w14:paraId="15D74F23" w14:textId="77777777" w:rsidR="009F43CE" w:rsidRDefault="009F43CE">
      <w:pPr>
        <w:pStyle w:val="BodyText"/>
        <w:rPr>
          <w:sz w:val="18"/>
        </w:rPr>
      </w:pPr>
    </w:p>
    <w:p w14:paraId="0003BA06" w14:textId="77777777" w:rsidR="009F43CE" w:rsidRDefault="009F43CE">
      <w:pPr>
        <w:pStyle w:val="BodyText"/>
        <w:spacing w:before="138"/>
        <w:rPr>
          <w:sz w:val="18"/>
        </w:rPr>
      </w:pPr>
    </w:p>
    <w:p w14:paraId="2A043686" w14:textId="77777777" w:rsidR="009F43CE" w:rsidRDefault="00B4054A">
      <w:pPr>
        <w:spacing w:line="242" w:lineRule="auto"/>
        <w:ind w:left="190" w:right="38"/>
        <w:jc w:val="both"/>
        <w:rPr>
          <w:sz w:val="18"/>
        </w:rPr>
      </w:pPr>
      <w:r>
        <w:rPr>
          <w:color w:val="5F5F5F"/>
          <w:sz w:val="18"/>
        </w:rPr>
        <w:t>GW01,</w:t>
      </w:r>
      <w:r>
        <w:rPr>
          <w:color w:val="5F5F5F"/>
          <w:spacing w:val="-13"/>
          <w:sz w:val="18"/>
        </w:rPr>
        <w:t xml:space="preserve"> </w:t>
      </w:r>
      <w:r>
        <w:rPr>
          <w:color w:val="5F5F5F"/>
          <w:sz w:val="18"/>
        </w:rPr>
        <w:t>GW02, GW03,</w:t>
      </w:r>
      <w:r>
        <w:rPr>
          <w:color w:val="5F5F5F"/>
          <w:spacing w:val="-13"/>
          <w:sz w:val="18"/>
        </w:rPr>
        <w:t xml:space="preserve"> </w:t>
      </w:r>
      <w:r>
        <w:rPr>
          <w:color w:val="5F5F5F"/>
          <w:sz w:val="18"/>
        </w:rPr>
        <w:t>GW05, GW06,</w:t>
      </w:r>
      <w:r>
        <w:rPr>
          <w:color w:val="5F5F5F"/>
          <w:spacing w:val="-1"/>
          <w:sz w:val="18"/>
        </w:rPr>
        <w:t xml:space="preserve"> </w:t>
      </w:r>
      <w:r>
        <w:rPr>
          <w:color w:val="5F5F5F"/>
          <w:sz w:val="18"/>
        </w:rPr>
        <w:t>GW07</w:t>
      </w:r>
    </w:p>
    <w:p w14:paraId="7EAC6AF3" w14:textId="77777777" w:rsidR="009F43CE" w:rsidRDefault="00B4054A">
      <w:pPr>
        <w:tabs>
          <w:tab w:val="left" w:pos="1279"/>
        </w:tabs>
        <w:spacing w:before="110"/>
        <w:ind w:left="223"/>
        <w:rPr>
          <w:sz w:val="18"/>
        </w:rPr>
      </w:pPr>
      <w:r>
        <w:br w:type="column"/>
      </w:r>
      <w:r>
        <w:rPr>
          <w:color w:val="5F5F5F"/>
          <w:spacing w:val="-2"/>
          <w:sz w:val="18"/>
        </w:rPr>
        <w:t>Minor</w:t>
      </w:r>
      <w:r>
        <w:rPr>
          <w:color w:val="5F5F5F"/>
          <w:sz w:val="18"/>
        </w:rPr>
        <w:tab/>
      </w:r>
      <w:r>
        <w:rPr>
          <w:color w:val="5F5F5F"/>
          <w:spacing w:val="-5"/>
          <w:sz w:val="18"/>
        </w:rPr>
        <w:t>Low</w:t>
      </w:r>
    </w:p>
    <w:p w14:paraId="378FE3C0" w14:textId="77777777" w:rsidR="009F43CE" w:rsidRDefault="009F43CE">
      <w:pPr>
        <w:pStyle w:val="BodyText"/>
        <w:rPr>
          <w:sz w:val="18"/>
        </w:rPr>
      </w:pPr>
    </w:p>
    <w:p w14:paraId="26211B89" w14:textId="77777777" w:rsidR="009F43CE" w:rsidRDefault="009F43CE">
      <w:pPr>
        <w:pStyle w:val="BodyText"/>
        <w:rPr>
          <w:sz w:val="18"/>
        </w:rPr>
      </w:pPr>
    </w:p>
    <w:p w14:paraId="5F2A27FD" w14:textId="77777777" w:rsidR="009F43CE" w:rsidRDefault="009F43CE">
      <w:pPr>
        <w:pStyle w:val="BodyText"/>
        <w:rPr>
          <w:sz w:val="18"/>
        </w:rPr>
      </w:pPr>
    </w:p>
    <w:p w14:paraId="6F4D1137" w14:textId="77777777" w:rsidR="009F43CE" w:rsidRDefault="009F43CE">
      <w:pPr>
        <w:pStyle w:val="BodyText"/>
        <w:rPr>
          <w:sz w:val="18"/>
        </w:rPr>
      </w:pPr>
    </w:p>
    <w:p w14:paraId="7A9A51EE" w14:textId="77777777" w:rsidR="009F43CE" w:rsidRDefault="009F43CE">
      <w:pPr>
        <w:pStyle w:val="BodyText"/>
        <w:rPr>
          <w:sz w:val="18"/>
        </w:rPr>
      </w:pPr>
    </w:p>
    <w:p w14:paraId="0D46077B" w14:textId="77777777" w:rsidR="009F43CE" w:rsidRDefault="009F43CE">
      <w:pPr>
        <w:pStyle w:val="BodyText"/>
        <w:rPr>
          <w:sz w:val="18"/>
        </w:rPr>
      </w:pPr>
    </w:p>
    <w:p w14:paraId="5299C270" w14:textId="77777777" w:rsidR="009F43CE" w:rsidRDefault="009F43CE">
      <w:pPr>
        <w:pStyle w:val="BodyText"/>
        <w:spacing w:before="144"/>
        <w:rPr>
          <w:sz w:val="18"/>
        </w:rPr>
      </w:pPr>
    </w:p>
    <w:p w14:paraId="6FC52AD6" w14:textId="77777777" w:rsidR="009F43CE" w:rsidRDefault="00B4054A">
      <w:pPr>
        <w:tabs>
          <w:tab w:val="left" w:pos="1279"/>
        </w:tabs>
        <w:ind w:left="223"/>
        <w:rPr>
          <w:sz w:val="18"/>
        </w:rPr>
      </w:pPr>
      <w:r>
        <w:rPr>
          <w:color w:val="5F5F5F"/>
          <w:spacing w:val="-2"/>
          <w:sz w:val="18"/>
        </w:rPr>
        <w:t>Minor</w:t>
      </w:r>
      <w:r>
        <w:rPr>
          <w:color w:val="5F5F5F"/>
          <w:sz w:val="18"/>
        </w:rPr>
        <w:tab/>
      </w:r>
      <w:r>
        <w:rPr>
          <w:color w:val="5F5F5F"/>
          <w:spacing w:val="-5"/>
          <w:sz w:val="18"/>
        </w:rPr>
        <w:t>Low</w:t>
      </w:r>
    </w:p>
    <w:p w14:paraId="7A094003" w14:textId="77777777" w:rsidR="009F43CE" w:rsidRDefault="009F43CE">
      <w:pPr>
        <w:rPr>
          <w:sz w:val="18"/>
        </w:rPr>
        <w:sectPr w:rsidR="009F43CE">
          <w:type w:val="continuous"/>
          <w:pgSz w:w="16840" w:h="11910" w:orient="landscape"/>
          <w:pgMar w:top="1500" w:right="1020" w:bottom="860" w:left="1020" w:header="457" w:footer="665" w:gutter="0"/>
          <w:cols w:num="5" w:space="720" w:equalWidth="0">
            <w:col w:w="2159" w:space="40"/>
            <w:col w:w="4490" w:space="540"/>
            <w:col w:w="3550" w:space="39"/>
            <w:col w:w="1405" w:space="204"/>
            <w:col w:w="2373"/>
          </w:cols>
        </w:sectPr>
      </w:pPr>
    </w:p>
    <w:p w14:paraId="4FE99F10" w14:textId="77777777" w:rsidR="009F43CE" w:rsidRDefault="009F43CE">
      <w:pPr>
        <w:pStyle w:val="BodyText"/>
        <w:spacing w:before="4"/>
        <w:rPr>
          <w:sz w:val="19"/>
        </w:rPr>
      </w:pPr>
    </w:p>
    <w:p w14:paraId="5087F8E9" w14:textId="77777777" w:rsidR="009F43CE" w:rsidRDefault="009F43CE">
      <w:pPr>
        <w:rPr>
          <w:sz w:val="19"/>
        </w:rPr>
        <w:sectPr w:rsidR="009F43CE">
          <w:type w:val="continuous"/>
          <w:pgSz w:w="16840" w:h="11910" w:orient="landscape"/>
          <w:pgMar w:top="1500" w:right="1020" w:bottom="860" w:left="1020" w:header="457" w:footer="665" w:gutter="0"/>
          <w:cols w:space="720"/>
        </w:sectPr>
      </w:pPr>
    </w:p>
    <w:p w14:paraId="0B64E328" w14:textId="77777777" w:rsidR="009F43CE" w:rsidRDefault="00B4054A">
      <w:pPr>
        <w:spacing w:before="97"/>
        <w:ind w:left="223" w:right="38"/>
        <w:rPr>
          <w:sz w:val="18"/>
        </w:rPr>
      </w:pPr>
      <w:r>
        <w:rPr>
          <w:color w:val="5F5F5F"/>
          <w:spacing w:val="-2"/>
          <w:sz w:val="18"/>
        </w:rPr>
        <w:t xml:space="preserve">Groundwater </w:t>
      </w:r>
      <w:r>
        <w:rPr>
          <w:color w:val="5F5F5F"/>
          <w:sz w:val="18"/>
        </w:rPr>
        <w:t>contamination</w:t>
      </w:r>
      <w:r>
        <w:rPr>
          <w:color w:val="5F5F5F"/>
          <w:spacing w:val="-13"/>
          <w:sz w:val="18"/>
        </w:rPr>
        <w:t xml:space="preserve"> </w:t>
      </w:r>
      <w:r>
        <w:rPr>
          <w:color w:val="5F5F5F"/>
          <w:sz w:val="18"/>
        </w:rPr>
        <w:t>from drilling fluids.</w:t>
      </w:r>
    </w:p>
    <w:p w14:paraId="386B2736" w14:textId="77777777" w:rsidR="009F43CE" w:rsidRDefault="00B4054A">
      <w:pPr>
        <w:spacing w:before="97"/>
        <w:ind w:left="223"/>
        <w:rPr>
          <w:sz w:val="18"/>
        </w:rPr>
      </w:pPr>
      <w:r>
        <w:br w:type="column"/>
      </w:r>
      <w:r>
        <w:rPr>
          <w:color w:val="5F5F5F"/>
          <w:sz w:val="18"/>
        </w:rPr>
        <w:t>Consumptive</w:t>
      </w:r>
      <w:r>
        <w:rPr>
          <w:color w:val="5F5F5F"/>
          <w:spacing w:val="-13"/>
          <w:sz w:val="18"/>
        </w:rPr>
        <w:t xml:space="preserve"> </w:t>
      </w:r>
      <w:r>
        <w:rPr>
          <w:color w:val="5F5F5F"/>
          <w:sz w:val="18"/>
        </w:rPr>
        <w:t>or productive</w:t>
      </w:r>
      <w:r>
        <w:rPr>
          <w:color w:val="5F5F5F"/>
          <w:spacing w:val="-4"/>
          <w:sz w:val="18"/>
        </w:rPr>
        <w:t xml:space="preserve"> uses</w:t>
      </w:r>
    </w:p>
    <w:p w14:paraId="01CC0682" w14:textId="77777777" w:rsidR="009F43CE" w:rsidRDefault="00B4054A">
      <w:pPr>
        <w:spacing w:before="42" w:line="167" w:lineRule="exact"/>
        <w:ind w:left="223"/>
        <w:rPr>
          <w:sz w:val="18"/>
        </w:rPr>
      </w:pPr>
      <w:r>
        <w:rPr>
          <w:color w:val="5F5F5F"/>
          <w:sz w:val="18"/>
        </w:rPr>
        <w:t>Aquatic</w:t>
      </w:r>
      <w:r>
        <w:rPr>
          <w:color w:val="5F5F5F"/>
          <w:spacing w:val="-2"/>
          <w:sz w:val="18"/>
        </w:rPr>
        <w:t xml:space="preserve"> </w:t>
      </w:r>
      <w:r>
        <w:rPr>
          <w:color w:val="5F5F5F"/>
          <w:spacing w:val="-4"/>
          <w:sz w:val="18"/>
        </w:rPr>
        <w:t>GDEs</w:t>
      </w:r>
    </w:p>
    <w:p w14:paraId="0B224C12" w14:textId="77777777" w:rsidR="009F43CE" w:rsidRDefault="00B4054A">
      <w:pPr>
        <w:tabs>
          <w:tab w:val="left" w:pos="1255"/>
          <w:tab w:val="left" w:pos="2363"/>
          <w:tab w:val="left" w:pos="3501"/>
        </w:tabs>
        <w:spacing w:before="101" w:line="204" w:lineRule="exact"/>
        <w:ind w:left="223"/>
        <w:rPr>
          <w:sz w:val="18"/>
        </w:rPr>
      </w:pPr>
      <w:r>
        <w:br w:type="column"/>
      </w:r>
      <w:r>
        <w:rPr>
          <w:color w:val="5F5F5F"/>
          <w:spacing w:val="-2"/>
          <w:sz w:val="18"/>
        </w:rPr>
        <w:t>Moderate</w:t>
      </w:r>
      <w:r>
        <w:rPr>
          <w:color w:val="5F5F5F"/>
          <w:sz w:val="18"/>
        </w:rPr>
        <w:tab/>
      </w:r>
      <w:proofErr w:type="spellStart"/>
      <w:r>
        <w:rPr>
          <w:color w:val="5F5F5F"/>
          <w:spacing w:val="-2"/>
          <w:sz w:val="18"/>
        </w:rPr>
        <w:t>Moderate</w:t>
      </w:r>
      <w:proofErr w:type="spellEnd"/>
      <w:r>
        <w:rPr>
          <w:color w:val="5F5F5F"/>
          <w:sz w:val="18"/>
        </w:rPr>
        <w:tab/>
      </w:r>
      <w:proofErr w:type="spellStart"/>
      <w:r>
        <w:rPr>
          <w:color w:val="5F5F5F"/>
          <w:spacing w:val="-2"/>
          <w:sz w:val="18"/>
        </w:rPr>
        <w:t>Moderate</w:t>
      </w:r>
      <w:proofErr w:type="spellEnd"/>
      <w:r>
        <w:rPr>
          <w:color w:val="5F5F5F"/>
          <w:sz w:val="18"/>
        </w:rPr>
        <w:tab/>
        <w:t>The</w:t>
      </w:r>
      <w:r>
        <w:rPr>
          <w:color w:val="5F5F5F"/>
          <w:spacing w:val="-3"/>
          <w:sz w:val="18"/>
        </w:rPr>
        <w:t xml:space="preserve"> </w:t>
      </w:r>
      <w:proofErr w:type="spellStart"/>
      <w:r>
        <w:rPr>
          <w:color w:val="5F5F5F"/>
          <w:sz w:val="18"/>
        </w:rPr>
        <w:t>utilisation</w:t>
      </w:r>
      <w:proofErr w:type="spellEnd"/>
      <w:r>
        <w:rPr>
          <w:color w:val="5F5F5F"/>
          <w:spacing w:val="-3"/>
          <w:sz w:val="18"/>
        </w:rPr>
        <w:t xml:space="preserve"> </w:t>
      </w:r>
      <w:r>
        <w:rPr>
          <w:color w:val="5F5F5F"/>
          <w:sz w:val="18"/>
        </w:rPr>
        <w:t>of</w:t>
      </w:r>
      <w:r>
        <w:rPr>
          <w:color w:val="5F5F5F"/>
          <w:spacing w:val="-5"/>
          <w:sz w:val="18"/>
        </w:rPr>
        <w:t xml:space="preserve"> </w:t>
      </w:r>
      <w:r>
        <w:rPr>
          <w:color w:val="5F5F5F"/>
          <w:sz w:val="18"/>
        </w:rPr>
        <w:t>non-toxic,</w:t>
      </w:r>
      <w:r>
        <w:rPr>
          <w:color w:val="5F5F5F"/>
          <w:spacing w:val="-5"/>
          <w:sz w:val="18"/>
        </w:rPr>
        <w:t xml:space="preserve"> </w:t>
      </w:r>
      <w:r>
        <w:rPr>
          <w:color w:val="5F5F5F"/>
          <w:spacing w:val="-2"/>
          <w:sz w:val="18"/>
        </w:rPr>
        <w:t>and/or</w:t>
      </w:r>
    </w:p>
    <w:p w14:paraId="3DCD13C7" w14:textId="77777777" w:rsidR="009F43CE" w:rsidRDefault="00B4054A">
      <w:pPr>
        <w:ind w:left="3501"/>
        <w:rPr>
          <w:sz w:val="18"/>
        </w:rPr>
      </w:pPr>
      <w:r>
        <w:rPr>
          <w:color w:val="5F5F5F"/>
          <w:sz w:val="18"/>
        </w:rPr>
        <w:t>biodegradable drilling additives during HDD</w:t>
      </w:r>
      <w:r>
        <w:rPr>
          <w:color w:val="5F5F5F"/>
          <w:spacing w:val="-6"/>
          <w:sz w:val="18"/>
        </w:rPr>
        <w:t xml:space="preserve"> </w:t>
      </w:r>
      <w:r>
        <w:rPr>
          <w:color w:val="5F5F5F"/>
          <w:sz w:val="18"/>
        </w:rPr>
        <w:t>or</w:t>
      </w:r>
      <w:r>
        <w:rPr>
          <w:color w:val="5F5F5F"/>
          <w:spacing w:val="-7"/>
          <w:sz w:val="18"/>
        </w:rPr>
        <w:t xml:space="preserve"> </w:t>
      </w:r>
      <w:r>
        <w:rPr>
          <w:color w:val="5F5F5F"/>
          <w:sz w:val="18"/>
        </w:rPr>
        <w:t>other</w:t>
      </w:r>
      <w:r>
        <w:rPr>
          <w:color w:val="5F5F5F"/>
          <w:spacing w:val="-7"/>
          <w:sz w:val="18"/>
        </w:rPr>
        <w:t xml:space="preserve"> </w:t>
      </w:r>
      <w:r>
        <w:rPr>
          <w:color w:val="5F5F5F"/>
          <w:sz w:val="18"/>
        </w:rPr>
        <w:t>drilling</w:t>
      </w:r>
      <w:r>
        <w:rPr>
          <w:color w:val="5F5F5F"/>
          <w:spacing w:val="-4"/>
          <w:sz w:val="18"/>
        </w:rPr>
        <w:t xml:space="preserve"> </w:t>
      </w:r>
      <w:r>
        <w:rPr>
          <w:color w:val="5F5F5F"/>
          <w:sz w:val="18"/>
        </w:rPr>
        <w:t>activities</w:t>
      </w:r>
      <w:r>
        <w:rPr>
          <w:color w:val="5F5F5F"/>
          <w:spacing w:val="-8"/>
          <w:sz w:val="18"/>
        </w:rPr>
        <w:t xml:space="preserve"> </w:t>
      </w:r>
      <w:r>
        <w:rPr>
          <w:color w:val="5F5F5F"/>
          <w:sz w:val="18"/>
        </w:rPr>
        <w:t>will</w:t>
      </w:r>
      <w:r>
        <w:rPr>
          <w:color w:val="5F5F5F"/>
          <w:spacing w:val="-6"/>
          <w:sz w:val="18"/>
        </w:rPr>
        <w:t xml:space="preserve"> </w:t>
      </w:r>
      <w:r>
        <w:rPr>
          <w:color w:val="5F5F5F"/>
          <w:sz w:val="18"/>
        </w:rPr>
        <w:t>remove</w:t>
      </w:r>
    </w:p>
    <w:p w14:paraId="7F7C7D77" w14:textId="77777777" w:rsidR="009F43CE" w:rsidRDefault="00B4054A">
      <w:pPr>
        <w:tabs>
          <w:tab w:val="left" w:pos="1831"/>
          <w:tab w:val="left" w:pos="2887"/>
        </w:tabs>
        <w:spacing w:before="101"/>
        <w:ind w:left="190"/>
        <w:rPr>
          <w:sz w:val="18"/>
        </w:rPr>
      </w:pPr>
      <w:r>
        <w:br w:type="column"/>
      </w:r>
      <w:r>
        <w:rPr>
          <w:color w:val="5F5F5F"/>
          <w:spacing w:val="-4"/>
          <w:sz w:val="18"/>
        </w:rPr>
        <w:t>GW03</w:t>
      </w:r>
      <w:r>
        <w:rPr>
          <w:color w:val="5F5F5F"/>
          <w:sz w:val="18"/>
        </w:rPr>
        <w:tab/>
      </w:r>
      <w:r>
        <w:rPr>
          <w:color w:val="5F5F5F"/>
          <w:spacing w:val="-4"/>
          <w:sz w:val="18"/>
        </w:rPr>
        <w:t>Minor</w:t>
      </w:r>
      <w:r>
        <w:rPr>
          <w:color w:val="5F5F5F"/>
          <w:sz w:val="18"/>
        </w:rPr>
        <w:tab/>
      </w:r>
      <w:r>
        <w:rPr>
          <w:color w:val="5F5F5F"/>
          <w:spacing w:val="-5"/>
          <w:sz w:val="18"/>
        </w:rPr>
        <w:t>Low</w:t>
      </w:r>
    </w:p>
    <w:p w14:paraId="65E63A62" w14:textId="77777777" w:rsidR="009F43CE" w:rsidRDefault="009F43CE">
      <w:pPr>
        <w:rPr>
          <w:sz w:val="18"/>
        </w:rPr>
        <w:sectPr w:rsidR="009F43CE">
          <w:type w:val="continuous"/>
          <w:pgSz w:w="16840" w:h="11910" w:orient="landscape"/>
          <w:pgMar w:top="1500" w:right="1020" w:bottom="860" w:left="1020" w:header="457" w:footer="665" w:gutter="0"/>
          <w:cols w:num="4" w:space="720" w:equalWidth="0">
            <w:col w:w="1798" w:space="371"/>
            <w:col w:w="1531" w:space="250"/>
            <w:col w:w="6829" w:space="40"/>
            <w:col w:w="3981"/>
          </w:cols>
        </w:sectPr>
      </w:pPr>
    </w:p>
    <w:p w14:paraId="4C5AC10E" w14:textId="77777777" w:rsidR="009F43CE" w:rsidRDefault="00B4054A">
      <w:pPr>
        <w:tabs>
          <w:tab w:val="left" w:pos="4173"/>
          <w:tab w:val="left" w:pos="5205"/>
          <w:tab w:val="left" w:pos="6314"/>
          <w:tab w:val="left" w:pos="7341"/>
          <w:tab w:val="left" w:pos="10898"/>
          <w:tab w:val="left" w:pos="11008"/>
          <w:tab w:val="left" w:pos="12650"/>
          <w:tab w:val="left" w:pos="13706"/>
          <w:tab w:val="left" w:pos="14685"/>
        </w:tabs>
        <w:spacing w:line="417" w:lineRule="auto"/>
        <w:ind w:left="2392" w:right="110" w:hanging="111"/>
        <w:rPr>
          <w:sz w:val="18"/>
        </w:rPr>
      </w:pPr>
      <w:r>
        <w:rPr>
          <w:color w:val="5F5F5F"/>
          <w:sz w:val="18"/>
          <w:u w:val="single" w:color="000000"/>
        </w:rPr>
        <w:tab/>
      </w:r>
      <w:r>
        <w:rPr>
          <w:color w:val="5F5F5F"/>
          <w:sz w:val="18"/>
          <w:u w:val="single" w:color="000000"/>
        </w:rPr>
        <w:tab/>
      </w:r>
      <w:r>
        <w:rPr>
          <w:color w:val="5F5F5F"/>
          <w:sz w:val="18"/>
          <w:u w:val="single" w:color="000000"/>
        </w:rPr>
        <w:tab/>
      </w:r>
      <w:r>
        <w:rPr>
          <w:color w:val="5F5F5F"/>
          <w:sz w:val="18"/>
          <w:u w:val="single" w:color="000000"/>
        </w:rPr>
        <w:tab/>
      </w:r>
      <w:r>
        <w:rPr>
          <w:color w:val="5F5F5F"/>
          <w:sz w:val="18"/>
          <w:u w:val="single" w:color="000000"/>
        </w:rPr>
        <w:tab/>
      </w:r>
      <w:r>
        <w:rPr>
          <w:color w:val="5F5F5F"/>
          <w:spacing w:val="40"/>
          <w:sz w:val="18"/>
        </w:rPr>
        <w:t xml:space="preserve"> </w:t>
      </w:r>
      <w:r>
        <w:rPr>
          <w:color w:val="5F5F5F"/>
          <w:sz w:val="18"/>
        </w:rPr>
        <w:t>a potential source of contamination.</w:t>
      </w:r>
      <w:r>
        <w:rPr>
          <w:color w:val="5F5F5F"/>
          <w:sz w:val="18"/>
        </w:rPr>
        <w:tab/>
      </w:r>
      <w:r>
        <w:rPr>
          <w:color w:val="5F5F5F"/>
          <w:sz w:val="18"/>
          <w:u w:val="single" w:color="000000"/>
        </w:rPr>
        <w:tab/>
      </w:r>
      <w:r>
        <w:rPr>
          <w:color w:val="5F5F5F"/>
          <w:sz w:val="18"/>
          <w:u w:val="single" w:color="000000"/>
        </w:rPr>
        <w:tab/>
      </w:r>
      <w:r>
        <w:rPr>
          <w:color w:val="5F5F5F"/>
          <w:sz w:val="18"/>
          <w:u w:val="single" w:color="000000"/>
        </w:rPr>
        <w:tab/>
      </w:r>
      <w:r>
        <w:rPr>
          <w:color w:val="5F5F5F"/>
          <w:sz w:val="18"/>
          <w:u w:val="single" w:color="000000"/>
        </w:rPr>
        <w:tab/>
      </w:r>
      <w:r>
        <w:rPr>
          <w:color w:val="5F5F5F"/>
          <w:sz w:val="18"/>
        </w:rPr>
        <w:t xml:space="preserve"> Terrestrial</w:t>
      </w:r>
      <w:r>
        <w:rPr>
          <w:color w:val="5F5F5F"/>
          <w:spacing w:val="-1"/>
          <w:sz w:val="18"/>
        </w:rPr>
        <w:t xml:space="preserve"> </w:t>
      </w:r>
      <w:r>
        <w:rPr>
          <w:color w:val="5F5F5F"/>
          <w:sz w:val="18"/>
        </w:rPr>
        <w:t>GDEs</w:t>
      </w:r>
      <w:r>
        <w:rPr>
          <w:color w:val="5F5F5F"/>
          <w:sz w:val="18"/>
        </w:rPr>
        <w:tab/>
      </w:r>
      <w:r>
        <w:rPr>
          <w:color w:val="5F5F5F"/>
          <w:spacing w:val="-2"/>
          <w:sz w:val="18"/>
        </w:rPr>
        <w:t>Moderate</w:t>
      </w:r>
      <w:r>
        <w:rPr>
          <w:color w:val="5F5F5F"/>
          <w:sz w:val="18"/>
        </w:rPr>
        <w:tab/>
      </w:r>
      <w:r>
        <w:rPr>
          <w:color w:val="5F5F5F"/>
          <w:spacing w:val="-4"/>
          <w:sz w:val="18"/>
        </w:rPr>
        <w:t>Minor</w:t>
      </w:r>
      <w:r>
        <w:rPr>
          <w:color w:val="5F5F5F"/>
          <w:sz w:val="18"/>
        </w:rPr>
        <w:tab/>
      </w:r>
      <w:r>
        <w:rPr>
          <w:color w:val="5F5F5F"/>
          <w:spacing w:val="-4"/>
          <w:sz w:val="18"/>
        </w:rPr>
        <w:t>Low</w:t>
      </w:r>
      <w:r>
        <w:rPr>
          <w:color w:val="5F5F5F"/>
          <w:sz w:val="18"/>
        </w:rPr>
        <w:tab/>
      </w:r>
      <w:r>
        <w:rPr>
          <w:color w:val="5F5F5F"/>
          <w:sz w:val="18"/>
        </w:rPr>
        <w:tab/>
      </w:r>
      <w:r>
        <w:rPr>
          <w:color w:val="5F5F5F"/>
          <w:sz w:val="18"/>
        </w:rPr>
        <w:tab/>
      </w:r>
      <w:r>
        <w:rPr>
          <w:color w:val="5F5F5F"/>
          <w:spacing w:val="-4"/>
          <w:sz w:val="18"/>
        </w:rPr>
        <w:t>GW03</w:t>
      </w:r>
      <w:r>
        <w:rPr>
          <w:color w:val="5F5F5F"/>
          <w:sz w:val="18"/>
        </w:rPr>
        <w:tab/>
      </w:r>
      <w:r>
        <w:rPr>
          <w:color w:val="5F5F5F"/>
          <w:spacing w:val="-2"/>
          <w:sz w:val="18"/>
        </w:rPr>
        <w:t>Minor</w:t>
      </w:r>
      <w:r>
        <w:rPr>
          <w:color w:val="5F5F5F"/>
          <w:sz w:val="18"/>
        </w:rPr>
        <w:tab/>
      </w:r>
      <w:r>
        <w:rPr>
          <w:color w:val="5F5F5F"/>
          <w:spacing w:val="-4"/>
          <w:sz w:val="18"/>
        </w:rPr>
        <w:t>Low</w:t>
      </w:r>
    </w:p>
    <w:p w14:paraId="50AD0ECD" w14:textId="77777777" w:rsidR="009F43CE" w:rsidRDefault="009F43CE">
      <w:pPr>
        <w:spacing w:line="417" w:lineRule="auto"/>
        <w:rPr>
          <w:sz w:val="18"/>
        </w:rPr>
        <w:sectPr w:rsidR="009F43CE">
          <w:type w:val="continuous"/>
          <w:pgSz w:w="16840" w:h="11910" w:orient="landscape"/>
          <w:pgMar w:top="1500" w:right="1020" w:bottom="860" w:left="1020" w:header="457" w:footer="665" w:gutter="0"/>
          <w:cols w:space="720"/>
        </w:sectPr>
      </w:pPr>
    </w:p>
    <w:p w14:paraId="1A1DAAB6" w14:textId="77777777" w:rsidR="009F43CE" w:rsidRDefault="009F43CE">
      <w:pPr>
        <w:pStyle w:val="BodyText"/>
        <w:rPr>
          <w:sz w:val="18"/>
        </w:rPr>
      </w:pPr>
    </w:p>
    <w:p w14:paraId="7F2AD298" w14:textId="77777777" w:rsidR="009F43CE" w:rsidRDefault="009F43CE">
      <w:pPr>
        <w:rPr>
          <w:sz w:val="18"/>
        </w:rPr>
        <w:sectPr w:rsidR="009F43CE">
          <w:pgSz w:w="16840" w:h="11910" w:orient="landscape"/>
          <w:pgMar w:top="1400" w:right="1020" w:bottom="860" w:left="1020" w:header="457" w:footer="665" w:gutter="0"/>
          <w:cols w:space="720"/>
        </w:sectPr>
      </w:pPr>
    </w:p>
    <w:p w14:paraId="28DE0030" w14:textId="77777777" w:rsidR="009F43CE" w:rsidRDefault="00B4054A">
      <w:pPr>
        <w:tabs>
          <w:tab w:val="left" w:pos="2392"/>
          <w:tab w:val="left" w:pos="4173"/>
          <w:tab w:val="left" w:pos="7451"/>
          <w:tab w:val="left" w:pos="11008"/>
        </w:tabs>
        <w:spacing w:before="96" w:line="207" w:lineRule="exact"/>
        <w:ind w:left="223"/>
        <w:rPr>
          <w:b/>
          <w:sz w:val="18"/>
        </w:rPr>
      </w:pPr>
      <w:r>
        <w:rPr>
          <w:noProof/>
        </w:rPr>
        <mc:AlternateContent>
          <mc:Choice Requires="wpg">
            <w:drawing>
              <wp:anchor distT="0" distB="0" distL="0" distR="0" simplePos="0" relativeHeight="483783680" behindDoc="1" locked="0" layoutInCell="1" allowOverlap="1" wp14:anchorId="7746E047" wp14:editId="751707E3">
                <wp:simplePos x="0" y="0"/>
                <wp:positionH relativeFrom="page">
                  <wp:posOffset>719327</wp:posOffset>
                </wp:positionH>
                <wp:positionV relativeFrom="paragraph">
                  <wp:posOffset>-23646</wp:posOffset>
                </wp:positionV>
                <wp:extent cx="9253855" cy="756285"/>
                <wp:effectExtent l="0" t="0" r="0" b="0"/>
                <wp:wrapNone/>
                <wp:docPr id="980"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3855" cy="756285"/>
                          <a:chOff x="0" y="0"/>
                          <a:chExt cx="9253855" cy="756285"/>
                        </a:xfrm>
                      </wpg:grpSpPr>
                      <wps:wsp>
                        <wps:cNvPr id="981" name="Graphic 981"/>
                        <wps:cNvSpPr/>
                        <wps:spPr>
                          <a:xfrm>
                            <a:off x="0" y="0"/>
                            <a:ext cx="9253855" cy="753110"/>
                          </a:xfrm>
                          <a:custGeom>
                            <a:avLst/>
                            <a:gdLst/>
                            <a:ahLst/>
                            <a:cxnLst/>
                            <a:rect l="l" t="t" r="r" b="b"/>
                            <a:pathLst>
                              <a:path w="9253855" h="753110">
                                <a:moveTo>
                                  <a:pt x="9253728" y="0"/>
                                </a:moveTo>
                                <a:lnTo>
                                  <a:pt x="7891272" y="0"/>
                                </a:lnTo>
                                <a:lnTo>
                                  <a:pt x="7891272" y="676668"/>
                                </a:lnTo>
                                <a:lnTo>
                                  <a:pt x="7891272" y="749808"/>
                                </a:lnTo>
                                <a:lnTo>
                                  <a:pt x="6848856" y="749808"/>
                                </a:lnTo>
                                <a:lnTo>
                                  <a:pt x="4590288" y="749808"/>
                                </a:lnTo>
                                <a:lnTo>
                                  <a:pt x="4590288" y="676668"/>
                                </a:lnTo>
                                <a:lnTo>
                                  <a:pt x="6848856" y="676668"/>
                                </a:lnTo>
                                <a:lnTo>
                                  <a:pt x="7891272" y="676668"/>
                                </a:lnTo>
                                <a:lnTo>
                                  <a:pt x="7891272" y="0"/>
                                </a:lnTo>
                                <a:lnTo>
                                  <a:pt x="0" y="0"/>
                                </a:lnTo>
                                <a:lnTo>
                                  <a:pt x="0" y="676668"/>
                                </a:lnTo>
                                <a:lnTo>
                                  <a:pt x="1377696" y="676668"/>
                                </a:lnTo>
                                <a:lnTo>
                                  <a:pt x="2511552" y="676668"/>
                                </a:lnTo>
                                <a:lnTo>
                                  <a:pt x="2511552" y="749808"/>
                                </a:lnTo>
                                <a:lnTo>
                                  <a:pt x="1377696" y="749808"/>
                                </a:lnTo>
                                <a:lnTo>
                                  <a:pt x="0" y="749808"/>
                                </a:lnTo>
                                <a:lnTo>
                                  <a:pt x="0" y="752856"/>
                                </a:lnTo>
                                <a:lnTo>
                                  <a:pt x="9253728" y="752856"/>
                                </a:lnTo>
                                <a:lnTo>
                                  <a:pt x="9253728" y="320040"/>
                                </a:lnTo>
                                <a:lnTo>
                                  <a:pt x="9253728" y="316992"/>
                                </a:lnTo>
                                <a:lnTo>
                                  <a:pt x="9253728" y="0"/>
                                </a:lnTo>
                                <a:close/>
                              </a:path>
                            </a:pathLst>
                          </a:custGeom>
                          <a:solidFill>
                            <a:srgbClr val="133149"/>
                          </a:solidFill>
                        </wps:spPr>
                        <wps:bodyPr wrap="square" lIns="0" tIns="0" rIns="0" bIns="0" rtlCol="0">
                          <a:prstTxWarp prst="textNoShape">
                            <a:avLst/>
                          </a:prstTxWarp>
                          <a:noAutofit/>
                        </wps:bodyPr>
                      </wps:wsp>
                      <wps:wsp>
                        <wps:cNvPr id="982" name="Graphic 982"/>
                        <wps:cNvSpPr/>
                        <wps:spPr>
                          <a:xfrm>
                            <a:off x="0" y="676668"/>
                            <a:ext cx="7891780" cy="73660"/>
                          </a:xfrm>
                          <a:custGeom>
                            <a:avLst/>
                            <a:gdLst/>
                            <a:ahLst/>
                            <a:cxnLst/>
                            <a:rect l="l" t="t" r="r" b="b"/>
                            <a:pathLst>
                              <a:path w="7891780" h="73660">
                                <a:moveTo>
                                  <a:pt x="2511552" y="0"/>
                                </a:moveTo>
                                <a:lnTo>
                                  <a:pt x="1377696" y="0"/>
                                </a:lnTo>
                                <a:lnTo>
                                  <a:pt x="0" y="0"/>
                                </a:lnTo>
                                <a:lnTo>
                                  <a:pt x="0" y="73139"/>
                                </a:lnTo>
                                <a:lnTo>
                                  <a:pt x="1377696" y="73139"/>
                                </a:lnTo>
                                <a:lnTo>
                                  <a:pt x="2511552" y="73139"/>
                                </a:lnTo>
                                <a:lnTo>
                                  <a:pt x="2511552" y="0"/>
                                </a:lnTo>
                                <a:close/>
                              </a:path>
                              <a:path w="7891780" h="73660">
                                <a:moveTo>
                                  <a:pt x="7891272" y="0"/>
                                </a:moveTo>
                                <a:lnTo>
                                  <a:pt x="6848856" y="0"/>
                                </a:lnTo>
                                <a:lnTo>
                                  <a:pt x="4590288" y="0"/>
                                </a:lnTo>
                                <a:lnTo>
                                  <a:pt x="4590288" y="73139"/>
                                </a:lnTo>
                                <a:lnTo>
                                  <a:pt x="6848856" y="73139"/>
                                </a:lnTo>
                                <a:lnTo>
                                  <a:pt x="7891272" y="73139"/>
                                </a:lnTo>
                                <a:lnTo>
                                  <a:pt x="7891272" y="0"/>
                                </a:lnTo>
                                <a:close/>
                              </a:path>
                            </a:pathLst>
                          </a:custGeom>
                          <a:solidFill>
                            <a:srgbClr val="D3E6F4"/>
                          </a:solidFill>
                        </wps:spPr>
                        <wps:bodyPr wrap="square" lIns="0" tIns="0" rIns="0" bIns="0" rtlCol="0">
                          <a:prstTxWarp prst="textNoShape">
                            <a:avLst/>
                          </a:prstTxWarp>
                          <a:noAutofit/>
                        </wps:bodyPr>
                      </wps:wsp>
                      <wps:wsp>
                        <wps:cNvPr id="983" name="Graphic 983"/>
                        <wps:cNvSpPr/>
                        <wps:spPr>
                          <a:xfrm>
                            <a:off x="0" y="749807"/>
                            <a:ext cx="9253855" cy="6350"/>
                          </a:xfrm>
                          <a:custGeom>
                            <a:avLst/>
                            <a:gdLst/>
                            <a:ahLst/>
                            <a:cxnLst/>
                            <a:rect l="l" t="t" r="r" b="b"/>
                            <a:pathLst>
                              <a:path w="9253855" h="6350">
                                <a:moveTo>
                                  <a:pt x="2511539" y="0"/>
                                </a:moveTo>
                                <a:lnTo>
                                  <a:pt x="1383792" y="0"/>
                                </a:lnTo>
                                <a:lnTo>
                                  <a:pt x="1377696" y="0"/>
                                </a:lnTo>
                                <a:lnTo>
                                  <a:pt x="0" y="0"/>
                                </a:lnTo>
                                <a:lnTo>
                                  <a:pt x="0" y="6096"/>
                                </a:lnTo>
                                <a:lnTo>
                                  <a:pt x="1377696" y="6096"/>
                                </a:lnTo>
                                <a:lnTo>
                                  <a:pt x="1383792" y="6096"/>
                                </a:lnTo>
                                <a:lnTo>
                                  <a:pt x="2511539" y="6096"/>
                                </a:lnTo>
                                <a:lnTo>
                                  <a:pt x="2511539" y="0"/>
                                </a:lnTo>
                                <a:close/>
                              </a:path>
                              <a:path w="9253855" h="6350">
                                <a:moveTo>
                                  <a:pt x="3867899" y="0"/>
                                </a:moveTo>
                                <a:lnTo>
                                  <a:pt x="3867899" y="0"/>
                                </a:lnTo>
                                <a:lnTo>
                                  <a:pt x="2511552" y="0"/>
                                </a:lnTo>
                                <a:lnTo>
                                  <a:pt x="2511552" y="6096"/>
                                </a:lnTo>
                                <a:lnTo>
                                  <a:pt x="3867899" y="6096"/>
                                </a:lnTo>
                                <a:lnTo>
                                  <a:pt x="3867899" y="0"/>
                                </a:lnTo>
                                <a:close/>
                              </a:path>
                              <a:path w="9253855" h="6350">
                                <a:moveTo>
                                  <a:pt x="4590275" y="0"/>
                                </a:moveTo>
                                <a:lnTo>
                                  <a:pt x="3874020" y="0"/>
                                </a:lnTo>
                                <a:lnTo>
                                  <a:pt x="3867912" y="0"/>
                                </a:lnTo>
                                <a:lnTo>
                                  <a:pt x="3867912" y="6096"/>
                                </a:lnTo>
                                <a:lnTo>
                                  <a:pt x="3874008" y="6096"/>
                                </a:lnTo>
                                <a:lnTo>
                                  <a:pt x="4590275" y="6096"/>
                                </a:lnTo>
                                <a:lnTo>
                                  <a:pt x="4590275" y="0"/>
                                </a:lnTo>
                                <a:close/>
                              </a:path>
                              <a:path w="9253855" h="6350">
                                <a:moveTo>
                                  <a:pt x="6848843" y="0"/>
                                </a:moveTo>
                                <a:lnTo>
                                  <a:pt x="4596396" y="0"/>
                                </a:lnTo>
                                <a:lnTo>
                                  <a:pt x="4590288" y="0"/>
                                </a:lnTo>
                                <a:lnTo>
                                  <a:pt x="4590288" y="6096"/>
                                </a:lnTo>
                                <a:lnTo>
                                  <a:pt x="4596384" y="6096"/>
                                </a:lnTo>
                                <a:lnTo>
                                  <a:pt x="6848843" y="6096"/>
                                </a:lnTo>
                                <a:lnTo>
                                  <a:pt x="6848843" y="0"/>
                                </a:lnTo>
                                <a:close/>
                              </a:path>
                              <a:path w="9253855" h="6350">
                                <a:moveTo>
                                  <a:pt x="7891259" y="0"/>
                                </a:moveTo>
                                <a:lnTo>
                                  <a:pt x="6854965" y="0"/>
                                </a:lnTo>
                                <a:lnTo>
                                  <a:pt x="6848856" y="0"/>
                                </a:lnTo>
                                <a:lnTo>
                                  <a:pt x="6848856" y="6096"/>
                                </a:lnTo>
                                <a:lnTo>
                                  <a:pt x="6854952" y="6096"/>
                                </a:lnTo>
                                <a:lnTo>
                                  <a:pt x="7891259" y="6096"/>
                                </a:lnTo>
                                <a:lnTo>
                                  <a:pt x="7891259" y="0"/>
                                </a:lnTo>
                                <a:close/>
                              </a:path>
                              <a:path w="9253855" h="6350">
                                <a:moveTo>
                                  <a:pt x="9253728" y="0"/>
                                </a:moveTo>
                                <a:lnTo>
                                  <a:pt x="9253728" y="0"/>
                                </a:lnTo>
                                <a:lnTo>
                                  <a:pt x="7891272" y="0"/>
                                </a:lnTo>
                                <a:lnTo>
                                  <a:pt x="7891272" y="6096"/>
                                </a:lnTo>
                                <a:lnTo>
                                  <a:pt x="9253728" y="6096"/>
                                </a:lnTo>
                                <a:lnTo>
                                  <a:pt x="925372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DC7307A" id="Group 980" o:spid="_x0000_s1026" style="position:absolute;margin-left:56.65pt;margin-top:-1.85pt;width:728.65pt;height:59.55pt;z-index:-19532800;mso-wrap-distance-left:0;mso-wrap-distance-right:0;mso-position-horizontal-relative:page" coordsize="92538,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1Pq4AQAAJAYAAAOAAAAZHJzL2Uyb0RvYy54bWzsWV2PmzgUfV9p/wPifScBgiFoMtWq0xmt&#10;VLWVOqt9dghJ0BLM2uRj/v1e27nBgWYwSdWHqvMQm3Bwzj2+Ptdm7t8dNoWzy7jIWTlzvbux62Rl&#10;yhZ5uZq5f788/RG7jqhpuaAFK7OZ+5oJ993D77/d76sk89maFYuMOzBIKZJ9NXPXdV0lo5FI19mG&#10;ijtWZSXcXDK+oTVc8tVowekeRt8UI388JqM944uKszQTAr591DfdBzX+cpml9eflUmS1U8xc4Far&#10;T64+5/Jz9HBPkxWn1TpPjzToFSw2NC/hR09DPdKaOlued4ba5Clngi3ru5RtRmy5zNNMxQDReONW&#10;NM+cbSsVyyrZr6qTTCBtS6erh00/7Z559bX6wjV76H5k6b8CdBntq1Vi3pfXqwZ8WPKNfAiCcA5K&#10;0deTotmhdlL4cuqHQRyGrpPCvSgkfhxqydM1zEvnsXT94e0HRzTRP6vIncjsK8ge0QgkbhPo65pW&#10;mdJdSAG+cCdfQCyx5zol3UAWPx8TRn4FSsmfB5xU8XgljoJeoVHgeSotT6HSJN2K+jljSm26+yhq&#10;nbUL7NE19tJDiV0OuS+zvlBZX7sOZD13Hcj6uZ6CitbyOTmFsuvsjelay9lSTOTtDdtlL0wBazln&#10;clYjH1Y2TjhwbTBFaWKjeOr5kX+GRQS2lRrVRJKIEBJLnjA0wrDtwqPJNB6/DSfxJI5DonhYwCfh&#10;dOzHOsSBcAvuJhkL+A3KYCqhdthqDcERjSnEe9iaGAuWXhBFZKoVtoD7oeeFoU6MgXCLCTHJWMC1&#10;EPbAEIyMvJme5hqJhsEDKGyTtyfOHD3wyHTqW5NpD5wWTGR6oUkbUCvuZA2w+kzzEazIF095UUgv&#10;EHw1f19wZ0fBZbwg8CbTIwkDBj4tEu2Gsjdni1ew0z3458wV/20pz1yn+KsEw5bVGTscO3Ps8Lp4&#10;z1QNVzbERf1y+IfyyqmgO3NrKDifGPo2TdAlgb8EaKx8smR/bmu2zKWFKm6a0fECaoh28x9QTCDz&#10;28VETeLAYtIsHZpg1ZV+EcUgqKq6ASE451iOzDlFqWDv8v0LyomJLCiKiJyEplZoizGtAKk2mHM7&#10;Mhc2YhGBrWlcNpgo8ALMXRwDWz2W+av9aDOeYeg2287ibGq1nbRm6cDBL0lrViXEogzYajnM6miP&#10;7JfCZNCPNmMbhm5z7sgsfQO3R9Ye+Bh8IE+TXx7YPcigMR+97bShDroeGEj9BnqgqtuRfLDxwLOT&#10;BwlCnPIfboEnImCBisdFBwQPMrdjl5apF8RBBAXfxOLyxLbrWhg/IrAd6pVkDFs8vV3AIbDt/qgF&#10;uImlF6xs9SjSIHA79s5yb1zVaraCmID32M3Wt7AoGLZaOLNqtBlfRvYKYRIYBG5zuFU1VTQieBdg&#10;HDku5XgQR5Oxb3M8keHBCfNsVFQLW62vibQQAgjAkVKS7QWbkQ0Cf2+JVf2cgKtaSAykSXA8rrV5&#10;nAt3XbW3EYIE8cROYjOy3pFNcDu0W7NYbTpCu7VP4nAyJecZj9Jiq3PT3Pi0GV9GWggBBPCM3Wfc&#10;ZmS9I5vgNuFbJTYPtzj2JaP4FhYFw1ZLrBgPfxHVp5pJoFc1E4yRIcuOalftQcfq76fYg6pXvPDa&#10;W72ROL6il+/VzWt1bm/+kfDwPwAAAP//AwBQSwMEFAAGAAgAAAAhABRG/tzgAAAACwEAAA8AAABk&#10;cnMvZG93bnJldi54bWxMj0Frg0AQhe+F/odlCr0lq7UmwbiGENqeQqFJofQ20YlK3FlxN2r+fddT&#10;c3y8jzffpJtRN6KnztaGFYTzAARxboqaSwXfx/fZCoR1yAU2hknBjSxssseHFJPCDPxF/cGVwo+w&#10;TVBB5VybSGnzijTauWmJfXc2nUbnY1fKosPBj+tGvgTBQmqs2V+osKVdRfnlcNUKPgYctlH41u8v&#10;593t9xh//uxDUur5adyuQTga3T8Mk75Xh8w7ncyVCysan8Mo8qiCWbQEMQHxMliAOE1V/AoyS+X9&#10;D9kfAAAA//8DAFBLAQItABQABgAIAAAAIQC2gziS/gAAAOEBAAATAAAAAAAAAAAAAAAAAAAAAABb&#10;Q29udGVudF9UeXBlc10ueG1sUEsBAi0AFAAGAAgAAAAhADj9If/WAAAAlAEAAAsAAAAAAAAAAAAA&#10;AAAALwEAAF9yZWxzLy5yZWxzUEsBAi0AFAAGAAgAAAAhAI47U+rgBAAAkBgAAA4AAAAAAAAAAAAA&#10;AAAALgIAAGRycy9lMm9Eb2MueG1sUEsBAi0AFAAGAAgAAAAhABRG/tzgAAAACwEAAA8AAAAAAAAA&#10;AAAAAAAAOgcAAGRycy9kb3ducmV2LnhtbFBLBQYAAAAABAAEAPMAAABHCAAAAAA=&#10;">
                <v:shape id="Graphic 981" o:spid="_x0000_s1027" style="position:absolute;width:92538;height:7531;visibility:visible;mso-wrap-style:square;v-text-anchor:top" coordsize="9253855,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TyxAAAANwAAAAPAAAAZHJzL2Rvd25yZXYueG1sRI9Ba8JA&#10;FITvBf/D8gQvRTd6sDF1FRUEj22M2OMj+5oNzb4N2TXGf+8WCj0OM/MNs94OthE9db52rGA+S0AQ&#10;l07XXCkozsdpCsIHZI2NY1LwIA/bzehljZl2d/6kPg+ViBD2GSowIbSZlL40ZNHPXEscvW/XWQxR&#10;dpXUHd4j3DZykSRLabHmuGCwpYOh8ie/WQUX0/TLfPG2N+mHYVng7fp1eVVqMh527yACDeE//Nc+&#10;aQWrdA6/Z+IRkJsnAAAA//8DAFBLAQItABQABgAIAAAAIQDb4fbL7gAAAIUBAAATAAAAAAAAAAAA&#10;AAAAAAAAAABbQ29udGVudF9UeXBlc10ueG1sUEsBAi0AFAAGAAgAAAAhAFr0LFu/AAAAFQEAAAsA&#10;AAAAAAAAAAAAAAAAHwEAAF9yZWxzLy5yZWxzUEsBAi0AFAAGAAgAAAAhAD6+5PLEAAAA3AAAAA8A&#10;AAAAAAAAAAAAAAAABwIAAGRycy9kb3ducmV2LnhtbFBLBQYAAAAAAwADALcAAAD4AgAAAAA=&#10;" path="m9253728,l7891272,r,676668l7891272,749808r-1042416,l4590288,749808r,-73140l6848856,676668r1042416,l7891272,,,,,676668r1377696,l2511552,676668r,73140l1377696,749808,,749808r,3048l9253728,752856r,-432816l9253728,316992,9253728,xe" fillcolor="#133149" stroked="f">
                  <v:path arrowok="t"/>
                </v:shape>
                <v:shape id="Graphic 982" o:spid="_x0000_s1028" style="position:absolute;top:6766;width:78917;height:737;visibility:visible;mso-wrap-style:square;v-text-anchor:top" coordsize="789178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oipxgAAANwAAAAPAAAAZHJzL2Rvd25yZXYueG1sRI9Ba8JA&#10;FITvBf/D8gQvpW70UNPUVUpR8CK2qaDH1+wzCcm+Dburpv/eLQgeh5n5hpkve9OKCzlfW1YwGScg&#10;iAuray4V7H/WLykIH5A1tpZJwR95WC4GT3PMtL3yN13yUIoIYZ+hgiqELpPSFxUZ9GPbEUfvZJ3B&#10;EKUrpXZ4jXDTymmSvEqDNceFCjv6rKho8rNRcMx3z6svtqfyUMx+U7fdN926UWo07D/eQQTqwyN8&#10;b2+0grd0Cv9n4hGQixsAAAD//wMAUEsBAi0AFAAGAAgAAAAhANvh9svuAAAAhQEAABMAAAAAAAAA&#10;AAAAAAAAAAAAAFtDb250ZW50X1R5cGVzXS54bWxQSwECLQAUAAYACAAAACEAWvQsW78AAAAVAQAA&#10;CwAAAAAAAAAAAAAAAAAfAQAAX3JlbHMvLnJlbHNQSwECLQAUAAYACAAAACEAL16IqcYAAADcAAAA&#10;DwAAAAAAAAAAAAAAAAAHAgAAZHJzL2Rvd25yZXYueG1sUEsFBgAAAAADAAMAtwAAAPoCAAAAAA==&#10;" path="m2511552,l1377696,,,,,73139r1377696,l2511552,73139r,-73139xem7891272,l6848856,,4590288,r,73139l6848856,73139r1042416,l7891272,xe" fillcolor="#d3e6f4" stroked="f">
                  <v:path arrowok="t"/>
                </v:shape>
                <v:shape id="Graphic 983" o:spid="_x0000_s1029" style="position:absolute;top:7498;width:92538;height:63;visibility:visible;mso-wrap-style:square;v-text-anchor:top" coordsize="925385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WbNxgAAANwAAAAPAAAAZHJzL2Rvd25yZXYueG1sRI9Ba8JA&#10;FITvBf/D8oTe6sYIEqOriCC0FASTVjw+ss8kmn0bsltN/fVuoeBxmJlvmMWqN424UudqywrGowgE&#10;cWF1zaWCr3z7loBwHlljY5kU/JKD1XLwssBU2xvv6Zr5UgQIuxQVVN63qZSuqMigG9mWOHgn2xn0&#10;QXal1B3eAtw0Mo6iqTRYc1iosKVNRcUl+zEK8tk4ue/0uTh8HydxvvnIPqdxrdTrsF/PQXjq/TP8&#10;337XCmbJBP7OhCMglw8AAAD//wMAUEsBAi0AFAAGAAgAAAAhANvh9svuAAAAhQEAABMAAAAAAAAA&#10;AAAAAAAAAAAAAFtDb250ZW50X1R5cGVzXS54bWxQSwECLQAUAAYACAAAACEAWvQsW78AAAAVAQAA&#10;CwAAAAAAAAAAAAAAAAAfAQAAX3JlbHMvLnJlbHNQSwECLQAUAAYACAAAACEAJJFmzcYAAADcAAAA&#10;DwAAAAAAAAAAAAAAAAAHAgAAZHJzL2Rvd25yZXYueG1sUEsFBgAAAAADAAMAtwAAAPoCAAAAAA==&#10;" path="m2511539,l1383792,r-6096,l,,,6096r1377696,l1383792,6096r1127747,l2511539,xem3867899,r,l2511552,r,6096l3867899,6096r,-6096xem4590275,l3874020,r-6108,l3867912,6096r6096,l4590275,6096r,-6096xem6848843,l4596396,r-6108,l4590288,6096r6096,l6848843,6096r,-6096xem7891259,l6854965,r-6109,l6848856,6096r6096,l7891259,6096r,-6096xem9253728,r,l7891272,r,6096l9253728,6096r,-6096xe" fillcolor="black" stroked="f">
                  <v:path arrowok="t"/>
                </v:shape>
                <w10:wrap anchorx="page"/>
              </v:group>
            </w:pict>
          </mc:Fallback>
        </mc:AlternateContent>
      </w:r>
      <w:r>
        <w:rPr>
          <w:b/>
          <w:color w:val="FFFFFF"/>
          <w:spacing w:val="-2"/>
          <w:sz w:val="18"/>
        </w:rPr>
        <w:t>Activity</w:t>
      </w:r>
      <w:r>
        <w:rPr>
          <w:b/>
          <w:color w:val="FFFFFF"/>
          <w:sz w:val="18"/>
        </w:rPr>
        <w:tab/>
      </w:r>
      <w:r>
        <w:rPr>
          <w:b/>
          <w:color w:val="FFFFFF"/>
          <w:spacing w:val="-4"/>
          <w:sz w:val="18"/>
        </w:rPr>
        <w:t>Value</w:t>
      </w:r>
      <w:r>
        <w:rPr>
          <w:b/>
          <w:color w:val="FFFFFF"/>
          <w:sz w:val="18"/>
        </w:rPr>
        <w:tab/>
        <w:t>Initial</w:t>
      </w:r>
      <w:r>
        <w:rPr>
          <w:b/>
          <w:color w:val="FFFFFF"/>
          <w:spacing w:val="-2"/>
          <w:sz w:val="18"/>
        </w:rPr>
        <w:t xml:space="preserve"> impact</w:t>
      </w:r>
      <w:r>
        <w:rPr>
          <w:b/>
          <w:color w:val="FFFFFF"/>
          <w:sz w:val="18"/>
        </w:rPr>
        <w:tab/>
        <w:t>Justification</w:t>
      </w:r>
      <w:r>
        <w:rPr>
          <w:b/>
          <w:color w:val="FFFFFF"/>
          <w:spacing w:val="-8"/>
          <w:sz w:val="18"/>
        </w:rPr>
        <w:t xml:space="preserve"> </w:t>
      </w:r>
      <w:r>
        <w:rPr>
          <w:b/>
          <w:color w:val="FFFFFF"/>
          <w:sz w:val="18"/>
        </w:rPr>
        <w:t>of</w:t>
      </w:r>
      <w:r>
        <w:rPr>
          <w:b/>
          <w:color w:val="FFFFFF"/>
          <w:spacing w:val="-4"/>
          <w:sz w:val="18"/>
        </w:rPr>
        <w:t xml:space="preserve"> </w:t>
      </w:r>
      <w:r>
        <w:rPr>
          <w:b/>
          <w:color w:val="FFFFFF"/>
          <w:sz w:val="18"/>
        </w:rPr>
        <w:t>residual</w:t>
      </w:r>
      <w:r>
        <w:rPr>
          <w:b/>
          <w:color w:val="FFFFFF"/>
          <w:spacing w:val="-3"/>
          <w:sz w:val="18"/>
        </w:rPr>
        <w:t xml:space="preserve"> </w:t>
      </w:r>
      <w:r>
        <w:rPr>
          <w:b/>
          <w:color w:val="FFFFFF"/>
          <w:spacing w:val="-2"/>
          <w:sz w:val="18"/>
        </w:rPr>
        <w:t>rating</w:t>
      </w:r>
      <w:r>
        <w:rPr>
          <w:b/>
          <w:color w:val="FFFFFF"/>
          <w:sz w:val="18"/>
        </w:rPr>
        <w:tab/>
      </w:r>
      <w:r>
        <w:rPr>
          <w:b/>
          <w:color w:val="FFFFFF"/>
          <w:spacing w:val="-2"/>
          <w:sz w:val="18"/>
        </w:rPr>
        <w:t>Recommended</w:t>
      </w:r>
    </w:p>
    <w:p w14:paraId="67BA0BB9" w14:textId="77777777" w:rsidR="009F43CE" w:rsidRDefault="00B4054A">
      <w:pPr>
        <w:spacing w:line="207" w:lineRule="exact"/>
        <w:ind w:right="863"/>
        <w:jc w:val="right"/>
        <w:rPr>
          <w:b/>
          <w:sz w:val="18"/>
        </w:rPr>
      </w:pPr>
      <w:r>
        <w:rPr>
          <w:b/>
          <w:color w:val="FFFFFF"/>
          <w:spacing w:val="-4"/>
          <w:sz w:val="18"/>
        </w:rPr>
        <w:t>EPRs</w:t>
      </w:r>
    </w:p>
    <w:p w14:paraId="6760B3B0" w14:textId="77777777" w:rsidR="009F43CE" w:rsidRDefault="00B4054A">
      <w:pPr>
        <w:tabs>
          <w:tab w:val="left" w:pos="1031"/>
          <w:tab w:val="left" w:pos="2140"/>
        </w:tabs>
        <w:spacing w:before="86" w:line="207" w:lineRule="exact"/>
        <w:ind w:right="5484"/>
        <w:jc w:val="right"/>
        <w:rPr>
          <w:sz w:val="18"/>
        </w:rPr>
      </w:pPr>
      <w:r>
        <w:rPr>
          <w:color w:val="FFFFFF"/>
          <w:spacing w:val="-2"/>
          <w:sz w:val="18"/>
        </w:rPr>
        <w:t>Sensitivity</w:t>
      </w:r>
      <w:r>
        <w:rPr>
          <w:color w:val="FFFFFF"/>
          <w:sz w:val="18"/>
        </w:rPr>
        <w:tab/>
      </w:r>
      <w:r>
        <w:rPr>
          <w:color w:val="FFFFFF"/>
          <w:spacing w:val="-2"/>
          <w:sz w:val="18"/>
        </w:rPr>
        <w:t>Magnitude</w:t>
      </w:r>
      <w:r>
        <w:rPr>
          <w:color w:val="FFFFFF"/>
          <w:sz w:val="18"/>
        </w:rPr>
        <w:tab/>
      </w:r>
      <w:r>
        <w:rPr>
          <w:color w:val="FFFFFF"/>
          <w:spacing w:val="-2"/>
          <w:sz w:val="18"/>
        </w:rPr>
        <w:t>Impact</w:t>
      </w:r>
    </w:p>
    <w:p w14:paraId="03DA4DF8" w14:textId="77777777" w:rsidR="009F43CE" w:rsidRDefault="00B4054A">
      <w:pPr>
        <w:spacing w:line="207" w:lineRule="exact"/>
        <w:ind w:right="5573"/>
        <w:jc w:val="right"/>
        <w:rPr>
          <w:sz w:val="18"/>
        </w:rPr>
      </w:pPr>
      <w:r>
        <w:rPr>
          <w:color w:val="FFFFFF"/>
          <w:spacing w:val="-2"/>
          <w:sz w:val="18"/>
        </w:rPr>
        <w:t>rating</w:t>
      </w:r>
    </w:p>
    <w:p w14:paraId="68EDCD34" w14:textId="77777777" w:rsidR="009F43CE" w:rsidRDefault="00B4054A">
      <w:pPr>
        <w:spacing w:before="96"/>
        <w:ind w:left="223"/>
        <w:rPr>
          <w:b/>
          <w:sz w:val="18"/>
        </w:rPr>
      </w:pPr>
      <w:r>
        <w:br w:type="column"/>
      </w:r>
      <w:r>
        <w:rPr>
          <w:b/>
          <w:color w:val="FFFFFF"/>
          <w:sz w:val="18"/>
        </w:rPr>
        <w:t>Residual</w:t>
      </w:r>
      <w:r>
        <w:rPr>
          <w:b/>
          <w:color w:val="FFFFFF"/>
          <w:spacing w:val="-6"/>
          <w:sz w:val="18"/>
        </w:rPr>
        <w:t xml:space="preserve"> </w:t>
      </w:r>
      <w:r>
        <w:rPr>
          <w:b/>
          <w:color w:val="FFFFFF"/>
          <w:spacing w:val="-2"/>
          <w:sz w:val="18"/>
        </w:rPr>
        <w:t>impact</w:t>
      </w:r>
    </w:p>
    <w:p w14:paraId="05E620E1" w14:textId="77777777" w:rsidR="009F43CE" w:rsidRDefault="009F43CE">
      <w:pPr>
        <w:pStyle w:val="BodyText"/>
        <w:spacing w:before="85"/>
        <w:rPr>
          <w:b/>
          <w:sz w:val="18"/>
        </w:rPr>
      </w:pPr>
    </w:p>
    <w:p w14:paraId="68881B2C" w14:textId="77777777" w:rsidR="009F43CE" w:rsidRDefault="00B4054A">
      <w:pPr>
        <w:tabs>
          <w:tab w:val="left" w:pos="1055"/>
        </w:tabs>
        <w:spacing w:line="207" w:lineRule="exact"/>
        <w:ind w:right="544"/>
        <w:jc w:val="right"/>
        <w:rPr>
          <w:sz w:val="18"/>
        </w:rPr>
      </w:pPr>
      <w:r>
        <w:rPr>
          <w:color w:val="FFFFFF"/>
          <w:spacing w:val="-2"/>
          <w:sz w:val="18"/>
        </w:rPr>
        <w:t>Magnitude</w:t>
      </w:r>
      <w:r>
        <w:rPr>
          <w:color w:val="FFFFFF"/>
          <w:sz w:val="18"/>
        </w:rPr>
        <w:tab/>
      </w:r>
      <w:r>
        <w:rPr>
          <w:color w:val="FFFFFF"/>
          <w:spacing w:val="-2"/>
          <w:sz w:val="18"/>
        </w:rPr>
        <w:t>Impact</w:t>
      </w:r>
    </w:p>
    <w:p w14:paraId="4887531B" w14:textId="77777777" w:rsidR="009F43CE" w:rsidRDefault="00B4054A">
      <w:pPr>
        <w:spacing w:line="207" w:lineRule="exact"/>
        <w:ind w:right="633"/>
        <w:jc w:val="right"/>
        <w:rPr>
          <w:sz w:val="18"/>
        </w:rPr>
      </w:pPr>
      <w:r>
        <w:rPr>
          <w:color w:val="FFFFFF"/>
          <w:spacing w:val="-2"/>
          <w:sz w:val="18"/>
        </w:rPr>
        <w:t>rating</w:t>
      </w:r>
    </w:p>
    <w:p w14:paraId="0A8C10C6" w14:textId="77777777" w:rsidR="009F43CE" w:rsidRDefault="009F43CE">
      <w:pPr>
        <w:spacing w:line="207" w:lineRule="exact"/>
        <w:jc w:val="right"/>
        <w:rPr>
          <w:sz w:val="18"/>
        </w:rPr>
        <w:sectPr w:rsidR="009F43CE">
          <w:type w:val="continuous"/>
          <w:pgSz w:w="16840" w:h="11910" w:orient="landscape"/>
          <w:pgMar w:top="1500" w:right="1020" w:bottom="860" w:left="1020" w:header="457" w:footer="665" w:gutter="0"/>
          <w:cols w:num="2" w:space="720" w:equalWidth="0">
            <w:col w:w="12346" w:space="81"/>
            <w:col w:w="2373"/>
          </w:cols>
        </w:sectPr>
      </w:pPr>
    </w:p>
    <w:p w14:paraId="3A6C26DD" w14:textId="77777777" w:rsidR="009F43CE" w:rsidRDefault="009F43CE">
      <w:pPr>
        <w:pStyle w:val="BodyText"/>
        <w:spacing w:before="5"/>
        <w:rPr>
          <w:sz w:val="17"/>
        </w:rPr>
      </w:pPr>
    </w:p>
    <w:p w14:paraId="621BC932" w14:textId="77777777" w:rsidR="009F43CE" w:rsidRDefault="009F43CE">
      <w:pPr>
        <w:rPr>
          <w:sz w:val="17"/>
        </w:rPr>
        <w:sectPr w:rsidR="009F43CE">
          <w:type w:val="continuous"/>
          <w:pgSz w:w="16840" w:h="11910" w:orient="landscape"/>
          <w:pgMar w:top="1500" w:right="1020" w:bottom="860" w:left="1020" w:header="457" w:footer="665" w:gutter="0"/>
          <w:cols w:space="720"/>
        </w:sectPr>
      </w:pPr>
    </w:p>
    <w:p w14:paraId="5F0265FE" w14:textId="77777777" w:rsidR="009F43CE" w:rsidRDefault="00B4054A">
      <w:pPr>
        <w:spacing w:before="96"/>
        <w:ind w:left="223" w:right="38"/>
        <w:rPr>
          <w:sz w:val="18"/>
        </w:rPr>
      </w:pPr>
      <w:r>
        <w:rPr>
          <w:color w:val="5F5F5F"/>
          <w:spacing w:val="-2"/>
          <w:sz w:val="18"/>
        </w:rPr>
        <w:t xml:space="preserve">Groundwater </w:t>
      </w:r>
      <w:r>
        <w:rPr>
          <w:color w:val="5F5F5F"/>
          <w:sz w:val="18"/>
        </w:rPr>
        <w:t>contamination from construction</w:t>
      </w:r>
      <w:r>
        <w:rPr>
          <w:color w:val="5F5F5F"/>
          <w:spacing w:val="-13"/>
          <w:sz w:val="18"/>
        </w:rPr>
        <w:t xml:space="preserve"> </w:t>
      </w:r>
      <w:r>
        <w:rPr>
          <w:color w:val="5F5F5F"/>
          <w:sz w:val="18"/>
        </w:rPr>
        <w:t>chemicals and fuels</w:t>
      </w:r>
    </w:p>
    <w:p w14:paraId="7A0FB183" w14:textId="77777777" w:rsidR="009F43CE" w:rsidRDefault="00B4054A">
      <w:pPr>
        <w:tabs>
          <w:tab w:val="left" w:pos="2003"/>
          <w:tab w:val="left" w:pos="3035"/>
          <w:tab w:val="left" w:pos="4144"/>
          <w:tab w:val="left" w:pos="5282"/>
        </w:tabs>
        <w:spacing w:before="101" w:line="204" w:lineRule="exact"/>
        <w:ind w:left="223"/>
        <w:rPr>
          <w:sz w:val="18"/>
        </w:rPr>
      </w:pPr>
      <w:r>
        <w:br w:type="column"/>
      </w:r>
      <w:r>
        <w:rPr>
          <w:color w:val="5F5F5F"/>
          <w:sz w:val="18"/>
        </w:rPr>
        <w:t>All</w:t>
      </w:r>
      <w:r>
        <w:rPr>
          <w:color w:val="5F5F5F"/>
          <w:spacing w:val="-3"/>
          <w:sz w:val="18"/>
        </w:rPr>
        <w:t xml:space="preserve"> </w:t>
      </w:r>
      <w:r>
        <w:rPr>
          <w:color w:val="5F5F5F"/>
          <w:spacing w:val="-2"/>
          <w:sz w:val="18"/>
        </w:rPr>
        <w:t>values</w:t>
      </w:r>
      <w:r>
        <w:rPr>
          <w:color w:val="5F5F5F"/>
          <w:sz w:val="18"/>
        </w:rPr>
        <w:tab/>
      </w:r>
      <w:r>
        <w:rPr>
          <w:color w:val="5F5F5F"/>
          <w:spacing w:val="-2"/>
          <w:sz w:val="18"/>
        </w:rPr>
        <w:t>Moderate</w:t>
      </w:r>
      <w:r>
        <w:rPr>
          <w:color w:val="5F5F5F"/>
          <w:sz w:val="18"/>
        </w:rPr>
        <w:tab/>
      </w:r>
      <w:r>
        <w:rPr>
          <w:color w:val="5F5F5F"/>
          <w:spacing w:val="-4"/>
          <w:sz w:val="18"/>
        </w:rPr>
        <w:t>Minor</w:t>
      </w:r>
      <w:r>
        <w:rPr>
          <w:color w:val="5F5F5F"/>
          <w:sz w:val="18"/>
        </w:rPr>
        <w:tab/>
      </w:r>
      <w:r>
        <w:rPr>
          <w:color w:val="5F5F5F"/>
          <w:spacing w:val="-5"/>
          <w:sz w:val="18"/>
        </w:rPr>
        <w:t>Low</w:t>
      </w:r>
      <w:r>
        <w:rPr>
          <w:color w:val="5F5F5F"/>
          <w:sz w:val="18"/>
        </w:rPr>
        <w:tab/>
        <w:t>Groundwater</w:t>
      </w:r>
      <w:r>
        <w:rPr>
          <w:color w:val="5F5F5F"/>
          <w:spacing w:val="-11"/>
          <w:sz w:val="18"/>
        </w:rPr>
        <w:t xml:space="preserve"> </w:t>
      </w:r>
      <w:r>
        <w:rPr>
          <w:color w:val="5F5F5F"/>
          <w:sz w:val="18"/>
        </w:rPr>
        <w:t>monitoring</w:t>
      </w:r>
      <w:r>
        <w:rPr>
          <w:color w:val="5F5F5F"/>
          <w:spacing w:val="-3"/>
          <w:sz w:val="18"/>
        </w:rPr>
        <w:t xml:space="preserve"> </w:t>
      </w:r>
      <w:r>
        <w:rPr>
          <w:color w:val="5F5F5F"/>
          <w:sz w:val="18"/>
        </w:rPr>
        <w:t>will</w:t>
      </w:r>
      <w:r>
        <w:rPr>
          <w:color w:val="5F5F5F"/>
          <w:spacing w:val="-5"/>
          <w:sz w:val="18"/>
        </w:rPr>
        <w:t xml:space="preserve"> </w:t>
      </w:r>
      <w:r>
        <w:rPr>
          <w:color w:val="5F5F5F"/>
          <w:sz w:val="18"/>
        </w:rPr>
        <w:t>confirm</w:t>
      </w:r>
      <w:r>
        <w:rPr>
          <w:color w:val="5F5F5F"/>
          <w:spacing w:val="-5"/>
          <w:sz w:val="18"/>
        </w:rPr>
        <w:t xml:space="preserve"> the</w:t>
      </w:r>
    </w:p>
    <w:p w14:paraId="4719F28A" w14:textId="77777777" w:rsidR="009F43CE" w:rsidRDefault="00B4054A">
      <w:pPr>
        <w:spacing w:line="242" w:lineRule="auto"/>
        <w:ind w:left="5282"/>
        <w:rPr>
          <w:sz w:val="18"/>
        </w:rPr>
      </w:pPr>
      <w:r>
        <w:rPr>
          <w:color w:val="5F5F5F"/>
          <w:sz w:val="18"/>
        </w:rPr>
        <w:t>existing</w:t>
      </w:r>
      <w:r>
        <w:rPr>
          <w:color w:val="5F5F5F"/>
          <w:spacing w:val="-11"/>
          <w:sz w:val="18"/>
        </w:rPr>
        <w:t xml:space="preserve"> </w:t>
      </w:r>
      <w:r>
        <w:rPr>
          <w:color w:val="5F5F5F"/>
          <w:sz w:val="18"/>
        </w:rPr>
        <w:t>groundwater</w:t>
      </w:r>
      <w:r>
        <w:rPr>
          <w:color w:val="5F5F5F"/>
          <w:spacing w:val="-9"/>
          <w:sz w:val="18"/>
        </w:rPr>
        <w:t xml:space="preserve"> </w:t>
      </w:r>
      <w:r>
        <w:rPr>
          <w:color w:val="5F5F5F"/>
          <w:sz w:val="18"/>
        </w:rPr>
        <w:t>contamination</w:t>
      </w:r>
      <w:r>
        <w:rPr>
          <w:color w:val="5F5F5F"/>
          <w:spacing w:val="-11"/>
          <w:sz w:val="18"/>
        </w:rPr>
        <w:t xml:space="preserve"> </w:t>
      </w:r>
      <w:r>
        <w:rPr>
          <w:color w:val="5F5F5F"/>
          <w:sz w:val="18"/>
        </w:rPr>
        <w:t>and verify the adequacy of the proposed design and construction methods.</w:t>
      </w:r>
    </w:p>
    <w:p w14:paraId="497A6D07" w14:textId="77777777" w:rsidR="009F43CE" w:rsidRDefault="00B4054A">
      <w:pPr>
        <w:spacing w:before="33"/>
        <w:ind w:left="5282"/>
        <w:rPr>
          <w:sz w:val="18"/>
        </w:rPr>
      </w:pPr>
      <w:r>
        <w:rPr>
          <w:color w:val="5F5F5F"/>
          <w:sz w:val="18"/>
        </w:rPr>
        <w:t>Management</w:t>
      </w:r>
      <w:r>
        <w:rPr>
          <w:color w:val="5F5F5F"/>
          <w:spacing w:val="-9"/>
          <w:sz w:val="18"/>
        </w:rPr>
        <w:t xml:space="preserve"> </w:t>
      </w:r>
      <w:r>
        <w:rPr>
          <w:color w:val="5F5F5F"/>
          <w:sz w:val="18"/>
        </w:rPr>
        <w:t>and</w:t>
      </w:r>
      <w:r>
        <w:rPr>
          <w:color w:val="5F5F5F"/>
          <w:spacing w:val="-11"/>
          <w:sz w:val="18"/>
        </w:rPr>
        <w:t xml:space="preserve"> </w:t>
      </w:r>
      <w:r>
        <w:rPr>
          <w:color w:val="5F5F5F"/>
          <w:sz w:val="18"/>
        </w:rPr>
        <w:t>disposal</w:t>
      </w:r>
      <w:r>
        <w:rPr>
          <w:color w:val="5F5F5F"/>
          <w:spacing w:val="-9"/>
          <w:sz w:val="18"/>
        </w:rPr>
        <w:t xml:space="preserve"> </w:t>
      </w:r>
      <w:r>
        <w:rPr>
          <w:color w:val="5F5F5F"/>
          <w:sz w:val="18"/>
        </w:rPr>
        <w:t>of</w:t>
      </w:r>
      <w:r>
        <w:rPr>
          <w:color w:val="5F5F5F"/>
          <w:spacing w:val="-5"/>
          <w:sz w:val="18"/>
        </w:rPr>
        <w:t xml:space="preserve"> </w:t>
      </w:r>
      <w:r>
        <w:rPr>
          <w:color w:val="5F5F5F"/>
          <w:sz w:val="18"/>
        </w:rPr>
        <w:t>extracted groundwater</w:t>
      </w:r>
      <w:r>
        <w:rPr>
          <w:color w:val="5F5F5F"/>
          <w:spacing w:val="-4"/>
          <w:sz w:val="18"/>
        </w:rPr>
        <w:t xml:space="preserve"> </w:t>
      </w:r>
      <w:r>
        <w:rPr>
          <w:color w:val="5F5F5F"/>
          <w:sz w:val="18"/>
        </w:rPr>
        <w:t>from</w:t>
      </w:r>
      <w:r>
        <w:rPr>
          <w:color w:val="5F5F5F"/>
          <w:spacing w:val="-4"/>
          <w:sz w:val="18"/>
        </w:rPr>
        <w:t xml:space="preserve"> </w:t>
      </w:r>
      <w:r>
        <w:rPr>
          <w:color w:val="5F5F5F"/>
          <w:sz w:val="18"/>
        </w:rPr>
        <w:t>dewatering</w:t>
      </w:r>
      <w:r>
        <w:rPr>
          <w:color w:val="5F5F5F"/>
          <w:spacing w:val="-6"/>
          <w:sz w:val="18"/>
        </w:rPr>
        <w:t xml:space="preserve"> </w:t>
      </w:r>
      <w:r>
        <w:rPr>
          <w:color w:val="5F5F5F"/>
          <w:sz w:val="18"/>
        </w:rPr>
        <w:t>activities will be required to minimise potential impacts to environmental values.</w:t>
      </w:r>
    </w:p>
    <w:p w14:paraId="78B577A9" w14:textId="77777777" w:rsidR="009F43CE" w:rsidRDefault="00B4054A">
      <w:pPr>
        <w:spacing w:before="41"/>
        <w:ind w:left="5282"/>
        <w:rPr>
          <w:sz w:val="18"/>
        </w:rPr>
      </w:pPr>
      <w:r>
        <w:rPr>
          <w:color w:val="5F5F5F"/>
          <w:sz w:val="18"/>
        </w:rPr>
        <w:t>If identified in monitoring, measures will put</w:t>
      </w:r>
      <w:r>
        <w:rPr>
          <w:color w:val="5F5F5F"/>
          <w:spacing w:val="-1"/>
          <w:sz w:val="18"/>
        </w:rPr>
        <w:t xml:space="preserve"> </w:t>
      </w:r>
      <w:r>
        <w:rPr>
          <w:color w:val="5F5F5F"/>
          <w:sz w:val="18"/>
        </w:rPr>
        <w:t>in</w:t>
      </w:r>
      <w:r>
        <w:rPr>
          <w:color w:val="5F5F5F"/>
          <w:spacing w:val="-7"/>
          <w:sz w:val="18"/>
        </w:rPr>
        <w:t xml:space="preserve"> </w:t>
      </w:r>
      <w:r>
        <w:rPr>
          <w:color w:val="5F5F5F"/>
          <w:sz w:val="18"/>
        </w:rPr>
        <w:t>place</w:t>
      </w:r>
      <w:r>
        <w:rPr>
          <w:color w:val="5F5F5F"/>
          <w:spacing w:val="-7"/>
          <w:sz w:val="18"/>
        </w:rPr>
        <w:t xml:space="preserve"> </w:t>
      </w:r>
      <w:r>
        <w:rPr>
          <w:color w:val="5F5F5F"/>
          <w:sz w:val="18"/>
        </w:rPr>
        <w:t>to</w:t>
      </w:r>
      <w:r>
        <w:rPr>
          <w:color w:val="5F5F5F"/>
          <w:spacing w:val="-3"/>
          <w:sz w:val="18"/>
        </w:rPr>
        <w:t xml:space="preserve"> </w:t>
      </w:r>
      <w:r>
        <w:rPr>
          <w:color w:val="5F5F5F"/>
          <w:sz w:val="18"/>
        </w:rPr>
        <w:t>prevent</w:t>
      </w:r>
      <w:r>
        <w:rPr>
          <w:color w:val="5F5F5F"/>
          <w:spacing w:val="-5"/>
          <w:sz w:val="18"/>
        </w:rPr>
        <w:t xml:space="preserve"> </w:t>
      </w:r>
      <w:r>
        <w:rPr>
          <w:color w:val="5F5F5F"/>
          <w:sz w:val="18"/>
        </w:rPr>
        <w:t>the</w:t>
      </w:r>
      <w:r>
        <w:rPr>
          <w:color w:val="5F5F5F"/>
          <w:spacing w:val="-7"/>
          <w:sz w:val="18"/>
        </w:rPr>
        <w:t xml:space="preserve"> </w:t>
      </w:r>
      <w:r>
        <w:rPr>
          <w:color w:val="5F5F5F"/>
          <w:sz w:val="18"/>
        </w:rPr>
        <w:t>mobilisation</w:t>
      </w:r>
      <w:r>
        <w:rPr>
          <w:color w:val="5F5F5F"/>
          <w:spacing w:val="-7"/>
          <w:sz w:val="18"/>
        </w:rPr>
        <w:t xml:space="preserve"> </w:t>
      </w:r>
      <w:r>
        <w:rPr>
          <w:color w:val="5F5F5F"/>
          <w:sz w:val="18"/>
        </w:rPr>
        <w:t xml:space="preserve">of known, existing groundwater </w:t>
      </w:r>
      <w:r>
        <w:rPr>
          <w:color w:val="5F5F5F"/>
          <w:spacing w:val="-2"/>
          <w:sz w:val="18"/>
        </w:rPr>
        <w:t>contamination.</w:t>
      </w:r>
    </w:p>
    <w:p w14:paraId="64BC9198" w14:textId="77777777" w:rsidR="009F43CE" w:rsidRDefault="00B4054A">
      <w:pPr>
        <w:spacing w:before="96"/>
        <w:ind w:left="223" w:right="37"/>
        <w:rPr>
          <w:sz w:val="18"/>
        </w:rPr>
      </w:pPr>
      <w:r>
        <w:br w:type="column"/>
      </w:r>
      <w:r>
        <w:rPr>
          <w:color w:val="5F5F5F"/>
          <w:sz w:val="18"/>
        </w:rPr>
        <w:t>GW01,</w:t>
      </w:r>
      <w:r>
        <w:rPr>
          <w:color w:val="5F5F5F"/>
          <w:spacing w:val="-13"/>
          <w:sz w:val="18"/>
        </w:rPr>
        <w:t xml:space="preserve"> </w:t>
      </w:r>
      <w:r>
        <w:rPr>
          <w:color w:val="5F5F5F"/>
          <w:sz w:val="18"/>
        </w:rPr>
        <w:t>GW05, GW06,</w:t>
      </w:r>
      <w:r>
        <w:rPr>
          <w:color w:val="5F5F5F"/>
          <w:spacing w:val="-5"/>
          <w:sz w:val="18"/>
        </w:rPr>
        <w:t xml:space="preserve"> </w:t>
      </w:r>
      <w:r>
        <w:rPr>
          <w:color w:val="5F5F5F"/>
          <w:spacing w:val="-4"/>
          <w:sz w:val="18"/>
        </w:rPr>
        <w:t>GW07</w:t>
      </w:r>
    </w:p>
    <w:p w14:paraId="312A5028" w14:textId="77777777" w:rsidR="009F43CE" w:rsidRDefault="00B4054A">
      <w:pPr>
        <w:tabs>
          <w:tab w:val="left" w:pos="1279"/>
        </w:tabs>
        <w:spacing w:before="101"/>
        <w:ind w:left="223"/>
        <w:rPr>
          <w:sz w:val="18"/>
        </w:rPr>
      </w:pPr>
      <w:r>
        <w:br w:type="column"/>
      </w:r>
      <w:r>
        <w:rPr>
          <w:color w:val="5F5F5F"/>
          <w:spacing w:val="-2"/>
          <w:sz w:val="18"/>
        </w:rPr>
        <w:t>Minor</w:t>
      </w:r>
      <w:r>
        <w:rPr>
          <w:color w:val="5F5F5F"/>
          <w:sz w:val="18"/>
        </w:rPr>
        <w:tab/>
      </w:r>
      <w:r>
        <w:rPr>
          <w:color w:val="5F5F5F"/>
          <w:spacing w:val="-5"/>
          <w:sz w:val="18"/>
        </w:rPr>
        <w:t>Low</w:t>
      </w:r>
    </w:p>
    <w:p w14:paraId="3F51E380" w14:textId="77777777" w:rsidR="009F43CE" w:rsidRDefault="009F43CE">
      <w:pPr>
        <w:rPr>
          <w:sz w:val="18"/>
        </w:rPr>
        <w:sectPr w:rsidR="009F43CE">
          <w:type w:val="continuous"/>
          <w:pgSz w:w="16840" w:h="11910" w:orient="landscape"/>
          <w:pgMar w:top="1500" w:right="1020" w:bottom="860" w:left="1020" w:header="457" w:footer="665" w:gutter="0"/>
          <w:cols w:num="4" w:space="720" w:equalWidth="0">
            <w:col w:w="2088" w:space="81"/>
            <w:col w:w="8560" w:space="57"/>
            <w:col w:w="1438" w:space="204"/>
            <w:col w:w="2372"/>
          </w:cols>
        </w:sectPr>
      </w:pPr>
    </w:p>
    <w:p w14:paraId="43917E97" w14:textId="77777777" w:rsidR="009F43CE" w:rsidRDefault="009F43CE">
      <w:pPr>
        <w:pStyle w:val="BodyText"/>
        <w:spacing w:before="2"/>
        <w:rPr>
          <w:sz w:val="13"/>
        </w:rPr>
      </w:pPr>
    </w:p>
    <w:p w14:paraId="3FB23F92" w14:textId="77777777" w:rsidR="009F43CE" w:rsidRDefault="00B4054A">
      <w:pPr>
        <w:pStyle w:val="BodyText"/>
        <w:ind w:left="112"/>
      </w:pPr>
      <w:r>
        <w:rPr>
          <w:noProof/>
        </w:rPr>
        <mc:AlternateContent>
          <mc:Choice Requires="wpg">
            <w:drawing>
              <wp:inline distT="0" distB="0" distL="0" distR="0" wp14:anchorId="0F9698A9" wp14:editId="1F6B555A">
                <wp:extent cx="9253855" cy="1929764"/>
                <wp:effectExtent l="0" t="0" r="0" b="3810"/>
                <wp:docPr id="984"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3855" cy="1929764"/>
                          <a:chOff x="0" y="0"/>
                          <a:chExt cx="9253855" cy="1929764"/>
                        </a:xfrm>
                      </wpg:grpSpPr>
                      <wps:wsp>
                        <wps:cNvPr id="985" name="Graphic 985"/>
                        <wps:cNvSpPr/>
                        <wps:spPr>
                          <a:xfrm>
                            <a:off x="0" y="0"/>
                            <a:ext cx="9253855" cy="1929764"/>
                          </a:xfrm>
                          <a:custGeom>
                            <a:avLst/>
                            <a:gdLst/>
                            <a:ahLst/>
                            <a:cxnLst/>
                            <a:rect l="l" t="t" r="r" b="b"/>
                            <a:pathLst>
                              <a:path w="9253855" h="1929764">
                                <a:moveTo>
                                  <a:pt x="9253728" y="0"/>
                                </a:moveTo>
                                <a:lnTo>
                                  <a:pt x="9253728" y="0"/>
                                </a:lnTo>
                                <a:lnTo>
                                  <a:pt x="0" y="0"/>
                                </a:lnTo>
                                <a:lnTo>
                                  <a:pt x="0" y="1929384"/>
                                </a:lnTo>
                                <a:lnTo>
                                  <a:pt x="9253728" y="1929384"/>
                                </a:lnTo>
                                <a:lnTo>
                                  <a:pt x="9253728" y="0"/>
                                </a:lnTo>
                                <a:close/>
                              </a:path>
                            </a:pathLst>
                          </a:custGeom>
                          <a:solidFill>
                            <a:srgbClr val="D3E6F4"/>
                          </a:solidFill>
                        </wps:spPr>
                        <wps:bodyPr wrap="square" lIns="0" tIns="0" rIns="0" bIns="0" rtlCol="0">
                          <a:prstTxWarp prst="textNoShape">
                            <a:avLst/>
                          </a:prstTxWarp>
                          <a:noAutofit/>
                        </wps:bodyPr>
                      </wps:wsp>
                      <wps:wsp>
                        <wps:cNvPr id="986" name="Textbox 986"/>
                        <wps:cNvSpPr txBox="1"/>
                        <wps:spPr>
                          <a:xfrm>
                            <a:off x="70103" y="99363"/>
                            <a:ext cx="1197610" cy="522605"/>
                          </a:xfrm>
                          <a:prstGeom prst="rect">
                            <a:avLst/>
                          </a:prstGeom>
                        </wps:spPr>
                        <wps:txbx>
                          <w:txbxContent>
                            <w:p w14:paraId="64BDCAA9" w14:textId="77777777" w:rsidR="009F43CE" w:rsidRDefault="00B4054A">
                              <w:pPr>
                                <w:rPr>
                                  <w:sz w:val="18"/>
                                </w:rPr>
                              </w:pPr>
                              <w:r>
                                <w:rPr>
                                  <w:color w:val="5F5F5F"/>
                                  <w:sz w:val="18"/>
                                </w:rPr>
                                <w:t>Saline groundwater intrusion due to temporary</w:t>
                              </w:r>
                              <w:r>
                                <w:rPr>
                                  <w:color w:val="5F5F5F"/>
                                  <w:spacing w:val="-13"/>
                                  <w:sz w:val="18"/>
                                </w:rPr>
                                <w:t xml:space="preserve"> </w:t>
                              </w:r>
                              <w:r>
                                <w:rPr>
                                  <w:color w:val="5F5F5F"/>
                                  <w:sz w:val="18"/>
                                </w:rPr>
                                <w:t>groundwater level drawdown.</w:t>
                              </w:r>
                            </w:p>
                          </w:txbxContent>
                        </wps:txbx>
                        <wps:bodyPr wrap="square" lIns="0" tIns="0" rIns="0" bIns="0" rtlCol="0">
                          <a:noAutofit/>
                        </wps:bodyPr>
                      </wps:wsp>
                      <wps:wsp>
                        <wps:cNvPr id="987" name="Textbox 987"/>
                        <wps:cNvSpPr txBox="1"/>
                        <wps:spPr>
                          <a:xfrm>
                            <a:off x="1447800" y="102411"/>
                            <a:ext cx="866140" cy="285115"/>
                          </a:xfrm>
                          <a:prstGeom prst="rect">
                            <a:avLst/>
                          </a:prstGeom>
                        </wps:spPr>
                        <wps:txbx>
                          <w:txbxContent>
                            <w:p w14:paraId="151D250B" w14:textId="77777777" w:rsidR="009F43CE" w:rsidRDefault="00B4054A">
                              <w:pPr>
                                <w:spacing w:line="203" w:lineRule="exact"/>
                                <w:rPr>
                                  <w:sz w:val="18"/>
                                </w:rPr>
                              </w:pPr>
                              <w:r>
                                <w:rPr>
                                  <w:color w:val="5F5F5F"/>
                                  <w:sz w:val="18"/>
                                </w:rPr>
                                <w:t>Terrestrial</w:t>
                              </w:r>
                              <w:r>
                                <w:rPr>
                                  <w:color w:val="5F5F5F"/>
                                  <w:spacing w:val="-10"/>
                                  <w:sz w:val="18"/>
                                </w:rPr>
                                <w:t xml:space="preserve"> </w:t>
                              </w:r>
                              <w:r>
                                <w:rPr>
                                  <w:color w:val="5F5F5F"/>
                                  <w:spacing w:val="-4"/>
                                  <w:sz w:val="18"/>
                                </w:rPr>
                                <w:t>GDEs</w:t>
                              </w:r>
                            </w:p>
                            <w:p w14:paraId="1A22C90D" w14:textId="77777777" w:rsidR="009F43CE" w:rsidRDefault="00B4054A">
                              <w:pPr>
                                <w:spacing w:before="38"/>
                                <w:rPr>
                                  <w:sz w:val="18"/>
                                </w:rPr>
                              </w:pPr>
                              <w:r>
                                <w:rPr>
                                  <w:color w:val="5F5F5F"/>
                                  <w:sz w:val="18"/>
                                </w:rPr>
                                <w:t>Aquatic</w:t>
                              </w:r>
                              <w:r>
                                <w:rPr>
                                  <w:color w:val="5F5F5F"/>
                                  <w:spacing w:val="-2"/>
                                  <w:sz w:val="18"/>
                                </w:rPr>
                                <w:t xml:space="preserve"> </w:t>
                              </w:r>
                              <w:r>
                                <w:rPr>
                                  <w:color w:val="5F5F5F"/>
                                  <w:spacing w:val="-4"/>
                                  <w:sz w:val="18"/>
                                </w:rPr>
                                <w:t>GDEs</w:t>
                              </w:r>
                            </w:p>
                          </w:txbxContent>
                        </wps:txbx>
                        <wps:bodyPr wrap="square" lIns="0" tIns="0" rIns="0" bIns="0" rtlCol="0">
                          <a:noAutofit/>
                        </wps:bodyPr>
                      </wps:wsp>
                      <wps:wsp>
                        <wps:cNvPr id="988" name="Textbox 988"/>
                        <wps:cNvSpPr txBox="1"/>
                        <wps:spPr>
                          <a:xfrm>
                            <a:off x="2578607" y="102411"/>
                            <a:ext cx="956310" cy="129539"/>
                          </a:xfrm>
                          <a:prstGeom prst="rect">
                            <a:avLst/>
                          </a:prstGeom>
                        </wps:spPr>
                        <wps:txbx>
                          <w:txbxContent>
                            <w:p w14:paraId="48ADFEF4" w14:textId="77777777" w:rsidR="009F43CE" w:rsidRDefault="00B4054A">
                              <w:pPr>
                                <w:tabs>
                                  <w:tab w:val="left" w:pos="1031"/>
                                </w:tabs>
                                <w:spacing w:line="203" w:lineRule="exact"/>
                                <w:rPr>
                                  <w:sz w:val="18"/>
                                </w:rPr>
                              </w:pPr>
                              <w:r>
                                <w:rPr>
                                  <w:color w:val="5F5F5F"/>
                                  <w:spacing w:val="-2"/>
                                  <w:sz w:val="18"/>
                                </w:rPr>
                                <w:t>Moderate</w:t>
                              </w:r>
                              <w:r>
                                <w:rPr>
                                  <w:color w:val="5F5F5F"/>
                                  <w:sz w:val="18"/>
                                </w:rPr>
                                <w:tab/>
                              </w:r>
                              <w:r>
                                <w:rPr>
                                  <w:color w:val="5F5F5F"/>
                                  <w:spacing w:val="-2"/>
                                  <w:sz w:val="18"/>
                                </w:rPr>
                                <w:t>Minor</w:t>
                              </w:r>
                            </w:p>
                          </w:txbxContent>
                        </wps:txbx>
                        <wps:bodyPr wrap="square" lIns="0" tIns="0" rIns="0" bIns="0" rtlCol="0">
                          <a:noAutofit/>
                        </wps:bodyPr>
                      </wps:wsp>
                      <wps:wsp>
                        <wps:cNvPr id="989" name="Textbox 989"/>
                        <wps:cNvSpPr txBox="1"/>
                        <wps:spPr>
                          <a:xfrm>
                            <a:off x="3938015" y="102411"/>
                            <a:ext cx="224154" cy="129539"/>
                          </a:xfrm>
                          <a:prstGeom prst="rect">
                            <a:avLst/>
                          </a:prstGeom>
                        </wps:spPr>
                        <wps:txbx>
                          <w:txbxContent>
                            <w:p w14:paraId="5BE24E78" w14:textId="77777777" w:rsidR="009F43CE" w:rsidRDefault="00B4054A">
                              <w:pPr>
                                <w:spacing w:line="203" w:lineRule="exact"/>
                                <w:rPr>
                                  <w:sz w:val="18"/>
                                </w:rPr>
                              </w:pPr>
                              <w:r>
                                <w:rPr>
                                  <w:color w:val="5F5F5F"/>
                                  <w:spacing w:val="-5"/>
                                  <w:sz w:val="18"/>
                                </w:rPr>
                                <w:t>Low</w:t>
                              </w:r>
                            </w:p>
                          </w:txbxContent>
                        </wps:txbx>
                        <wps:bodyPr wrap="square" lIns="0" tIns="0" rIns="0" bIns="0" rtlCol="0">
                          <a:noAutofit/>
                        </wps:bodyPr>
                      </wps:wsp>
                      <wps:wsp>
                        <wps:cNvPr id="990" name="Textbox 990"/>
                        <wps:cNvSpPr txBox="1"/>
                        <wps:spPr>
                          <a:xfrm>
                            <a:off x="4660391" y="99363"/>
                            <a:ext cx="2037080" cy="1732914"/>
                          </a:xfrm>
                          <a:prstGeom prst="rect">
                            <a:avLst/>
                          </a:prstGeom>
                        </wps:spPr>
                        <wps:txbx>
                          <w:txbxContent>
                            <w:p w14:paraId="780DDB20" w14:textId="77777777" w:rsidR="009F43CE" w:rsidRDefault="00B4054A">
                              <w:pPr>
                                <w:rPr>
                                  <w:sz w:val="18"/>
                                </w:rPr>
                              </w:pPr>
                              <w:r>
                                <w:rPr>
                                  <w:color w:val="5F5F5F"/>
                                  <w:sz w:val="18"/>
                                </w:rPr>
                                <w:t>Groundwater</w:t>
                              </w:r>
                              <w:r>
                                <w:rPr>
                                  <w:color w:val="5F5F5F"/>
                                  <w:spacing w:val="-10"/>
                                  <w:sz w:val="18"/>
                                </w:rPr>
                                <w:t xml:space="preserve"> </w:t>
                              </w:r>
                              <w:r>
                                <w:rPr>
                                  <w:color w:val="5F5F5F"/>
                                  <w:sz w:val="18"/>
                                </w:rPr>
                                <w:t>monitoring</w:t>
                              </w:r>
                              <w:r>
                                <w:rPr>
                                  <w:color w:val="5F5F5F"/>
                                  <w:spacing w:val="-3"/>
                                  <w:sz w:val="18"/>
                                </w:rPr>
                                <w:t xml:space="preserve"> </w:t>
                              </w:r>
                              <w:r>
                                <w:rPr>
                                  <w:color w:val="5F5F5F"/>
                                  <w:sz w:val="18"/>
                                </w:rPr>
                                <w:t>will</w:t>
                              </w:r>
                              <w:r>
                                <w:rPr>
                                  <w:color w:val="5F5F5F"/>
                                  <w:spacing w:val="-5"/>
                                  <w:sz w:val="18"/>
                                </w:rPr>
                                <w:t xml:space="preserve"> </w:t>
                              </w:r>
                              <w:r>
                                <w:rPr>
                                  <w:color w:val="5F5F5F"/>
                                  <w:sz w:val="18"/>
                                </w:rPr>
                                <w:t>confirm</w:t>
                              </w:r>
                              <w:r>
                                <w:rPr>
                                  <w:color w:val="5F5F5F"/>
                                  <w:spacing w:val="-6"/>
                                  <w:sz w:val="18"/>
                                </w:rPr>
                                <w:t xml:space="preserve"> </w:t>
                              </w:r>
                              <w:r>
                                <w:rPr>
                                  <w:color w:val="5F5F5F"/>
                                  <w:sz w:val="18"/>
                                </w:rPr>
                                <w:t>the existing groundwater conditions and verify areas where saline intrusions are likely</w:t>
                              </w:r>
                              <w:r>
                                <w:rPr>
                                  <w:color w:val="5F5F5F"/>
                                  <w:spacing w:val="-2"/>
                                  <w:sz w:val="18"/>
                                </w:rPr>
                                <w:t xml:space="preserve"> </w:t>
                              </w:r>
                              <w:r>
                                <w:rPr>
                                  <w:color w:val="5F5F5F"/>
                                  <w:sz w:val="18"/>
                                </w:rPr>
                                <w:t>to</w:t>
                              </w:r>
                              <w:r>
                                <w:rPr>
                                  <w:color w:val="5F5F5F"/>
                                  <w:spacing w:val="-7"/>
                                  <w:sz w:val="18"/>
                                </w:rPr>
                                <w:t xml:space="preserve"> </w:t>
                              </w:r>
                              <w:r>
                                <w:rPr>
                                  <w:color w:val="5F5F5F"/>
                                  <w:sz w:val="18"/>
                                </w:rPr>
                                <w:t>occur.</w:t>
                              </w:r>
                              <w:r>
                                <w:rPr>
                                  <w:color w:val="5F5F5F"/>
                                  <w:spacing w:val="-9"/>
                                  <w:sz w:val="18"/>
                                </w:rPr>
                                <w:t xml:space="preserve"> </w:t>
                              </w:r>
                              <w:r>
                                <w:rPr>
                                  <w:color w:val="5F5F5F"/>
                                  <w:sz w:val="18"/>
                                </w:rPr>
                                <w:t>Monitoring</w:t>
                              </w:r>
                              <w:r>
                                <w:rPr>
                                  <w:color w:val="5F5F5F"/>
                                  <w:spacing w:val="-7"/>
                                  <w:sz w:val="18"/>
                                </w:rPr>
                                <w:t xml:space="preserve"> </w:t>
                              </w:r>
                              <w:r>
                                <w:rPr>
                                  <w:color w:val="5F5F5F"/>
                                  <w:sz w:val="18"/>
                                </w:rPr>
                                <w:t>will</w:t>
                              </w:r>
                              <w:r>
                                <w:rPr>
                                  <w:color w:val="5F5F5F"/>
                                  <w:spacing w:val="-4"/>
                                  <w:sz w:val="18"/>
                                </w:rPr>
                                <w:t xml:space="preserve"> </w:t>
                              </w:r>
                              <w:r>
                                <w:rPr>
                                  <w:color w:val="5F5F5F"/>
                                  <w:sz w:val="18"/>
                                </w:rPr>
                                <w:t>inform</w:t>
                              </w:r>
                              <w:r>
                                <w:rPr>
                                  <w:color w:val="5F5F5F"/>
                                  <w:spacing w:val="-5"/>
                                  <w:sz w:val="18"/>
                                </w:rPr>
                                <w:t xml:space="preserve"> </w:t>
                              </w:r>
                              <w:r>
                                <w:rPr>
                                  <w:color w:val="5F5F5F"/>
                                  <w:sz w:val="18"/>
                                </w:rPr>
                                <w:t>the implementation of measures to prevent saline water intrusion into freshwater aquifers where potential impacts to groundwater quality are predicted to occur as a result of dewatering.</w:t>
                              </w:r>
                            </w:p>
                            <w:p w14:paraId="469C4ACB" w14:textId="77777777" w:rsidR="009F43CE" w:rsidRDefault="00B4054A">
                              <w:pPr>
                                <w:spacing w:before="34"/>
                                <w:rPr>
                                  <w:sz w:val="18"/>
                                </w:rPr>
                              </w:pPr>
                              <w:r>
                                <w:rPr>
                                  <w:color w:val="5F5F5F"/>
                                  <w:sz w:val="18"/>
                                </w:rPr>
                                <w:t>Methods that seal the annulus of directionally</w:t>
                              </w:r>
                              <w:r>
                                <w:rPr>
                                  <w:color w:val="5F5F5F"/>
                                  <w:spacing w:val="-11"/>
                                  <w:sz w:val="18"/>
                                </w:rPr>
                                <w:t xml:space="preserve"> </w:t>
                              </w:r>
                              <w:r>
                                <w:rPr>
                                  <w:color w:val="5F5F5F"/>
                                  <w:sz w:val="18"/>
                                </w:rPr>
                                <w:t>drilled</w:t>
                              </w:r>
                              <w:r>
                                <w:rPr>
                                  <w:color w:val="5F5F5F"/>
                                  <w:spacing w:val="-7"/>
                                  <w:sz w:val="18"/>
                                </w:rPr>
                                <w:t xml:space="preserve"> </w:t>
                              </w:r>
                              <w:r>
                                <w:rPr>
                                  <w:color w:val="5F5F5F"/>
                                  <w:sz w:val="18"/>
                                </w:rPr>
                                <w:t>bores</w:t>
                              </w:r>
                              <w:r>
                                <w:rPr>
                                  <w:color w:val="5F5F5F"/>
                                  <w:spacing w:val="-11"/>
                                  <w:sz w:val="18"/>
                                </w:rPr>
                                <w:t xml:space="preserve"> </w:t>
                              </w:r>
                              <w:r>
                                <w:rPr>
                                  <w:color w:val="5F5F5F"/>
                                  <w:sz w:val="18"/>
                                </w:rPr>
                                <w:t>or</w:t>
                              </w:r>
                              <w:r>
                                <w:rPr>
                                  <w:color w:val="5F5F5F"/>
                                  <w:spacing w:val="-6"/>
                                  <w:sz w:val="18"/>
                                </w:rPr>
                                <w:t xml:space="preserve"> </w:t>
                              </w:r>
                              <w:r>
                                <w:rPr>
                                  <w:color w:val="5F5F5F"/>
                                  <w:sz w:val="18"/>
                                </w:rPr>
                                <w:t>otherwise prevent water movement along the borehole annulus should be adopted.</w:t>
                              </w:r>
                            </w:p>
                          </w:txbxContent>
                        </wps:txbx>
                        <wps:bodyPr wrap="square" lIns="0" tIns="0" rIns="0" bIns="0" rtlCol="0">
                          <a:noAutofit/>
                        </wps:bodyPr>
                      </wps:wsp>
                      <wps:wsp>
                        <wps:cNvPr id="991" name="Textbox 991"/>
                        <wps:cNvSpPr txBox="1"/>
                        <wps:spPr>
                          <a:xfrm>
                            <a:off x="6918959" y="99363"/>
                            <a:ext cx="758190" cy="260985"/>
                          </a:xfrm>
                          <a:prstGeom prst="rect">
                            <a:avLst/>
                          </a:prstGeom>
                        </wps:spPr>
                        <wps:txbx>
                          <w:txbxContent>
                            <w:p w14:paraId="6EF8BC98" w14:textId="77777777" w:rsidR="009F43CE" w:rsidRDefault="00B4054A">
                              <w:pPr>
                                <w:ind w:right="16"/>
                                <w:rPr>
                                  <w:sz w:val="18"/>
                                </w:rPr>
                              </w:pPr>
                              <w:r>
                                <w:rPr>
                                  <w:color w:val="5F5F5F"/>
                                  <w:sz w:val="18"/>
                                </w:rPr>
                                <w:t>GW01,</w:t>
                              </w:r>
                              <w:r>
                                <w:rPr>
                                  <w:color w:val="5F5F5F"/>
                                  <w:spacing w:val="-13"/>
                                  <w:sz w:val="18"/>
                                </w:rPr>
                                <w:t xml:space="preserve"> </w:t>
                              </w:r>
                              <w:r>
                                <w:rPr>
                                  <w:color w:val="5F5F5F"/>
                                  <w:sz w:val="18"/>
                                </w:rPr>
                                <w:t>GW03, GW06,</w:t>
                              </w:r>
                              <w:r>
                                <w:rPr>
                                  <w:color w:val="5F5F5F"/>
                                  <w:spacing w:val="-1"/>
                                  <w:sz w:val="18"/>
                                </w:rPr>
                                <w:t xml:space="preserve"> </w:t>
                              </w:r>
                              <w:r>
                                <w:rPr>
                                  <w:color w:val="5F5F5F"/>
                                  <w:sz w:val="18"/>
                                </w:rPr>
                                <w:t>GW07</w:t>
                              </w:r>
                            </w:p>
                          </w:txbxContent>
                        </wps:txbx>
                        <wps:bodyPr wrap="square" lIns="0" tIns="0" rIns="0" bIns="0" rtlCol="0">
                          <a:noAutofit/>
                        </wps:bodyPr>
                      </wps:wsp>
                      <wps:wsp>
                        <wps:cNvPr id="992" name="Textbox 992"/>
                        <wps:cNvSpPr txBox="1"/>
                        <wps:spPr>
                          <a:xfrm>
                            <a:off x="7961376" y="102411"/>
                            <a:ext cx="300990" cy="129539"/>
                          </a:xfrm>
                          <a:prstGeom prst="rect">
                            <a:avLst/>
                          </a:prstGeom>
                        </wps:spPr>
                        <wps:txbx>
                          <w:txbxContent>
                            <w:p w14:paraId="4BDE0917" w14:textId="77777777" w:rsidR="009F43CE" w:rsidRDefault="00B4054A">
                              <w:pPr>
                                <w:spacing w:line="203" w:lineRule="exact"/>
                                <w:rPr>
                                  <w:sz w:val="18"/>
                                </w:rPr>
                              </w:pPr>
                              <w:r>
                                <w:rPr>
                                  <w:color w:val="5F5F5F"/>
                                  <w:spacing w:val="-2"/>
                                  <w:sz w:val="18"/>
                                </w:rPr>
                                <w:t>Minor</w:t>
                              </w:r>
                            </w:p>
                          </w:txbxContent>
                        </wps:txbx>
                        <wps:bodyPr wrap="square" lIns="0" tIns="0" rIns="0" bIns="0" rtlCol="0">
                          <a:noAutofit/>
                        </wps:bodyPr>
                      </wps:wsp>
                      <wps:wsp>
                        <wps:cNvPr id="993" name="Textbox 993"/>
                        <wps:cNvSpPr txBox="1"/>
                        <wps:spPr>
                          <a:xfrm>
                            <a:off x="8631935" y="102411"/>
                            <a:ext cx="224154" cy="129539"/>
                          </a:xfrm>
                          <a:prstGeom prst="rect">
                            <a:avLst/>
                          </a:prstGeom>
                        </wps:spPr>
                        <wps:txbx>
                          <w:txbxContent>
                            <w:p w14:paraId="0E5C32B2" w14:textId="77777777" w:rsidR="009F43CE" w:rsidRDefault="00B4054A">
                              <w:pPr>
                                <w:spacing w:line="203" w:lineRule="exact"/>
                                <w:rPr>
                                  <w:sz w:val="18"/>
                                </w:rPr>
                              </w:pPr>
                              <w:r>
                                <w:rPr>
                                  <w:color w:val="5F5F5F"/>
                                  <w:spacing w:val="-5"/>
                                  <w:sz w:val="18"/>
                                </w:rPr>
                                <w:t>Low</w:t>
                              </w:r>
                            </w:p>
                          </w:txbxContent>
                        </wps:txbx>
                        <wps:bodyPr wrap="square" lIns="0" tIns="0" rIns="0" bIns="0" rtlCol="0">
                          <a:noAutofit/>
                        </wps:bodyPr>
                      </wps:wsp>
                    </wpg:wgp>
                  </a:graphicData>
                </a:graphic>
              </wp:inline>
            </w:drawing>
          </mc:Choice>
          <mc:Fallback>
            <w:pict>
              <v:group w14:anchorId="0F9698A9" id="Group 984" o:spid="_x0000_s1049" style="width:728.65pt;height:151.95pt;mso-position-horizontal-relative:char;mso-position-vertical-relative:line" coordsize="92538,19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H+T9wMAAI0TAAAOAAAAZHJzL2Uyb0RvYy54bWzcWN+PozYQfq/U/8HivQs24ac2e2pvb1eV&#10;TteTbqs+O2ACKmBqO4H97zs2mKDkVtfcZa+nvARjD2bm+76Zcbh9MzQ12jMhK96uHXzjOYi1Gc+r&#10;drt2/nx6+CV2kFS0zWnNW7Z2npl03tz9/NNt36WM8JLXORMINmll2ndrp1SqS11XZiVrqLzhHWth&#10;seCioQpuxdbNBe1h96Z2ieeFbs9F3gmeMSlh9n5cdO7M/kXBMvVHUUimUL12wDdlfoX53ehf9+6W&#10;pltBu7LKJjfoV3jR0KqFl85b3VNF0U5UJ1s1VSa45IW6yXjj8qKoMmZigGiwdxTNo+C7zsSyTftt&#10;N8ME0B7h9NXbZh/2j6L71H0Uo/cwfM+zvyXg4vbdNl2u6/vtwXgoRKMfgiDQYBB9nhFlg0IZTCYk&#10;8OMgcFAGazghSRSuRsyzEog5eS4r333hSZem44uNe7M7fQf6kQeI5LdB9KmkHTPISw3BR4GqHKKJ&#10;IZKWNqDjx0kyegqw0q8HO43jdCcnSL8FpTlWmmY7qR4ZN4DT/XupRuHmdkRLO8qG1g4FyF8LvzbC&#10;Vw4C4QsHgfA3IwkdVfo5zaIeon7BWHkgTK83fM+euLFUmjbNbEQguy3p4OzBpm6/ZGst7LUzu0KK&#10;Lvaza/a6tNFi8mMjJniztbDX0XLp47n2pjQsds5qLhmADlMaqnlg4IPJJUGS11X+UNW1hkuK7eZt&#10;LdCeAhP3/rvwwTq9MAMxy3SUjB5teP4MmutBZGtH/rOjgjmo/r0FVesiZgfCDjZ2IFT9lptSZ5gS&#10;Uj0Nf1HRoQ6Ga0dBXn7gVtw0tUrSQc22+smW/7pTvKi0zIxvo0fTDSTaKPnvkHGhzbgn8H3DB5TE&#10;4VHGITX8xkGS2M6/kHsRVFjfCCxJ/NAfU8BWKoyhNmFAV1eqgJDQM4kNyNgM1gjpFJyw1MllSv4R&#10;iGOWHhGqhs1gSgiOrJMX4vjHYSo6ZWoOdqqN/5UpvFpFsTcWA+yRFTbU0tSSFYchXk1ckTjA+HW4&#10;iq+WK6jbYx87ZNUc7JlckSCKQw/I1x3+M1wlQejbvMIkCfxEo3rxvDK7XrB2/jh5lZxyNQd7Jlc+&#10;tEwPkuUlrgikWrCaTmuvxhUxvfUauUqgJh3lFUyB3HWwZ3K1CkPPT/BL/Yp4fuTFUw3EkU8SbM8V&#10;F21YZO6q19awNLbHZM3BnklWmOA4CSBToQh+5nARBTHW2tBnCzhZTH8aLl0DCbFSuzqqyClVc7Bn&#10;UhUlIfYjOFa+0K98z0ssV6/Xr4g5fl5lDYQj9nFazcGeyVUMR4fE/9/7lSms35cr83UDvvmYk9L0&#10;fUp/VFrem39jh69od/8CAAD//wMAUEsDBBQABgAIAAAAIQDU2h5X3gAAAAYBAAAPAAAAZHJzL2Rv&#10;d25yZXYueG1sTI9BS8NAEIXvQv/DMgVvdhNj1abZlFLUUxFsBfE2zU6T0OxsyG6T9N+79aKXgcd7&#10;vPdNthpNI3rqXG1ZQTyLQBAXVtdcKvjcv949g3AeWWNjmRRcyMEqn9xkmGo78Af1O1+KUMIuRQWV&#10;920qpSsqMuhmtiUO3tF2Bn2QXSl1h0MoN428j6JHabDmsFBhS5uKitPubBS8DTisk/il356Om8v3&#10;fv7+tY1JqdvpuF6C8DT6vzBc8QM65IHpYM+snWgUhEf87716D/OnBMRBQRIlC5B5Jv/j5z8AAAD/&#10;/wMAUEsBAi0AFAAGAAgAAAAhALaDOJL+AAAA4QEAABMAAAAAAAAAAAAAAAAAAAAAAFtDb250ZW50&#10;X1R5cGVzXS54bWxQSwECLQAUAAYACAAAACEAOP0h/9YAAACUAQAACwAAAAAAAAAAAAAAAAAvAQAA&#10;X3JlbHMvLnJlbHNQSwECLQAUAAYACAAAACEAUFR/k/cDAACNEwAADgAAAAAAAAAAAAAAAAAuAgAA&#10;ZHJzL2Uyb0RvYy54bWxQSwECLQAUAAYACAAAACEA1NoeV94AAAAGAQAADwAAAAAAAAAAAAAAAABR&#10;BgAAZHJzL2Rvd25yZXYueG1sUEsFBgAAAAAEAAQA8wAAAFwHAAAAAA==&#10;">
                <v:shape id="Graphic 985" o:spid="_x0000_s1050" style="position:absolute;width:92538;height:19297;visibility:visible;mso-wrap-style:square;v-text-anchor:top" coordsize="9253855,192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FjDxAAAANwAAAAPAAAAZHJzL2Rvd25yZXYueG1sRI9Pa8JA&#10;FMTvBb/D8gRvdaNgq9E1BIvYU6l/8PzIPpNg9m3Y3Sbx27uFQo/DzPyG2WSDaURHzteWFcymCQji&#10;wuqaSwWX8/51CcIHZI2NZVLwIA/ZdvSywVTbno/UnUIpIoR9igqqENpUSl9UZNBPbUscvZt1BkOU&#10;rpTaYR/hppHzJHmTBmuOCxW2tKuouJ9+jAJ7Lq+H66x27S5vvh/Dl95/vAelJuMhX4MINIT/8F/7&#10;UytYLRfweyYeAbl9AgAA//8DAFBLAQItABQABgAIAAAAIQDb4fbL7gAAAIUBAAATAAAAAAAAAAAA&#10;AAAAAAAAAABbQ29udGVudF9UeXBlc10ueG1sUEsBAi0AFAAGAAgAAAAhAFr0LFu/AAAAFQEAAAsA&#10;AAAAAAAAAAAAAAAAHwEAAF9yZWxzLy5yZWxzUEsBAi0AFAAGAAgAAAAhANeQWMPEAAAA3AAAAA8A&#10;AAAAAAAAAAAAAAAABwIAAGRycy9kb3ducmV2LnhtbFBLBQYAAAAAAwADALcAAAD4AgAAAAA=&#10;" path="m9253728,r,l,,,1929384r9253728,l9253728,xe" fillcolor="#d3e6f4" stroked="f">
                  <v:path arrowok="t"/>
                </v:shape>
                <v:shape id="Textbox 986" o:spid="_x0000_s1051" type="#_x0000_t202" style="position:absolute;left:701;top:993;width:11976;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jZpxQAAANwAAAAPAAAAZHJzL2Rvd25yZXYueG1sRI9Ba8JA&#10;FITvQv/D8oTezMYegkY3QUoLBaE0xoPH1+wzWcy+TbOrpv++Wyj0OMzMN8y2nGwvbjR641jBMklB&#10;EDdOG24VHOvXxQqED8gae8ek4Js8lMXDbIu5dneu6HYIrYgQ9jkq6EIYcil905FFn7iBOHpnN1oM&#10;UY6t1CPeI9z28ilNM2nRcFzocKDnjprL4WoV7E5cvZiv98+P6lyZul6nvM8uSj3Op90GRKAp/If/&#10;2m9awXqVwe+ZeARk8QMAAP//AwBQSwECLQAUAAYACAAAACEA2+H2y+4AAACFAQAAEwAAAAAAAAAA&#10;AAAAAAAAAAAAW0NvbnRlbnRfVHlwZXNdLnhtbFBLAQItABQABgAIAAAAIQBa9CxbvwAAABUBAAAL&#10;AAAAAAAAAAAAAAAAAB8BAABfcmVscy8ucmVsc1BLAQItABQABgAIAAAAIQDatjZpxQAAANwAAAAP&#10;AAAAAAAAAAAAAAAAAAcCAABkcnMvZG93bnJldi54bWxQSwUGAAAAAAMAAwC3AAAA+QIAAAAA&#10;" filled="f" stroked="f">
                  <v:textbox inset="0,0,0,0">
                    <w:txbxContent>
                      <w:p w14:paraId="64BDCAA9" w14:textId="77777777" w:rsidR="009F43CE" w:rsidRDefault="00B4054A">
                        <w:pPr>
                          <w:rPr>
                            <w:sz w:val="18"/>
                          </w:rPr>
                        </w:pPr>
                        <w:r>
                          <w:rPr>
                            <w:color w:val="5F5F5F"/>
                            <w:sz w:val="18"/>
                          </w:rPr>
                          <w:t>Saline groundwater intrusion due to temporary</w:t>
                        </w:r>
                        <w:r>
                          <w:rPr>
                            <w:color w:val="5F5F5F"/>
                            <w:spacing w:val="-13"/>
                            <w:sz w:val="18"/>
                          </w:rPr>
                          <w:t xml:space="preserve"> </w:t>
                        </w:r>
                        <w:r>
                          <w:rPr>
                            <w:color w:val="5F5F5F"/>
                            <w:sz w:val="18"/>
                          </w:rPr>
                          <w:t>groundwater level drawdown.</w:t>
                        </w:r>
                      </w:p>
                    </w:txbxContent>
                  </v:textbox>
                </v:shape>
                <v:shape id="Textbox 987" o:spid="_x0000_s1052" type="#_x0000_t202" style="position:absolute;left:14478;top:1024;width:8661;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Py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aPgDjzPxCMjJHQAA//8DAFBLAQItABQABgAIAAAAIQDb4fbL7gAAAIUBAAATAAAAAAAAAAAA&#10;AAAAAAAAAABbQ29udGVudF9UeXBlc10ueG1sUEsBAi0AFAAGAAgAAAAhAFr0LFu/AAAAFQEAAAsA&#10;AAAAAAAAAAAAAAAAHwEAAF9yZWxzLy5yZWxzUEsBAi0AFAAGAAgAAAAhALX6k/LEAAAA3AAAAA8A&#10;AAAAAAAAAAAAAAAABwIAAGRycy9kb3ducmV2LnhtbFBLBQYAAAAAAwADALcAAAD4AgAAAAA=&#10;" filled="f" stroked="f">
                  <v:textbox inset="0,0,0,0">
                    <w:txbxContent>
                      <w:p w14:paraId="151D250B" w14:textId="77777777" w:rsidR="009F43CE" w:rsidRDefault="00B4054A">
                        <w:pPr>
                          <w:spacing w:line="203" w:lineRule="exact"/>
                          <w:rPr>
                            <w:sz w:val="18"/>
                          </w:rPr>
                        </w:pPr>
                        <w:r>
                          <w:rPr>
                            <w:color w:val="5F5F5F"/>
                            <w:sz w:val="18"/>
                          </w:rPr>
                          <w:t>Terrestrial</w:t>
                        </w:r>
                        <w:r>
                          <w:rPr>
                            <w:color w:val="5F5F5F"/>
                            <w:spacing w:val="-10"/>
                            <w:sz w:val="18"/>
                          </w:rPr>
                          <w:t xml:space="preserve"> </w:t>
                        </w:r>
                        <w:r>
                          <w:rPr>
                            <w:color w:val="5F5F5F"/>
                            <w:spacing w:val="-4"/>
                            <w:sz w:val="18"/>
                          </w:rPr>
                          <w:t>GDEs</w:t>
                        </w:r>
                      </w:p>
                      <w:p w14:paraId="1A22C90D" w14:textId="77777777" w:rsidR="009F43CE" w:rsidRDefault="00B4054A">
                        <w:pPr>
                          <w:spacing w:before="38"/>
                          <w:rPr>
                            <w:sz w:val="18"/>
                          </w:rPr>
                        </w:pPr>
                        <w:r>
                          <w:rPr>
                            <w:color w:val="5F5F5F"/>
                            <w:sz w:val="18"/>
                          </w:rPr>
                          <w:t>Aquatic</w:t>
                        </w:r>
                        <w:r>
                          <w:rPr>
                            <w:color w:val="5F5F5F"/>
                            <w:spacing w:val="-2"/>
                            <w:sz w:val="18"/>
                          </w:rPr>
                          <w:t xml:space="preserve"> </w:t>
                        </w:r>
                        <w:r>
                          <w:rPr>
                            <w:color w:val="5F5F5F"/>
                            <w:spacing w:val="-4"/>
                            <w:sz w:val="18"/>
                          </w:rPr>
                          <w:t>GDEs</w:t>
                        </w:r>
                      </w:p>
                    </w:txbxContent>
                  </v:textbox>
                </v:shape>
                <v:shape id="Textbox 988" o:spid="_x0000_s1053" type="#_x0000_t202" style="position:absolute;left:25786;top:1024;width:9563;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QeAwQAAANwAAAAPAAAAZHJzL2Rvd25yZXYueG1sRE9Ni8Iw&#10;EL0L+x/CLHizqR5Eu0YRWWFBEGs9eJxtxjbYTLpNVuu/NwfB4+N9L1a9bcSNOm8cKxgnKQji0mnD&#10;lYJTsR3NQPiArLFxTAoe5GG1/BgsMNPuzjndjqESMYR9hgrqENpMSl/WZNEnriWO3MV1FkOEXSV1&#10;h/cYbhs5SdOptGg4NtTY0qam8nr8twrWZ86/zd/+95BfclMU85R306tSw89+/QUiUB/e4pf7RyuY&#10;z+LaeCYeAbl8AgAA//8DAFBLAQItABQABgAIAAAAIQDb4fbL7gAAAIUBAAATAAAAAAAAAAAAAAAA&#10;AAAAAABbQ29udGVudF9UeXBlc10ueG1sUEsBAi0AFAAGAAgAAAAhAFr0LFu/AAAAFQEAAAsAAAAA&#10;AAAAAAAAAAAAHwEAAF9yZWxzLy5yZWxzUEsBAi0AFAAGAAgAAAAhAMRlB4DBAAAA3AAAAA8AAAAA&#10;AAAAAAAAAAAABwIAAGRycy9kb3ducmV2LnhtbFBLBQYAAAAAAwADALcAAAD1AgAAAAA=&#10;" filled="f" stroked="f">
                  <v:textbox inset="0,0,0,0">
                    <w:txbxContent>
                      <w:p w14:paraId="48ADFEF4" w14:textId="77777777" w:rsidR="009F43CE" w:rsidRDefault="00B4054A">
                        <w:pPr>
                          <w:tabs>
                            <w:tab w:val="left" w:pos="1031"/>
                          </w:tabs>
                          <w:spacing w:line="203" w:lineRule="exact"/>
                          <w:rPr>
                            <w:sz w:val="18"/>
                          </w:rPr>
                        </w:pPr>
                        <w:r>
                          <w:rPr>
                            <w:color w:val="5F5F5F"/>
                            <w:spacing w:val="-2"/>
                            <w:sz w:val="18"/>
                          </w:rPr>
                          <w:t>Moderate</w:t>
                        </w:r>
                        <w:r>
                          <w:rPr>
                            <w:color w:val="5F5F5F"/>
                            <w:sz w:val="18"/>
                          </w:rPr>
                          <w:tab/>
                        </w:r>
                        <w:r>
                          <w:rPr>
                            <w:color w:val="5F5F5F"/>
                            <w:spacing w:val="-2"/>
                            <w:sz w:val="18"/>
                          </w:rPr>
                          <w:t>Minor</w:t>
                        </w:r>
                      </w:p>
                    </w:txbxContent>
                  </v:textbox>
                </v:shape>
                <v:shape id="Textbox 989" o:spid="_x0000_s1054" type="#_x0000_t202" style="position:absolute;left:39380;top:1024;width:2241;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aIbxAAAANwAAAAPAAAAZHJzL2Rvd25yZXYueG1sRI9Ba8JA&#10;FITvBf/D8gRvdaMHMdFVRCwIgjTGg8dn9pksZt+m2VXTf98tFHocZuYbZrnubSOe1HnjWMFknIAg&#10;Lp02XCk4Fx/vcxA+IGtsHJOCb/KwXg3elphp9+KcnqdQiQhhn6GCOoQ2k9KXNVn0Y9cSR+/mOosh&#10;yq6SusNXhNtGTpNkJi0ajgs1trStqbyfHlbB5sL5znwdr5/5LTdFkSZ8mN2VGg37zQJEoD78h//a&#10;e60gnafweyYeAbn6AQAA//8DAFBLAQItABQABgAIAAAAIQDb4fbL7gAAAIUBAAATAAAAAAAAAAAA&#10;AAAAAAAAAABbQ29udGVudF9UeXBlc10ueG1sUEsBAi0AFAAGAAgAAAAhAFr0LFu/AAAAFQEAAAsA&#10;AAAAAAAAAAAAAAAAHwEAAF9yZWxzLy5yZWxzUEsBAi0AFAAGAAgAAAAhAKspohvEAAAA3AAAAA8A&#10;AAAAAAAAAAAAAAAABwIAAGRycy9kb3ducmV2LnhtbFBLBQYAAAAAAwADALcAAAD4AgAAAAA=&#10;" filled="f" stroked="f">
                  <v:textbox inset="0,0,0,0">
                    <w:txbxContent>
                      <w:p w14:paraId="5BE24E78" w14:textId="77777777" w:rsidR="009F43CE" w:rsidRDefault="00B4054A">
                        <w:pPr>
                          <w:spacing w:line="203" w:lineRule="exact"/>
                          <w:rPr>
                            <w:sz w:val="18"/>
                          </w:rPr>
                        </w:pPr>
                        <w:r>
                          <w:rPr>
                            <w:color w:val="5F5F5F"/>
                            <w:spacing w:val="-5"/>
                            <w:sz w:val="18"/>
                          </w:rPr>
                          <w:t>Low</w:t>
                        </w:r>
                      </w:p>
                    </w:txbxContent>
                  </v:textbox>
                </v:shape>
                <v:shape id="Textbox 990" o:spid="_x0000_s1055" type="#_x0000_t202" style="position:absolute;left:46603;top:993;width:20371;height:17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1bwwAAANwAAAAPAAAAZHJzL2Rvd25yZXYueG1sRE89a8Mw&#10;EN0L/Q/iCt1quRlC7FoxobQQKJQ4ztDxal1sYevkWmri/PtoCGR8vO+inO0gTjR541jBa5KCIG6c&#10;NtwqONSfLysQPiBrHByTggt5KNePDwXm2p25otM+tCKGsM9RQRfCmEvpm44s+sSNxJE7usliiHBq&#10;pZ7wHMPtIBdpupQWDceGDkd676jp9/9WweaHqw/z9/27q46Vqess5a9lr9Tz07x5AxFoDnfxzb3V&#10;CrIszo9n4hGQ6ysAAAD//wMAUEsBAi0AFAAGAAgAAAAhANvh9svuAAAAhQEAABMAAAAAAAAAAAAA&#10;AAAAAAAAAFtDb250ZW50X1R5cGVzXS54bWxQSwECLQAUAAYACAAAACEAWvQsW78AAAAVAQAACwAA&#10;AAAAAAAAAAAAAAAfAQAAX3JlbHMvLnJlbHNQSwECLQAUAAYACAAAACEAv8qdW8MAAADcAAAADwAA&#10;AAAAAAAAAAAAAAAHAgAAZHJzL2Rvd25yZXYueG1sUEsFBgAAAAADAAMAtwAAAPcCAAAAAA==&#10;" filled="f" stroked="f">
                  <v:textbox inset="0,0,0,0">
                    <w:txbxContent>
                      <w:p w14:paraId="780DDB20" w14:textId="77777777" w:rsidR="009F43CE" w:rsidRDefault="00B4054A">
                        <w:pPr>
                          <w:rPr>
                            <w:sz w:val="18"/>
                          </w:rPr>
                        </w:pPr>
                        <w:r>
                          <w:rPr>
                            <w:color w:val="5F5F5F"/>
                            <w:sz w:val="18"/>
                          </w:rPr>
                          <w:t>Groundwater</w:t>
                        </w:r>
                        <w:r>
                          <w:rPr>
                            <w:color w:val="5F5F5F"/>
                            <w:spacing w:val="-10"/>
                            <w:sz w:val="18"/>
                          </w:rPr>
                          <w:t xml:space="preserve"> </w:t>
                        </w:r>
                        <w:r>
                          <w:rPr>
                            <w:color w:val="5F5F5F"/>
                            <w:sz w:val="18"/>
                          </w:rPr>
                          <w:t>monitoring</w:t>
                        </w:r>
                        <w:r>
                          <w:rPr>
                            <w:color w:val="5F5F5F"/>
                            <w:spacing w:val="-3"/>
                            <w:sz w:val="18"/>
                          </w:rPr>
                          <w:t xml:space="preserve"> </w:t>
                        </w:r>
                        <w:r>
                          <w:rPr>
                            <w:color w:val="5F5F5F"/>
                            <w:sz w:val="18"/>
                          </w:rPr>
                          <w:t>will</w:t>
                        </w:r>
                        <w:r>
                          <w:rPr>
                            <w:color w:val="5F5F5F"/>
                            <w:spacing w:val="-5"/>
                            <w:sz w:val="18"/>
                          </w:rPr>
                          <w:t xml:space="preserve"> </w:t>
                        </w:r>
                        <w:r>
                          <w:rPr>
                            <w:color w:val="5F5F5F"/>
                            <w:sz w:val="18"/>
                          </w:rPr>
                          <w:t>confirm</w:t>
                        </w:r>
                        <w:r>
                          <w:rPr>
                            <w:color w:val="5F5F5F"/>
                            <w:spacing w:val="-6"/>
                            <w:sz w:val="18"/>
                          </w:rPr>
                          <w:t xml:space="preserve"> </w:t>
                        </w:r>
                        <w:r>
                          <w:rPr>
                            <w:color w:val="5F5F5F"/>
                            <w:sz w:val="18"/>
                          </w:rPr>
                          <w:t>the existing groundwater conditions and verify areas where saline intrusions are likely</w:t>
                        </w:r>
                        <w:r>
                          <w:rPr>
                            <w:color w:val="5F5F5F"/>
                            <w:spacing w:val="-2"/>
                            <w:sz w:val="18"/>
                          </w:rPr>
                          <w:t xml:space="preserve"> </w:t>
                        </w:r>
                        <w:r>
                          <w:rPr>
                            <w:color w:val="5F5F5F"/>
                            <w:sz w:val="18"/>
                          </w:rPr>
                          <w:t>to</w:t>
                        </w:r>
                        <w:r>
                          <w:rPr>
                            <w:color w:val="5F5F5F"/>
                            <w:spacing w:val="-7"/>
                            <w:sz w:val="18"/>
                          </w:rPr>
                          <w:t xml:space="preserve"> </w:t>
                        </w:r>
                        <w:r>
                          <w:rPr>
                            <w:color w:val="5F5F5F"/>
                            <w:sz w:val="18"/>
                          </w:rPr>
                          <w:t>occur.</w:t>
                        </w:r>
                        <w:r>
                          <w:rPr>
                            <w:color w:val="5F5F5F"/>
                            <w:spacing w:val="-9"/>
                            <w:sz w:val="18"/>
                          </w:rPr>
                          <w:t xml:space="preserve"> </w:t>
                        </w:r>
                        <w:r>
                          <w:rPr>
                            <w:color w:val="5F5F5F"/>
                            <w:sz w:val="18"/>
                          </w:rPr>
                          <w:t>Monitoring</w:t>
                        </w:r>
                        <w:r>
                          <w:rPr>
                            <w:color w:val="5F5F5F"/>
                            <w:spacing w:val="-7"/>
                            <w:sz w:val="18"/>
                          </w:rPr>
                          <w:t xml:space="preserve"> </w:t>
                        </w:r>
                        <w:r>
                          <w:rPr>
                            <w:color w:val="5F5F5F"/>
                            <w:sz w:val="18"/>
                          </w:rPr>
                          <w:t>will</w:t>
                        </w:r>
                        <w:r>
                          <w:rPr>
                            <w:color w:val="5F5F5F"/>
                            <w:spacing w:val="-4"/>
                            <w:sz w:val="18"/>
                          </w:rPr>
                          <w:t xml:space="preserve"> </w:t>
                        </w:r>
                        <w:r>
                          <w:rPr>
                            <w:color w:val="5F5F5F"/>
                            <w:sz w:val="18"/>
                          </w:rPr>
                          <w:t>inform</w:t>
                        </w:r>
                        <w:r>
                          <w:rPr>
                            <w:color w:val="5F5F5F"/>
                            <w:spacing w:val="-5"/>
                            <w:sz w:val="18"/>
                          </w:rPr>
                          <w:t xml:space="preserve"> </w:t>
                        </w:r>
                        <w:r>
                          <w:rPr>
                            <w:color w:val="5F5F5F"/>
                            <w:sz w:val="18"/>
                          </w:rPr>
                          <w:t>the implementation of measures to prevent saline water intrusion into freshwater aquifers where potential impacts to groundwater quality are predicted to occur as a result of dewatering.</w:t>
                        </w:r>
                      </w:p>
                      <w:p w14:paraId="469C4ACB" w14:textId="77777777" w:rsidR="009F43CE" w:rsidRDefault="00B4054A">
                        <w:pPr>
                          <w:spacing w:before="34"/>
                          <w:rPr>
                            <w:sz w:val="18"/>
                          </w:rPr>
                        </w:pPr>
                        <w:r>
                          <w:rPr>
                            <w:color w:val="5F5F5F"/>
                            <w:sz w:val="18"/>
                          </w:rPr>
                          <w:t>Methods that seal the annulus of directionally</w:t>
                        </w:r>
                        <w:r>
                          <w:rPr>
                            <w:color w:val="5F5F5F"/>
                            <w:spacing w:val="-11"/>
                            <w:sz w:val="18"/>
                          </w:rPr>
                          <w:t xml:space="preserve"> </w:t>
                        </w:r>
                        <w:r>
                          <w:rPr>
                            <w:color w:val="5F5F5F"/>
                            <w:sz w:val="18"/>
                          </w:rPr>
                          <w:t>drilled</w:t>
                        </w:r>
                        <w:r>
                          <w:rPr>
                            <w:color w:val="5F5F5F"/>
                            <w:spacing w:val="-7"/>
                            <w:sz w:val="18"/>
                          </w:rPr>
                          <w:t xml:space="preserve"> </w:t>
                        </w:r>
                        <w:r>
                          <w:rPr>
                            <w:color w:val="5F5F5F"/>
                            <w:sz w:val="18"/>
                          </w:rPr>
                          <w:t>bores</w:t>
                        </w:r>
                        <w:r>
                          <w:rPr>
                            <w:color w:val="5F5F5F"/>
                            <w:spacing w:val="-11"/>
                            <w:sz w:val="18"/>
                          </w:rPr>
                          <w:t xml:space="preserve"> </w:t>
                        </w:r>
                        <w:r>
                          <w:rPr>
                            <w:color w:val="5F5F5F"/>
                            <w:sz w:val="18"/>
                          </w:rPr>
                          <w:t>or</w:t>
                        </w:r>
                        <w:r>
                          <w:rPr>
                            <w:color w:val="5F5F5F"/>
                            <w:spacing w:val="-6"/>
                            <w:sz w:val="18"/>
                          </w:rPr>
                          <w:t xml:space="preserve"> </w:t>
                        </w:r>
                        <w:r>
                          <w:rPr>
                            <w:color w:val="5F5F5F"/>
                            <w:sz w:val="18"/>
                          </w:rPr>
                          <w:t>otherwise prevent water movement along the borehole annulus should be adopted.</w:t>
                        </w:r>
                      </w:p>
                    </w:txbxContent>
                  </v:textbox>
                </v:shape>
                <v:shape id="Textbox 991" o:spid="_x0000_s1056" type="#_x0000_t202" style="position:absolute;left:69189;top:993;width:7582;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jjAxAAAANwAAAAPAAAAZHJzL2Rvd25yZXYueG1sRI9Ba8JA&#10;FITvBf/D8oTe6kYPYqKriCgIhdIYDx6f2WeymH0bs6um/74rFHocZuYbZrHqbSMe1HnjWMF4lIAg&#10;Lp02XCk4FruPGQgfkDU2jknBD3lYLQdvC8y0e3JOj0OoRISwz1BBHUKbSenLmiz6kWuJo3dxncUQ&#10;ZVdJ3eEzwm0jJ0kylRYNx4UaW9rUVF4Pd6tgfeJ8a25f5+/8kpuiSBP+nF6Veh/26zmIQH34D/+1&#10;91pBmo7hdSYeAbn8BQAA//8DAFBLAQItABQABgAIAAAAIQDb4fbL7gAAAIUBAAATAAAAAAAAAAAA&#10;AAAAAAAAAABbQ29udGVudF9UeXBlc10ueG1sUEsBAi0AFAAGAAgAAAAhAFr0LFu/AAAAFQEAAAsA&#10;AAAAAAAAAAAAAAAAHwEAAF9yZWxzLy5yZWxzUEsBAi0AFAAGAAgAAAAhANCGOMDEAAAA3AAAAA8A&#10;AAAAAAAAAAAAAAAABwIAAGRycy9kb3ducmV2LnhtbFBLBQYAAAAAAwADALcAAAD4AgAAAAA=&#10;" filled="f" stroked="f">
                  <v:textbox inset="0,0,0,0">
                    <w:txbxContent>
                      <w:p w14:paraId="6EF8BC98" w14:textId="77777777" w:rsidR="009F43CE" w:rsidRDefault="00B4054A">
                        <w:pPr>
                          <w:ind w:right="16"/>
                          <w:rPr>
                            <w:sz w:val="18"/>
                          </w:rPr>
                        </w:pPr>
                        <w:r>
                          <w:rPr>
                            <w:color w:val="5F5F5F"/>
                            <w:sz w:val="18"/>
                          </w:rPr>
                          <w:t>GW01,</w:t>
                        </w:r>
                        <w:r>
                          <w:rPr>
                            <w:color w:val="5F5F5F"/>
                            <w:spacing w:val="-13"/>
                            <w:sz w:val="18"/>
                          </w:rPr>
                          <w:t xml:space="preserve"> </w:t>
                        </w:r>
                        <w:r>
                          <w:rPr>
                            <w:color w:val="5F5F5F"/>
                            <w:sz w:val="18"/>
                          </w:rPr>
                          <w:t>GW03, GW06,</w:t>
                        </w:r>
                        <w:r>
                          <w:rPr>
                            <w:color w:val="5F5F5F"/>
                            <w:spacing w:val="-1"/>
                            <w:sz w:val="18"/>
                          </w:rPr>
                          <w:t xml:space="preserve"> </w:t>
                        </w:r>
                        <w:r>
                          <w:rPr>
                            <w:color w:val="5F5F5F"/>
                            <w:sz w:val="18"/>
                          </w:rPr>
                          <w:t>GW07</w:t>
                        </w:r>
                      </w:p>
                    </w:txbxContent>
                  </v:textbox>
                </v:shape>
                <v:shape id="Textbox 992" o:spid="_x0000_s1057" type="#_x0000_t202" style="position:absolute;left:79613;top:1024;width:3010;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Ka3xAAAANwAAAAPAAAAZHJzL2Rvd25yZXYueG1sRI9Ba8JA&#10;FITvBf/D8oTe6kYPYqKriFgQCqUxHjw+s89kMfs2za6a/vuuIHgcZuYbZrHqbSNu1HnjWMF4lIAg&#10;Lp02XCk4FJ8fMxA+IGtsHJOCP/KwWg7eFphpd+ecbvtQiQhhn6GCOoQ2k9KXNVn0I9cSR+/sOosh&#10;yq6SusN7hNtGTpJkKi0ajgs1trSpqbzsr1bB+sj51vx+n37yc26KIk34a3pR6n3Yr+cgAvXhFX62&#10;d1pBmk7gcSYeAbn8BwAA//8DAFBLAQItABQABgAIAAAAIQDb4fbL7gAAAIUBAAATAAAAAAAAAAAA&#10;AAAAAAAAAABbQ29udGVudF9UeXBlc10ueG1sUEsBAi0AFAAGAAgAAAAhAFr0LFu/AAAAFQEAAAsA&#10;AAAAAAAAAAAAAAAAHwEAAF9yZWxzLy5yZWxzUEsBAi0AFAAGAAgAAAAhACBUprfEAAAA3AAAAA8A&#10;AAAAAAAAAAAAAAAABwIAAGRycy9kb3ducmV2LnhtbFBLBQYAAAAAAwADALcAAAD4AgAAAAA=&#10;" filled="f" stroked="f">
                  <v:textbox inset="0,0,0,0">
                    <w:txbxContent>
                      <w:p w14:paraId="4BDE0917" w14:textId="77777777" w:rsidR="009F43CE" w:rsidRDefault="00B4054A">
                        <w:pPr>
                          <w:spacing w:line="203" w:lineRule="exact"/>
                          <w:rPr>
                            <w:sz w:val="18"/>
                          </w:rPr>
                        </w:pPr>
                        <w:r>
                          <w:rPr>
                            <w:color w:val="5F5F5F"/>
                            <w:spacing w:val="-2"/>
                            <w:sz w:val="18"/>
                          </w:rPr>
                          <w:t>Minor</w:t>
                        </w:r>
                      </w:p>
                    </w:txbxContent>
                  </v:textbox>
                </v:shape>
                <v:shape id="Textbox 993" o:spid="_x0000_s1058" type="#_x0000_t202" style="position:absolute;left:86319;top:1024;width:2241;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AMsxQAAANwAAAAPAAAAZHJzL2Rvd25yZXYueG1sRI9Ba8JA&#10;FITvBf/D8gRvdWMF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BPGAMsxQAAANwAAAAP&#10;AAAAAAAAAAAAAAAAAAcCAABkcnMvZG93bnJldi54bWxQSwUGAAAAAAMAAwC3AAAA+QIAAAAA&#10;" filled="f" stroked="f">
                  <v:textbox inset="0,0,0,0">
                    <w:txbxContent>
                      <w:p w14:paraId="0E5C32B2" w14:textId="77777777" w:rsidR="009F43CE" w:rsidRDefault="00B4054A">
                        <w:pPr>
                          <w:spacing w:line="203" w:lineRule="exact"/>
                          <w:rPr>
                            <w:sz w:val="18"/>
                          </w:rPr>
                        </w:pPr>
                        <w:r>
                          <w:rPr>
                            <w:color w:val="5F5F5F"/>
                            <w:spacing w:val="-5"/>
                            <w:sz w:val="18"/>
                          </w:rPr>
                          <w:t>Low</w:t>
                        </w:r>
                      </w:p>
                    </w:txbxContent>
                  </v:textbox>
                </v:shape>
                <w10:anchorlock/>
              </v:group>
            </w:pict>
          </mc:Fallback>
        </mc:AlternateContent>
      </w:r>
    </w:p>
    <w:p w14:paraId="343DA047" w14:textId="77777777" w:rsidR="009F43CE" w:rsidRDefault="009F43CE">
      <w:pPr>
        <w:sectPr w:rsidR="009F43CE">
          <w:type w:val="continuous"/>
          <w:pgSz w:w="16840" w:h="11910" w:orient="landscape"/>
          <w:pgMar w:top="1500" w:right="1020" w:bottom="860" w:left="1020" w:header="457" w:footer="665" w:gutter="0"/>
          <w:cols w:space="720"/>
        </w:sectPr>
      </w:pPr>
    </w:p>
    <w:p w14:paraId="3B3A8E46" w14:textId="77777777" w:rsidR="009F43CE" w:rsidRDefault="009F43CE">
      <w:pPr>
        <w:pStyle w:val="BodyText"/>
        <w:rPr>
          <w:sz w:val="18"/>
        </w:rPr>
      </w:pPr>
    </w:p>
    <w:p w14:paraId="5070DC09" w14:textId="77777777" w:rsidR="009F43CE" w:rsidRDefault="009F43CE">
      <w:pPr>
        <w:rPr>
          <w:sz w:val="18"/>
        </w:rPr>
        <w:sectPr w:rsidR="009F43CE">
          <w:pgSz w:w="16840" w:h="11910" w:orient="landscape"/>
          <w:pgMar w:top="1400" w:right="1020" w:bottom="860" w:left="1020" w:header="457" w:footer="665" w:gutter="0"/>
          <w:cols w:space="720"/>
        </w:sectPr>
      </w:pPr>
    </w:p>
    <w:p w14:paraId="14B61F7C" w14:textId="77777777" w:rsidR="009F43CE" w:rsidRDefault="00B4054A">
      <w:pPr>
        <w:tabs>
          <w:tab w:val="left" w:pos="2392"/>
          <w:tab w:val="left" w:pos="4173"/>
          <w:tab w:val="left" w:pos="7451"/>
          <w:tab w:val="left" w:pos="11008"/>
        </w:tabs>
        <w:spacing w:before="96" w:line="207" w:lineRule="exact"/>
        <w:ind w:left="223"/>
        <w:rPr>
          <w:b/>
          <w:sz w:val="18"/>
        </w:rPr>
      </w:pPr>
      <w:r>
        <w:rPr>
          <w:noProof/>
        </w:rPr>
        <mc:AlternateContent>
          <mc:Choice Requires="wpg">
            <w:drawing>
              <wp:anchor distT="0" distB="0" distL="0" distR="0" simplePos="0" relativeHeight="483784192" behindDoc="1" locked="0" layoutInCell="1" allowOverlap="1" wp14:anchorId="73B61BE2" wp14:editId="2C58A42A">
                <wp:simplePos x="0" y="0"/>
                <wp:positionH relativeFrom="page">
                  <wp:posOffset>719327</wp:posOffset>
                </wp:positionH>
                <wp:positionV relativeFrom="paragraph">
                  <wp:posOffset>-23646</wp:posOffset>
                </wp:positionV>
                <wp:extent cx="9253855" cy="2743200"/>
                <wp:effectExtent l="0" t="0" r="0" b="0"/>
                <wp:wrapNone/>
                <wp:docPr id="994" name="Group 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3855" cy="2743200"/>
                          <a:chOff x="0" y="0"/>
                          <a:chExt cx="9253855" cy="2743200"/>
                        </a:xfrm>
                      </wpg:grpSpPr>
                      <wps:wsp>
                        <wps:cNvPr id="995" name="Graphic 995"/>
                        <wps:cNvSpPr/>
                        <wps:spPr>
                          <a:xfrm>
                            <a:off x="0" y="0"/>
                            <a:ext cx="9253855" cy="753110"/>
                          </a:xfrm>
                          <a:custGeom>
                            <a:avLst/>
                            <a:gdLst/>
                            <a:ahLst/>
                            <a:cxnLst/>
                            <a:rect l="l" t="t" r="r" b="b"/>
                            <a:pathLst>
                              <a:path w="9253855" h="753110">
                                <a:moveTo>
                                  <a:pt x="9253728" y="0"/>
                                </a:moveTo>
                                <a:lnTo>
                                  <a:pt x="9253728" y="0"/>
                                </a:lnTo>
                                <a:lnTo>
                                  <a:pt x="0" y="0"/>
                                </a:lnTo>
                                <a:lnTo>
                                  <a:pt x="0" y="676668"/>
                                </a:lnTo>
                                <a:lnTo>
                                  <a:pt x="1377696" y="676668"/>
                                </a:lnTo>
                                <a:lnTo>
                                  <a:pt x="2511552" y="676668"/>
                                </a:lnTo>
                                <a:lnTo>
                                  <a:pt x="2511552" y="752856"/>
                                </a:lnTo>
                                <a:lnTo>
                                  <a:pt x="3163824" y="752856"/>
                                </a:lnTo>
                                <a:lnTo>
                                  <a:pt x="3870960" y="752856"/>
                                </a:lnTo>
                                <a:lnTo>
                                  <a:pt x="4590288" y="752856"/>
                                </a:lnTo>
                                <a:lnTo>
                                  <a:pt x="4590288" y="676668"/>
                                </a:lnTo>
                                <a:lnTo>
                                  <a:pt x="6848856" y="676668"/>
                                </a:lnTo>
                                <a:lnTo>
                                  <a:pt x="7891272" y="676668"/>
                                </a:lnTo>
                                <a:lnTo>
                                  <a:pt x="7891272" y="752856"/>
                                </a:lnTo>
                                <a:lnTo>
                                  <a:pt x="8564880" y="752856"/>
                                </a:lnTo>
                                <a:lnTo>
                                  <a:pt x="9253728" y="752856"/>
                                </a:lnTo>
                                <a:lnTo>
                                  <a:pt x="9253728" y="320040"/>
                                </a:lnTo>
                                <a:lnTo>
                                  <a:pt x="9253728" y="316992"/>
                                </a:lnTo>
                                <a:lnTo>
                                  <a:pt x="9253728" y="0"/>
                                </a:lnTo>
                                <a:close/>
                              </a:path>
                            </a:pathLst>
                          </a:custGeom>
                          <a:solidFill>
                            <a:srgbClr val="133149"/>
                          </a:solidFill>
                        </wps:spPr>
                        <wps:bodyPr wrap="square" lIns="0" tIns="0" rIns="0" bIns="0" rtlCol="0">
                          <a:prstTxWarp prst="textNoShape">
                            <a:avLst/>
                          </a:prstTxWarp>
                          <a:noAutofit/>
                        </wps:bodyPr>
                      </wps:wsp>
                      <wps:wsp>
                        <wps:cNvPr id="996" name="Graphic 996"/>
                        <wps:cNvSpPr/>
                        <wps:spPr>
                          <a:xfrm>
                            <a:off x="0" y="676668"/>
                            <a:ext cx="7891780" cy="73660"/>
                          </a:xfrm>
                          <a:custGeom>
                            <a:avLst/>
                            <a:gdLst/>
                            <a:ahLst/>
                            <a:cxnLst/>
                            <a:rect l="l" t="t" r="r" b="b"/>
                            <a:pathLst>
                              <a:path w="7891780" h="73660">
                                <a:moveTo>
                                  <a:pt x="2511552" y="0"/>
                                </a:moveTo>
                                <a:lnTo>
                                  <a:pt x="1377696" y="0"/>
                                </a:lnTo>
                                <a:lnTo>
                                  <a:pt x="0" y="0"/>
                                </a:lnTo>
                                <a:lnTo>
                                  <a:pt x="0" y="73139"/>
                                </a:lnTo>
                                <a:lnTo>
                                  <a:pt x="1377696" y="73139"/>
                                </a:lnTo>
                                <a:lnTo>
                                  <a:pt x="2511552" y="73139"/>
                                </a:lnTo>
                                <a:lnTo>
                                  <a:pt x="2511552" y="0"/>
                                </a:lnTo>
                                <a:close/>
                              </a:path>
                              <a:path w="7891780" h="73660">
                                <a:moveTo>
                                  <a:pt x="7891272" y="0"/>
                                </a:moveTo>
                                <a:lnTo>
                                  <a:pt x="6848856" y="0"/>
                                </a:lnTo>
                                <a:lnTo>
                                  <a:pt x="4590288" y="0"/>
                                </a:lnTo>
                                <a:lnTo>
                                  <a:pt x="4590288" y="73139"/>
                                </a:lnTo>
                                <a:lnTo>
                                  <a:pt x="6848856" y="73139"/>
                                </a:lnTo>
                                <a:lnTo>
                                  <a:pt x="7891272" y="73139"/>
                                </a:lnTo>
                                <a:lnTo>
                                  <a:pt x="7891272" y="0"/>
                                </a:lnTo>
                                <a:close/>
                              </a:path>
                            </a:pathLst>
                          </a:custGeom>
                          <a:solidFill>
                            <a:srgbClr val="D3E6F4"/>
                          </a:solidFill>
                        </wps:spPr>
                        <wps:bodyPr wrap="square" lIns="0" tIns="0" rIns="0" bIns="0" rtlCol="0">
                          <a:prstTxWarp prst="textNoShape">
                            <a:avLst/>
                          </a:prstTxWarp>
                          <a:noAutofit/>
                        </wps:bodyPr>
                      </wps:wsp>
                      <wps:wsp>
                        <wps:cNvPr id="997" name="Graphic 997"/>
                        <wps:cNvSpPr/>
                        <wps:spPr>
                          <a:xfrm>
                            <a:off x="0" y="749808"/>
                            <a:ext cx="9253855" cy="329565"/>
                          </a:xfrm>
                          <a:custGeom>
                            <a:avLst/>
                            <a:gdLst/>
                            <a:ahLst/>
                            <a:cxnLst/>
                            <a:rect l="l" t="t" r="r" b="b"/>
                            <a:pathLst>
                              <a:path w="9253855" h="329565">
                                <a:moveTo>
                                  <a:pt x="9253728" y="0"/>
                                </a:moveTo>
                                <a:lnTo>
                                  <a:pt x="0" y="0"/>
                                </a:lnTo>
                                <a:lnTo>
                                  <a:pt x="0" y="329184"/>
                                </a:lnTo>
                                <a:lnTo>
                                  <a:pt x="9253728" y="329184"/>
                                </a:lnTo>
                                <a:lnTo>
                                  <a:pt x="9253728" y="0"/>
                                </a:lnTo>
                                <a:close/>
                              </a:path>
                            </a:pathLst>
                          </a:custGeom>
                          <a:solidFill>
                            <a:srgbClr val="808080"/>
                          </a:solidFill>
                        </wps:spPr>
                        <wps:bodyPr wrap="square" lIns="0" tIns="0" rIns="0" bIns="0" rtlCol="0">
                          <a:prstTxWarp prst="textNoShape">
                            <a:avLst/>
                          </a:prstTxWarp>
                          <a:noAutofit/>
                        </wps:bodyPr>
                      </wps:wsp>
                      <wps:wsp>
                        <wps:cNvPr id="998" name="Graphic 998"/>
                        <wps:cNvSpPr/>
                        <wps:spPr>
                          <a:xfrm>
                            <a:off x="0" y="1075943"/>
                            <a:ext cx="9253855" cy="1667510"/>
                          </a:xfrm>
                          <a:custGeom>
                            <a:avLst/>
                            <a:gdLst/>
                            <a:ahLst/>
                            <a:cxnLst/>
                            <a:rect l="l" t="t" r="r" b="b"/>
                            <a:pathLst>
                              <a:path w="9253855" h="1667510">
                                <a:moveTo>
                                  <a:pt x="9253728" y="0"/>
                                </a:moveTo>
                                <a:lnTo>
                                  <a:pt x="8564880" y="0"/>
                                </a:lnTo>
                                <a:lnTo>
                                  <a:pt x="7891272" y="0"/>
                                </a:lnTo>
                                <a:lnTo>
                                  <a:pt x="6848856" y="0"/>
                                </a:lnTo>
                                <a:lnTo>
                                  <a:pt x="4590288" y="0"/>
                                </a:lnTo>
                                <a:lnTo>
                                  <a:pt x="4590288" y="908304"/>
                                </a:lnTo>
                                <a:lnTo>
                                  <a:pt x="4590288" y="911352"/>
                                </a:lnTo>
                                <a:lnTo>
                                  <a:pt x="3870960" y="911352"/>
                                </a:lnTo>
                                <a:lnTo>
                                  <a:pt x="3163824" y="911352"/>
                                </a:lnTo>
                                <a:lnTo>
                                  <a:pt x="2511552" y="911352"/>
                                </a:lnTo>
                                <a:lnTo>
                                  <a:pt x="1377696" y="911352"/>
                                </a:lnTo>
                                <a:lnTo>
                                  <a:pt x="1377696" y="908304"/>
                                </a:lnTo>
                                <a:lnTo>
                                  <a:pt x="2511552" y="908304"/>
                                </a:lnTo>
                                <a:lnTo>
                                  <a:pt x="3163824" y="908304"/>
                                </a:lnTo>
                                <a:lnTo>
                                  <a:pt x="3870960" y="908304"/>
                                </a:lnTo>
                                <a:lnTo>
                                  <a:pt x="4590288" y="908304"/>
                                </a:lnTo>
                                <a:lnTo>
                                  <a:pt x="4590288" y="0"/>
                                </a:lnTo>
                                <a:lnTo>
                                  <a:pt x="0" y="0"/>
                                </a:lnTo>
                                <a:lnTo>
                                  <a:pt x="0" y="1594104"/>
                                </a:lnTo>
                                <a:lnTo>
                                  <a:pt x="1377696" y="1594104"/>
                                </a:lnTo>
                                <a:lnTo>
                                  <a:pt x="1377696" y="1667256"/>
                                </a:lnTo>
                                <a:lnTo>
                                  <a:pt x="2511552" y="1667256"/>
                                </a:lnTo>
                                <a:lnTo>
                                  <a:pt x="9253728" y="1667256"/>
                                </a:lnTo>
                                <a:lnTo>
                                  <a:pt x="9253728" y="911352"/>
                                </a:lnTo>
                                <a:lnTo>
                                  <a:pt x="8564880" y="911352"/>
                                </a:lnTo>
                                <a:lnTo>
                                  <a:pt x="7891272" y="911352"/>
                                </a:lnTo>
                                <a:lnTo>
                                  <a:pt x="6848856" y="911352"/>
                                </a:lnTo>
                                <a:lnTo>
                                  <a:pt x="6848856" y="908304"/>
                                </a:lnTo>
                                <a:lnTo>
                                  <a:pt x="7891272" y="908304"/>
                                </a:lnTo>
                                <a:lnTo>
                                  <a:pt x="8564880" y="908304"/>
                                </a:lnTo>
                                <a:lnTo>
                                  <a:pt x="9253728" y="908304"/>
                                </a:lnTo>
                                <a:lnTo>
                                  <a:pt x="9253728" y="0"/>
                                </a:lnTo>
                                <a:close/>
                              </a:path>
                            </a:pathLst>
                          </a:custGeom>
                          <a:solidFill>
                            <a:srgbClr val="D3E6F4"/>
                          </a:solidFill>
                        </wps:spPr>
                        <wps:bodyPr wrap="square" lIns="0" tIns="0" rIns="0" bIns="0" rtlCol="0">
                          <a:prstTxWarp prst="textNoShape">
                            <a:avLst/>
                          </a:prstTxWarp>
                          <a:noAutofit/>
                        </wps:bodyPr>
                      </wps:wsp>
                      <wps:wsp>
                        <wps:cNvPr id="999" name="Graphic 999"/>
                        <wps:cNvSpPr/>
                        <wps:spPr>
                          <a:xfrm>
                            <a:off x="1377696" y="1984248"/>
                            <a:ext cx="1134110" cy="6350"/>
                          </a:xfrm>
                          <a:custGeom>
                            <a:avLst/>
                            <a:gdLst/>
                            <a:ahLst/>
                            <a:cxnLst/>
                            <a:rect l="l" t="t" r="r" b="b"/>
                            <a:pathLst>
                              <a:path w="1134110" h="6350">
                                <a:moveTo>
                                  <a:pt x="1133856" y="0"/>
                                </a:moveTo>
                                <a:lnTo>
                                  <a:pt x="0" y="0"/>
                                </a:lnTo>
                                <a:lnTo>
                                  <a:pt x="0" y="6096"/>
                                </a:lnTo>
                                <a:lnTo>
                                  <a:pt x="1133856" y="6096"/>
                                </a:lnTo>
                                <a:lnTo>
                                  <a:pt x="1133856" y="0"/>
                                </a:lnTo>
                                <a:close/>
                              </a:path>
                            </a:pathLst>
                          </a:custGeom>
                          <a:solidFill>
                            <a:srgbClr val="000000"/>
                          </a:solidFill>
                        </wps:spPr>
                        <wps:bodyPr wrap="square" lIns="0" tIns="0" rIns="0" bIns="0" rtlCol="0">
                          <a:prstTxWarp prst="textNoShape">
                            <a:avLst/>
                          </a:prstTxWarp>
                          <a:noAutofit/>
                        </wps:bodyPr>
                      </wps:wsp>
                      <wps:wsp>
                        <wps:cNvPr id="1000" name="Graphic 1000"/>
                        <wps:cNvSpPr/>
                        <wps:spPr>
                          <a:xfrm>
                            <a:off x="2511551" y="1990344"/>
                            <a:ext cx="6350" cy="73660"/>
                          </a:xfrm>
                          <a:custGeom>
                            <a:avLst/>
                            <a:gdLst/>
                            <a:ahLst/>
                            <a:cxnLst/>
                            <a:rect l="l" t="t" r="r" b="b"/>
                            <a:pathLst>
                              <a:path w="6350" h="73660">
                                <a:moveTo>
                                  <a:pt x="6095" y="0"/>
                                </a:moveTo>
                                <a:lnTo>
                                  <a:pt x="0" y="0"/>
                                </a:lnTo>
                                <a:lnTo>
                                  <a:pt x="0" y="73151"/>
                                </a:lnTo>
                                <a:lnTo>
                                  <a:pt x="6095" y="73151"/>
                                </a:lnTo>
                                <a:lnTo>
                                  <a:pt x="6095" y="0"/>
                                </a:lnTo>
                                <a:close/>
                              </a:path>
                            </a:pathLst>
                          </a:custGeom>
                          <a:solidFill>
                            <a:srgbClr val="D3E6F4"/>
                          </a:solidFill>
                        </wps:spPr>
                        <wps:bodyPr wrap="square" lIns="0" tIns="0" rIns="0" bIns="0" rtlCol="0">
                          <a:prstTxWarp prst="textNoShape">
                            <a:avLst/>
                          </a:prstTxWarp>
                          <a:noAutofit/>
                        </wps:bodyPr>
                      </wps:wsp>
                      <wps:wsp>
                        <wps:cNvPr id="1001" name="Graphic 1001"/>
                        <wps:cNvSpPr/>
                        <wps:spPr>
                          <a:xfrm>
                            <a:off x="2511552" y="1984247"/>
                            <a:ext cx="652780" cy="6350"/>
                          </a:xfrm>
                          <a:custGeom>
                            <a:avLst/>
                            <a:gdLst/>
                            <a:ahLst/>
                            <a:cxnLst/>
                            <a:rect l="l" t="t" r="r" b="b"/>
                            <a:pathLst>
                              <a:path w="652780" h="6350">
                                <a:moveTo>
                                  <a:pt x="652272" y="0"/>
                                </a:moveTo>
                                <a:lnTo>
                                  <a:pt x="6096" y="0"/>
                                </a:lnTo>
                                <a:lnTo>
                                  <a:pt x="0" y="0"/>
                                </a:lnTo>
                                <a:lnTo>
                                  <a:pt x="0" y="6096"/>
                                </a:lnTo>
                                <a:lnTo>
                                  <a:pt x="6096" y="6096"/>
                                </a:lnTo>
                                <a:lnTo>
                                  <a:pt x="652272" y="6096"/>
                                </a:lnTo>
                                <a:lnTo>
                                  <a:pt x="652272" y="0"/>
                                </a:lnTo>
                                <a:close/>
                              </a:path>
                            </a:pathLst>
                          </a:custGeom>
                          <a:solidFill>
                            <a:srgbClr val="000000"/>
                          </a:solidFill>
                        </wps:spPr>
                        <wps:bodyPr wrap="square" lIns="0" tIns="0" rIns="0" bIns="0" rtlCol="0">
                          <a:prstTxWarp prst="textNoShape">
                            <a:avLst/>
                          </a:prstTxWarp>
                          <a:noAutofit/>
                        </wps:bodyPr>
                      </wps:wsp>
                      <wps:wsp>
                        <wps:cNvPr id="1002" name="Graphic 1002"/>
                        <wps:cNvSpPr/>
                        <wps:spPr>
                          <a:xfrm>
                            <a:off x="3163823" y="1990344"/>
                            <a:ext cx="6350" cy="73660"/>
                          </a:xfrm>
                          <a:custGeom>
                            <a:avLst/>
                            <a:gdLst/>
                            <a:ahLst/>
                            <a:cxnLst/>
                            <a:rect l="l" t="t" r="r" b="b"/>
                            <a:pathLst>
                              <a:path w="6350" h="73660">
                                <a:moveTo>
                                  <a:pt x="6108" y="0"/>
                                </a:moveTo>
                                <a:lnTo>
                                  <a:pt x="0" y="0"/>
                                </a:lnTo>
                                <a:lnTo>
                                  <a:pt x="0" y="73151"/>
                                </a:lnTo>
                                <a:lnTo>
                                  <a:pt x="6108" y="73151"/>
                                </a:lnTo>
                                <a:lnTo>
                                  <a:pt x="6108" y="0"/>
                                </a:lnTo>
                                <a:close/>
                              </a:path>
                            </a:pathLst>
                          </a:custGeom>
                          <a:solidFill>
                            <a:srgbClr val="D3E6F4"/>
                          </a:solidFill>
                        </wps:spPr>
                        <wps:bodyPr wrap="square" lIns="0" tIns="0" rIns="0" bIns="0" rtlCol="0">
                          <a:prstTxWarp prst="textNoShape">
                            <a:avLst/>
                          </a:prstTxWarp>
                          <a:noAutofit/>
                        </wps:bodyPr>
                      </wps:wsp>
                      <wps:wsp>
                        <wps:cNvPr id="1003" name="Graphic 1003"/>
                        <wps:cNvSpPr/>
                        <wps:spPr>
                          <a:xfrm>
                            <a:off x="3163824" y="1984247"/>
                            <a:ext cx="704215" cy="6350"/>
                          </a:xfrm>
                          <a:custGeom>
                            <a:avLst/>
                            <a:gdLst/>
                            <a:ahLst/>
                            <a:cxnLst/>
                            <a:rect l="l" t="t" r="r" b="b"/>
                            <a:pathLst>
                              <a:path w="704215" h="6350">
                                <a:moveTo>
                                  <a:pt x="704075" y="0"/>
                                </a:moveTo>
                                <a:lnTo>
                                  <a:pt x="6108" y="0"/>
                                </a:lnTo>
                                <a:lnTo>
                                  <a:pt x="0" y="0"/>
                                </a:lnTo>
                                <a:lnTo>
                                  <a:pt x="0" y="6096"/>
                                </a:lnTo>
                                <a:lnTo>
                                  <a:pt x="6096" y="6096"/>
                                </a:lnTo>
                                <a:lnTo>
                                  <a:pt x="704075" y="6096"/>
                                </a:lnTo>
                                <a:lnTo>
                                  <a:pt x="704075" y="0"/>
                                </a:lnTo>
                                <a:close/>
                              </a:path>
                            </a:pathLst>
                          </a:custGeom>
                          <a:solidFill>
                            <a:srgbClr val="000000"/>
                          </a:solidFill>
                        </wps:spPr>
                        <wps:bodyPr wrap="square" lIns="0" tIns="0" rIns="0" bIns="0" rtlCol="0">
                          <a:prstTxWarp prst="textNoShape">
                            <a:avLst/>
                          </a:prstTxWarp>
                          <a:noAutofit/>
                        </wps:bodyPr>
                      </wps:wsp>
                      <wps:wsp>
                        <wps:cNvPr id="1004" name="Graphic 1004"/>
                        <wps:cNvSpPr/>
                        <wps:spPr>
                          <a:xfrm>
                            <a:off x="3867911" y="1990344"/>
                            <a:ext cx="6350" cy="73660"/>
                          </a:xfrm>
                          <a:custGeom>
                            <a:avLst/>
                            <a:gdLst/>
                            <a:ahLst/>
                            <a:cxnLst/>
                            <a:rect l="l" t="t" r="r" b="b"/>
                            <a:pathLst>
                              <a:path w="6350" h="73660">
                                <a:moveTo>
                                  <a:pt x="6108" y="0"/>
                                </a:moveTo>
                                <a:lnTo>
                                  <a:pt x="0" y="0"/>
                                </a:lnTo>
                                <a:lnTo>
                                  <a:pt x="0" y="73151"/>
                                </a:lnTo>
                                <a:lnTo>
                                  <a:pt x="6108" y="73151"/>
                                </a:lnTo>
                                <a:lnTo>
                                  <a:pt x="6108" y="0"/>
                                </a:lnTo>
                                <a:close/>
                              </a:path>
                            </a:pathLst>
                          </a:custGeom>
                          <a:solidFill>
                            <a:srgbClr val="D3E6F4"/>
                          </a:solidFill>
                        </wps:spPr>
                        <wps:bodyPr wrap="square" lIns="0" tIns="0" rIns="0" bIns="0" rtlCol="0">
                          <a:prstTxWarp prst="textNoShape">
                            <a:avLst/>
                          </a:prstTxWarp>
                          <a:noAutofit/>
                        </wps:bodyPr>
                      </wps:wsp>
                      <wps:wsp>
                        <wps:cNvPr id="1005" name="Graphic 1005"/>
                        <wps:cNvSpPr/>
                        <wps:spPr>
                          <a:xfrm>
                            <a:off x="3867912" y="1984247"/>
                            <a:ext cx="4023360" cy="6350"/>
                          </a:xfrm>
                          <a:custGeom>
                            <a:avLst/>
                            <a:gdLst/>
                            <a:ahLst/>
                            <a:cxnLst/>
                            <a:rect l="l" t="t" r="r" b="b"/>
                            <a:pathLst>
                              <a:path w="4023360" h="6350">
                                <a:moveTo>
                                  <a:pt x="722363" y="0"/>
                                </a:moveTo>
                                <a:lnTo>
                                  <a:pt x="6108" y="0"/>
                                </a:lnTo>
                                <a:lnTo>
                                  <a:pt x="0" y="0"/>
                                </a:lnTo>
                                <a:lnTo>
                                  <a:pt x="0" y="6096"/>
                                </a:lnTo>
                                <a:lnTo>
                                  <a:pt x="6096" y="6096"/>
                                </a:lnTo>
                                <a:lnTo>
                                  <a:pt x="722363" y="6096"/>
                                </a:lnTo>
                                <a:lnTo>
                                  <a:pt x="722363" y="0"/>
                                </a:lnTo>
                                <a:close/>
                              </a:path>
                              <a:path w="4023360" h="6350">
                                <a:moveTo>
                                  <a:pt x="4023360" y="0"/>
                                </a:moveTo>
                                <a:lnTo>
                                  <a:pt x="2980944" y="0"/>
                                </a:lnTo>
                                <a:lnTo>
                                  <a:pt x="2980944" y="6096"/>
                                </a:lnTo>
                                <a:lnTo>
                                  <a:pt x="4023360" y="6096"/>
                                </a:lnTo>
                                <a:lnTo>
                                  <a:pt x="4023360" y="0"/>
                                </a:lnTo>
                                <a:close/>
                              </a:path>
                            </a:pathLst>
                          </a:custGeom>
                          <a:solidFill>
                            <a:srgbClr val="000000"/>
                          </a:solidFill>
                        </wps:spPr>
                        <wps:bodyPr wrap="square" lIns="0" tIns="0" rIns="0" bIns="0" rtlCol="0">
                          <a:prstTxWarp prst="textNoShape">
                            <a:avLst/>
                          </a:prstTxWarp>
                          <a:noAutofit/>
                        </wps:bodyPr>
                      </wps:wsp>
                      <wps:wsp>
                        <wps:cNvPr id="1006" name="Graphic 1006"/>
                        <wps:cNvSpPr/>
                        <wps:spPr>
                          <a:xfrm>
                            <a:off x="7891271" y="1990344"/>
                            <a:ext cx="6350" cy="73660"/>
                          </a:xfrm>
                          <a:custGeom>
                            <a:avLst/>
                            <a:gdLst/>
                            <a:ahLst/>
                            <a:cxnLst/>
                            <a:rect l="l" t="t" r="r" b="b"/>
                            <a:pathLst>
                              <a:path w="6350" h="73660">
                                <a:moveTo>
                                  <a:pt x="6108" y="0"/>
                                </a:moveTo>
                                <a:lnTo>
                                  <a:pt x="0" y="0"/>
                                </a:lnTo>
                                <a:lnTo>
                                  <a:pt x="0" y="73151"/>
                                </a:lnTo>
                                <a:lnTo>
                                  <a:pt x="6108" y="73151"/>
                                </a:lnTo>
                                <a:lnTo>
                                  <a:pt x="6108" y="0"/>
                                </a:lnTo>
                                <a:close/>
                              </a:path>
                            </a:pathLst>
                          </a:custGeom>
                          <a:solidFill>
                            <a:srgbClr val="D3E6F4"/>
                          </a:solidFill>
                        </wps:spPr>
                        <wps:bodyPr wrap="square" lIns="0" tIns="0" rIns="0" bIns="0" rtlCol="0">
                          <a:prstTxWarp prst="textNoShape">
                            <a:avLst/>
                          </a:prstTxWarp>
                          <a:noAutofit/>
                        </wps:bodyPr>
                      </wps:wsp>
                      <wps:wsp>
                        <wps:cNvPr id="1007" name="Graphic 1007"/>
                        <wps:cNvSpPr/>
                        <wps:spPr>
                          <a:xfrm>
                            <a:off x="7891272" y="1984247"/>
                            <a:ext cx="670560" cy="6350"/>
                          </a:xfrm>
                          <a:custGeom>
                            <a:avLst/>
                            <a:gdLst/>
                            <a:ahLst/>
                            <a:cxnLst/>
                            <a:rect l="l" t="t" r="r" b="b"/>
                            <a:pathLst>
                              <a:path w="670560" h="6350">
                                <a:moveTo>
                                  <a:pt x="670560" y="0"/>
                                </a:moveTo>
                                <a:lnTo>
                                  <a:pt x="6108" y="0"/>
                                </a:lnTo>
                                <a:lnTo>
                                  <a:pt x="0" y="0"/>
                                </a:lnTo>
                                <a:lnTo>
                                  <a:pt x="0" y="6096"/>
                                </a:lnTo>
                                <a:lnTo>
                                  <a:pt x="6096" y="6096"/>
                                </a:lnTo>
                                <a:lnTo>
                                  <a:pt x="670560" y="6096"/>
                                </a:lnTo>
                                <a:lnTo>
                                  <a:pt x="670560" y="0"/>
                                </a:lnTo>
                                <a:close/>
                              </a:path>
                            </a:pathLst>
                          </a:custGeom>
                          <a:solidFill>
                            <a:srgbClr val="000000"/>
                          </a:solidFill>
                        </wps:spPr>
                        <wps:bodyPr wrap="square" lIns="0" tIns="0" rIns="0" bIns="0" rtlCol="0">
                          <a:prstTxWarp prst="textNoShape">
                            <a:avLst/>
                          </a:prstTxWarp>
                          <a:noAutofit/>
                        </wps:bodyPr>
                      </wps:wsp>
                      <wps:wsp>
                        <wps:cNvPr id="1008" name="Graphic 1008"/>
                        <wps:cNvSpPr/>
                        <wps:spPr>
                          <a:xfrm>
                            <a:off x="8561831" y="1990344"/>
                            <a:ext cx="6350" cy="73660"/>
                          </a:xfrm>
                          <a:custGeom>
                            <a:avLst/>
                            <a:gdLst/>
                            <a:ahLst/>
                            <a:cxnLst/>
                            <a:rect l="l" t="t" r="r" b="b"/>
                            <a:pathLst>
                              <a:path w="6350" h="73660">
                                <a:moveTo>
                                  <a:pt x="6096" y="0"/>
                                </a:moveTo>
                                <a:lnTo>
                                  <a:pt x="0" y="0"/>
                                </a:lnTo>
                                <a:lnTo>
                                  <a:pt x="0" y="73151"/>
                                </a:lnTo>
                                <a:lnTo>
                                  <a:pt x="6096" y="73151"/>
                                </a:lnTo>
                                <a:lnTo>
                                  <a:pt x="6096" y="0"/>
                                </a:lnTo>
                                <a:close/>
                              </a:path>
                            </a:pathLst>
                          </a:custGeom>
                          <a:solidFill>
                            <a:srgbClr val="D3E6F4"/>
                          </a:solidFill>
                        </wps:spPr>
                        <wps:bodyPr wrap="square" lIns="0" tIns="0" rIns="0" bIns="0" rtlCol="0">
                          <a:prstTxWarp prst="textNoShape">
                            <a:avLst/>
                          </a:prstTxWarp>
                          <a:noAutofit/>
                        </wps:bodyPr>
                      </wps:wsp>
                      <wps:wsp>
                        <wps:cNvPr id="1009" name="Graphic 1009"/>
                        <wps:cNvSpPr/>
                        <wps:spPr>
                          <a:xfrm>
                            <a:off x="8561832" y="1984247"/>
                            <a:ext cx="692150" cy="6350"/>
                          </a:xfrm>
                          <a:custGeom>
                            <a:avLst/>
                            <a:gdLst/>
                            <a:ahLst/>
                            <a:cxnLst/>
                            <a:rect l="l" t="t" r="r" b="b"/>
                            <a:pathLst>
                              <a:path w="692150" h="6350">
                                <a:moveTo>
                                  <a:pt x="691896" y="0"/>
                                </a:moveTo>
                                <a:lnTo>
                                  <a:pt x="6096" y="0"/>
                                </a:lnTo>
                                <a:lnTo>
                                  <a:pt x="0" y="0"/>
                                </a:lnTo>
                                <a:lnTo>
                                  <a:pt x="0" y="6096"/>
                                </a:lnTo>
                                <a:lnTo>
                                  <a:pt x="6096" y="6096"/>
                                </a:lnTo>
                                <a:lnTo>
                                  <a:pt x="691896" y="6096"/>
                                </a:lnTo>
                                <a:lnTo>
                                  <a:pt x="6918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E4686BC" id="Group 994" o:spid="_x0000_s1026" style="position:absolute;margin-left:56.65pt;margin-top:-1.85pt;width:728.65pt;height:3in;z-index:-19532288;mso-wrap-distance-left:0;mso-wrap-distance-right:0;mso-position-horizontal-relative:page" coordsize="92538,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HUAcAAIc/AAAOAAAAZHJzL2Uyb0RvYy54bWzsW9uOm0gQfV9p/wHxvjHNHSueaJXLaKUo&#10;GylZ7TOD8UWLDQvMePL3W93tgjKMoXvuypJIA8bHTXV1nTrVTfP23e0uM27Sstrm+4XJ3limke6T&#10;fLndrxfmX98//RaaRlXH+2Wc5ft0Yf5IK/Pdxa+/vD0U89TON3m2TEsDGtlX80OxMDd1XcxnsyrZ&#10;pLu4epMX6R6+XOXlLq7hY7meLcv4AK3vspltWf7skJfLosyTtKrg6gf5pXkh2l+t0qT+c7Wq0trI&#10;FibYVou/pfh7xf/OLt7G83UZF5ttcjQjvocVu3i7h5s2TX2I69i4Lre9pnbbpMyrfFW/SfLdLF+t&#10;tkkq+gC9YVanN5dlfl2Ivqznh3XRuAlc2/HTvZtNvtxclsW34msprYfTz3nyTwV+mR2K9Zx+zz+v&#10;W/DtqtzxH0EnjFvh0R+NR9Pb2kjgYmR7Tuh5ppHAd3bgOjBm0ufJBgam97tk83Hkl7N4Lm8szGvM&#10;ORQQP1XrouphLvq2iYtUeL7iLvhaGtsl9CaCnuzjHcTx5TFk+CXwFb894Lgfj5+qo0u1vRR4DmPC&#10;SU1X43lyXdWXaS78Hd98rmoZt0s8izd4ltzu8bSE6Odxn4m4r00D4r40DYj7KzkGRVzz3/FB5KfG&#10;gQzYZmEeLeFf7/Kb9HsugDUfND6ugQ3cxiEHW1tMth/DIgKPhWgVCEraw+/wSDF+4Pt+yHsBN0YA&#10;HiWQOUHgR75oUgFue4x5nn0feODZoecPGuMw3wltV7SuAg8DK/KlOxTgrhdZdihHQxOu4Bk/dEPe&#10;Pz42CvAgjJgdKDuSwhVsB0PAGmXP0DhVaJ3CeapykYcYWniUIXYCZ34U2YNBQOHdhpMsr1IZzpyK&#10;Iq4bekKM0wRQ5dl2+WmbZZyPVbm+ep+Vxk0MTGeOw9zoaASBQa6s5jIj8bOrfPkDUtoBctjCrP69&#10;jsvUNLI/9pA0uUbiSYknV3hS1tn7XCipSAVlVX+//TsuC6OA04VZQ9r/kmPujOeYqcB+DpBY/st9&#10;/vt1na+2PI0J26RFxw+Qx2VGfYaEDmHdTeiCyZoJveVFPEft45Ed8FDl2hc4PvBZDjBKAh1TdBVU&#10;EI+f1BtLeFIXhvBBaPO1jGaaAdHUFnMa+TS5IhYReKT5WgUTOMzB2MU28NhP6eNo2h89dNfaHjlb&#10;vVRzLU1y2Pg519J0i1h0Ax6lO2jaV0eOu4JaMI6mfdNDd23uuZnnDSxRlHPgB+ej/8mdcmB/OoGJ&#10;+ZjbmqI26OfAgPtPMwcGbhRaoiZrcyCXvKb+d+zI80W5DIP57EmwMQWS4NGSu7LgXSJ9jqqyDOmG&#10;8SlJJQZuyEIMSgTgUbKZ3lgT3rXgcYgEgwn/JyKpEwkq8G4xIfigSSRmBV7kOtzzZ5jEfD/wXsck&#10;EU15KJdoYY9BhwTBoyQKFZxhJBWyYeT9pDSyQscaZjVtOGLMgRmmLAKxT3iUfXPIxE8FTqaVCnBa&#10;ESnAaZGnCx/3zIkx43A6g1bw+4kjx1s/GSY9+HBgqUsEA86zkWiiI6KNh5xhjyxT0DHhxB7DU83S&#10;xStEFM0JCnCaGBTgNDvowsdD5MSYcfhJV8fh1PEKbKDwbrw+TrEwVd38QcRdi/jnqu6oXyyI2a9y&#10;sXCSDKLQtd1O8Q1y4/KlZLEA4Tsejvyzl96NIVB6CzvuKhYABFMFucyIlj688PZhHXVQcelttcBo&#10;Iwr44/DIEv+molu16Gbgry6RxDWd+auUPSZWuFkUWY4rirq2+BZB+/LreNKMwUU8CGF4RkWeojyc&#10;QrCo47FBDjU31YA+DX0mGdKTIaAKhP3ppFVc06ePfOLDhBCJ5SNCH89uFsJfUof8ox1DMgQYfHqF&#10;IXqOQkIuKNdQCvAo53TqU4BR/WnuOI5su6GDxS5jDyZRgwdlz/5YChgIbOqxUiwdKJeHcsLs/BSi&#10;xmBdmRLtHCPVqaagVHhTDejT0GcSNW1Rg7Dv0UcsqGrSR+7YuFPUAsu12XFn00uKGtoxJGqAgTVl&#10;JQr5GPbdWEZJeEFRI90YFTWC7fZkErUXEjVgU4+VYqalzsrQD2CtbhK1ZtMbpaOGUmlAn4Y+k6hp&#10;ixok8B599HafOoI+AzM117Idh2885HuWXlLVGkMGZc22HV9WuBik5yrDVy1rbTfGZa3FYpdRmHuy&#10;1u5SUvJmA1JYPbJhq0cEq2S0KEc78CgzE0WO9o6aoAUe9cW9thJNi7HaOaq3nxLmsnobKuWDs0ni&#10;233tk8Tzbck//25koEpvK564prMYS5873zlv9QPLew0Kj3YMCTxiFBTpNQs86caoqhHsJGqv4R0B&#10;YGBvX5+4psNKeLDNQufnEDX+RJ3WfedK7kddjMWbKsxbEfo09Jnmrdo1YW+nC9BHb6uLpM/AvNWP&#10;YC32FUxb0Y5BUYOt4IoUEmpBuYZzKzzS0rAb73dhxuUH2TOObLuhg+1a2Zu1/t9nauK9ZnjbW7wC&#10;eHwznb9OTj+LJ5Lt+/MX/wEAAP//AwBQSwMEFAAGAAgAAAAhANG+BhDhAAAACwEAAA8AAABkcnMv&#10;ZG93bnJldi54bWxMj8tqwzAQRfeF/oOYQneJ7Lh54FoOIbRdhUKTQuluYk1sE2tkLMV2/r7Kqlle&#10;5nDvmWw9mkb01LnasoJ4GoEgLqyuuVTwfXifrEA4j6yxsUwKruRgnT8+ZJhqO/AX9XtfilDCLkUF&#10;lfdtKqUrKjLoprYlDreT7Qz6ELtS6g6HUG4aOYuihTRYc1iosKVtRcV5fzEKPgYcNkn81u/Op+31&#10;9zD//NnFpNTz07h5BeFp9P8w3PSDOuTB6WgvrJ1oQo6TJKAKJskSxA2YL6MFiKOCl9kqAZln8v6H&#10;/A8AAP//AwBQSwECLQAUAAYACAAAACEAtoM4kv4AAADhAQAAEwAAAAAAAAAAAAAAAAAAAAAAW0Nv&#10;bnRlbnRfVHlwZXNdLnhtbFBLAQItABQABgAIAAAAIQA4/SH/1gAAAJQBAAALAAAAAAAAAAAAAAAA&#10;AC8BAABfcmVscy8ucmVsc1BLAQItABQABgAIAAAAIQD+YdTHUAcAAIc/AAAOAAAAAAAAAAAAAAAA&#10;AC4CAABkcnMvZTJvRG9jLnhtbFBLAQItABQABgAIAAAAIQDRvgYQ4QAAAAsBAAAPAAAAAAAAAAAA&#10;AAAAAKoJAABkcnMvZG93bnJldi54bWxQSwUGAAAAAAQABADzAAAAuAoAAAAA&#10;">
                <v:shape id="Graphic 995" o:spid="_x0000_s1027" style="position:absolute;width:92538;height:7531;visibility:visible;mso-wrap-style:square;v-text-anchor:top" coordsize="9253855,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HQsxAAAANwAAAAPAAAAZHJzL2Rvd25yZXYueG1sRI9Pi8Iw&#10;FMTvC36H8AQvy5oq+K9rFBUEj7tV2T0+mmdTbF5KE2v99mZhweMwM79hluvOVqKlxpeOFYyGCQji&#10;3OmSCwWn4/5jDsIHZI2VY1LwIA/rVe9tial2d/6mNguFiBD2KSowIdSplD43ZNEPXU0cvYtrLIYo&#10;m0LqBu8Rbis5TpKptFhyXDBY085Qfs1uVsHZVO00G8+2Zv5lWJ7w9vN7fldq0O82nyACdeEV/m8f&#10;tILFYgJ/Z+IRkKsnAAAA//8DAFBLAQItABQABgAIAAAAIQDb4fbL7gAAAIUBAAATAAAAAAAAAAAA&#10;AAAAAAAAAABbQ29udGVudF9UeXBlc10ueG1sUEsBAi0AFAAGAAgAAAAhAFr0LFu/AAAAFQEAAAsA&#10;AAAAAAAAAAAAAAAAHwEAAF9yZWxzLy5yZWxzUEsBAi0AFAAGAAgAAAAhAMRcdCzEAAAA3AAAAA8A&#10;AAAAAAAAAAAAAAAABwIAAGRycy9kb3ducmV2LnhtbFBLBQYAAAAAAwADALcAAAD4AgAAAAA=&#10;" path="m9253728,r,l,,,676668r1377696,l2511552,676668r,76188l3163824,752856r707136,l4590288,752856r,-76188l6848856,676668r1042416,l7891272,752856r673608,l9253728,752856r,-432816l9253728,316992,9253728,xe" fillcolor="#133149" stroked="f">
                  <v:path arrowok="t"/>
                </v:shape>
                <v:shape id="Graphic 996" o:spid="_x0000_s1028" style="position:absolute;top:6766;width:78917;height:737;visibility:visible;mso-wrap-style:square;v-text-anchor:top" coordsize="789178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Bh3xgAAANwAAAAPAAAAZHJzL2Rvd25yZXYueG1sRI9Pa8JA&#10;FMTvQr/D8gq9SN3Yg3+iq5Si4KVYU0GPz+wzCcm+Dburpt/eLQgeh5n5DTNfdqYRV3K+sqxgOEhA&#10;EOdWV1wo2P+u3ycgfEDW2FgmBX/kYbl46c0x1fbGO7pmoRARwj5FBWUIbSqlz0sy6Ae2JY7e2TqD&#10;IUpXSO3wFuGmkR9JMpIGK44LJbb0VVJeZxej4Jht+6sftufikI9PE/e9r9t1rdTba/c5AxGoC8/w&#10;o73RCqbTEfyfiUdALu4AAAD//wMAUEsBAi0AFAAGAAgAAAAhANvh9svuAAAAhQEAABMAAAAAAAAA&#10;AAAAAAAAAAAAAFtDb250ZW50X1R5cGVzXS54bWxQSwECLQAUAAYACAAAACEAWvQsW78AAAAVAQAA&#10;CwAAAAAAAAAAAAAAAAAfAQAAX3JlbHMvLnJlbHNQSwECLQAUAAYACAAAACEA1bwYd8YAAADcAAAA&#10;DwAAAAAAAAAAAAAAAAAHAgAAZHJzL2Rvd25yZXYueG1sUEsFBgAAAAADAAMAtwAAAPoCAAAAAA==&#10;" path="m2511552,l1377696,,,,,73139r1377696,l2511552,73139r,-73139xem7891272,l6848856,,4590288,r,73139l6848856,73139r1042416,l7891272,xe" fillcolor="#d3e6f4" stroked="f">
                  <v:path arrowok="t"/>
                </v:shape>
                <v:shape id="Graphic 997" o:spid="_x0000_s1029" style="position:absolute;top:7498;width:92538;height:3295;visibility:visible;mso-wrap-style:square;v-text-anchor:top" coordsize="9253855,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CKrxgAAANwAAAAPAAAAZHJzL2Rvd25yZXYueG1sRI9Pa8JA&#10;FMTvgt9heYXedNceWo1uQhGEmoutfxBvj+xrEpp9G7JrjN++Wyh4HGbmN8wqG2wjeup87VjDbKpA&#10;EBfO1FxqOB42kzkIH5ANNo5Jw508ZOl4tMLEuBt/Ub8PpYgQ9glqqEJoEyl9UZFFP3UtcfS+XWcx&#10;RNmV0nR4i3DbyBelXqXFmuNChS2tKyp+9ler4ZIP57XiT3vP5/lptlW9b3Y7rZ+fhvcliEBDeIT/&#10;2x9Gw2LxBn9n4hGQ6S8AAAD//wMAUEsBAi0AFAAGAAgAAAAhANvh9svuAAAAhQEAABMAAAAAAAAA&#10;AAAAAAAAAAAAAFtDb250ZW50X1R5cGVzXS54bWxQSwECLQAUAAYACAAAACEAWvQsW78AAAAVAQAA&#10;CwAAAAAAAAAAAAAAAAAfAQAAX3JlbHMvLnJlbHNQSwECLQAUAAYACAAAACEAWfQiq8YAAADcAAAA&#10;DwAAAAAAAAAAAAAAAAAHAgAAZHJzL2Rvd25yZXYueG1sUEsFBgAAAAADAAMAtwAAAPoCAAAAAA==&#10;" path="m9253728,l,,,329184r9253728,l9253728,xe" fillcolor="gray" stroked="f">
                  <v:path arrowok="t"/>
                </v:shape>
                <v:shape id="Graphic 998" o:spid="_x0000_s1030" style="position:absolute;top:10759;width:92538;height:16675;visibility:visible;mso-wrap-style:square;v-text-anchor:top" coordsize="9253855,166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OuBxQAAANwAAAAPAAAAZHJzL2Rvd25yZXYueG1sRE9Na8JA&#10;EL0X/A/LCL0U3cRDaaKrBKVYeimNgnobsmMSzc6m2Y2m/fXdQ6HHx/terAbTiBt1rrasIJ5GIIgL&#10;q2suFex3r5MXEM4ja2wsk4JvcrBajh4WmGp750+65b4UIYRdigoq79tUSldUZNBNbUscuLPtDPoA&#10;u1LqDu8h3DRyFkXP0mDNoaHCltYVFde8Nwo22dPl8L69eDmcfuL+63iOdfGh1ON4yOYgPA3+X/zn&#10;ftMKkiSsDWfCEZDLXwAAAP//AwBQSwECLQAUAAYACAAAACEA2+H2y+4AAACFAQAAEwAAAAAAAAAA&#10;AAAAAAAAAAAAW0NvbnRlbnRfVHlwZXNdLnhtbFBLAQItABQABgAIAAAAIQBa9CxbvwAAABUBAAAL&#10;AAAAAAAAAAAAAAAAAB8BAABfcmVscy8ucmVsc1BLAQItABQABgAIAAAAIQDcXOuBxQAAANwAAAAP&#10;AAAAAAAAAAAAAAAAAAcCAABkcnMvZG93bnJldi54bWxQSwUGAAAAAAMAAwC3AAAA+QIAAAAA&#10;" path="m9253728,l8564880,,7891272,,6848856,,4590288,r,908304l4590288,911352r-719328,l3163824,911352r-652272,l1377696,911352r,-3048l2511552,908304r652272,l3870960,908304r719328,l4590288,,,,,1594104r1377696,l1377696,1667256r1133856,l9253728,1667256r,-755904l8564880,911352r-673608,l6848856,911352r,-3048l7891272,908304r673608,l9253728,908304,9253728,xe" fillcolor="#d3e6f4" stroked="f">
                  <v:path arrowok="t"/>
                </v:shape>
                <v:shape id="Graphic 999" o:spid="_x0000_s1031" style="position:absolute;left:13776;top:19842;width:11342;height:63;visibility:visible;mso-wrap-style:square;v-text-anchor:top" coordsize="11341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1G3xwAAANwAAAAPAAAAZHJzL2Rvd25yZXYueG1sRI9Ba8JA&#10;FITvBf/D8oReim4qqZjoKlIQeumhURRvj+wziWbfhuwak/76bqHQ4zAz3zCrTW9q0VHrKssKXqcR&#10;COLc6ooLBYf9brIA4TyyxtoyKRjIwWY9elphqu2Dv6jLfCEChF2KCkrvm1RKl5dk0E1tQxy8i20N&#10;+iDbQuoWHwFuajmLork0WHFYKLGh95LyW3Y3CjLz3cVXEx9vp/muGj6Hc3x+eVPqedxvlyA89f4/&#10;/Nf+0AqSJIHfM+EIyPUPAAAA//8DAFBLAQItABQABgAIAAAAIQDb4fbL7gAAAIUBAAATAAAAAAAA&#10;AAAAAAAAAAAAAABbQ29udGVudF9UeXBlc10ueG1sUEsBAi0AFAAGAAgAAAAhAFr0LFu/AAAAFQEA&#10;AAsAAAAAAAAAAAAAAAAAHwEAAF9yZWxzLy5yZWxzUEsBAi0AFAAGAAgAAAAhAO/nUbfHAAAA3AAA&#10;AA8AAAAAAAAAAAAAAAAABwIAAGRycy9kb3ducmV2LnhtbFBLBQYAAAAAAwADALcAAAD7AgAAAAA=&#10;" path="m1133856,l,,,6096r1133856,l1133856,xe" fillcolor="black" stroked="f">
                  <v:path arrowok="t"/>
                </v:shape>
                <v:shape id="Graphic 1000" o:spid="_x0000_s1032" style="position:absolute;left:25115;top:19903;width:64;height:737;visibility:visible;mso-wrap-style:square;v-text-anchor:top" coordsize="635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PGxwAAAN0AAAAPAAAAZHJzL2Rvd25yZXYueG1sRI9BawJB&#10;DIXvgv9hiNCL1JkWFNk6Si0KHtqDWqTHsBN3t+5k1p2prv++OQjeEt7Le19mi87X6kJtrAJbeBkZ&#10;UMR5cBUXFr736+cpqJiQHdaBycKNIizm/d4MMxeuvKXLLhVKQjhmaKFMqcm0jnlJHuMoNMSiHUPr&#10;McnaFtq1eJVwX+tXYybaY8XSUGJDHyXlp92ft3D8MqvDz+fmd1WPt2F4WnaHc1ha+zTo3t9AJerS&#10;w3y/3jjBN0b45RsZQc//AQAA//8DAFBLAQItABQABgAIAAAAIQDb4fbL7gAAAIUBAAATAAAAAAAA&#10;AAAAAAAAAAAAAABbQ29udGVudF9UeXBlc10ueG1sUEsBAi0AFAAGAAgAAAAhAFr0LFu/AAAAFQEA&#10;AAsAAAAAAAAAAAAAAAAAHwEAAF9yZWxzLy5yZWxzUEsBAi0AFAAGAAgAAAAhAHFIo8bHAAAA3QAA&#10;AA8AAAAAAAAAAAAAAAAABwIAAGRycy9kb3ducmV2LnhtbFBLBQYAAAAAAwADALcAAAD7AgAAAAA=&#10;" path="m6095,l,,,73151r6095,l6095,xe" fillcolor="#d3e6f4" stroked="f">
                  <v:path arrowok="t"/>
                </v:shape>
                <v:shape id="Graphic 1001" o:spid="_x0000_s1033" style="position:absolute;left:25115;top:19842;width:6528;height:63;visibility:visible;mso-wrap-style:square;v-text-anchor:top" coordsize="6527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6LaxAAAAN0AAAAPAAAAZHJzL2Rvd25yZXYueG1sRE9Na8JA&#10;EL0X+h+WKXgpdVcptqSuIgVpTxa1Qo/T7DQJzc6E7DaJ/vquIHibx/uc+XLwteqoDZWwhcnYgCLO&#10;xVVcWPjcrx+eQYWI7LAWJgtHCrBc3N7MMXPS85a6XSxUCuGQoYUyxibTOuQleQxjaYgT9yOtx5hg&#10;W2jXYp/Cfa2nxsy0x4pTQ4kNvZaU/+7+vIWN9Js3+T51T8ev9f3qcBL6ODxaO7obVi+gIg3xKr64&#10;312ab8wEzt+kE/TiHwAA//8DAFBLAQItABQABgAIAAAAIQDb4fbL7gAAAIUBAAATAAAAAAAAAAAA&#10;AAAAAAAAAABbQ29udGVudF9UeXBlc10ueG1sUEsBAi0AFAAGAAgAAAAhAFr0LFu/AAAAFQEAAAsA&#10;AAAAAAAAAAAAAAAAHwEAAF9yZWxzLy5yZWxzUEsBAi0AFAAGAAgAAAAhAIIPotrEAAAA3QAAAA8A&#10;AAAAAAAAAAAAAAAABwIAAGRycy9kb3ducmV2LnhtbFBLBQYAAAAAAwADALcAAAD4AgAAAAA=&#10;" path="m652272,l6096,,,,,6096r6096,l652272,6096r,-6096xe" fillcolor="black" stroked="f">
                  <v:path arrowok="t"/>
                </v:shape>
                <v:shape id="Graphic 1002" o:spid="_x0000_s1034" style="position:absolute;left:31638;top:19903;width:63;height:737;visibility:visible;mso-wrap-style:square;v-text-anchor:top" coordsize="635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pgqwwAAAN0AAAAPAAAAZHJzL2Rvd25yZXYueG1sRE9Ni8Iw&#10;EL0L+x/CLHiRNVlBkWqUdVHwoAd1EY9DM7Zdm0ltotZ/bwTB2zze54ynjS3FlWpfONbw3VUgiFNn&#10;Cs40/O0WX0MQPiAbLB2Thjt5mE4+WmNMjLvxhq7bkIkYwj5BDXkIVSKlT3Oy6LuuIo7c0dUWQ4R1&#10;Jk2NtxhuS9lTaiAtFhwbcqzoN6f0tL1YDce1mu8Pq+X/vOxvXOc0a/ZnN9O6/dn8jEAEasJb/HIv&#10;TZyvVA+e38QT5OQBAAD//wMAUEsBAi0AFAAGAAgAAAAhANvh9svuAAAAhQEAABMAAAAAAAAAAAAA&#10;AAAAAAAAAFtDb250ZW50X1R5cGVzXS54bWxQSwECLQAUAAYACAAAACEAWvQsW78AAAAVAQAACwAA&#10;AAAAAAAAAAAAAAAfAQAAX3JlbHMvLnJlbHNQSwECLQAUAAYACAAAACEA7taYKsMAAADdAAAADwAA&#10;AAAAAAAAAAAAAAAHAgAAZHJzL2Rvd25yZXYueG1sUEsFBgAAAAADAAMAtwAAAPcCAAAAAA==&#10;" path="m6108,l,,,73151r6108,l6108,xe" fillcolor="#d3e6f4" stroked="f">
                  <v:path arrowok="t"/>
                </v:shape>
                <v:shape id="Graphic 1003" o:spid="_x0000_s1035" style="position:absolute;left:31638;top:19842;width:7042;height:63;visibility:visible;mso-wrap-style:square;v-text-anchor:top" coordsize="7042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O22wwAAAN0AAAAPAAAAZHJzL2Rvd25yZXYueG1sRE9Na8JA&#10;EL0X/A/LCL3VXRWkja4iSqEUQZp48DhkxySanQ3Z1aT99a4g9DaP9zmLVW9rcaPWV441jEcKBHHu&#10;TMWFhkP2+fYOwgdkg7Vj0vBLHlbLwcsCE+M6/qFbGgoRQ9gnqKEMoUmk9HlJFv3INcSRO7nWYoiw&#10;LaRpsYvhtpYTpWbSYsWxocSGNiXll/RqNezG2TcfP7rzn5xuJ+nmanDfG61fh/16DiJQH/7FT/eX&#10;ifOVmsLjm3iCXN4BAAD//wMAUEsBAi0AFAAGAAgAAAAhANvh9svuAAAAhQEAABMAAAAAAAAAAAAA&#10;AAAAAAAAAFtDb250ZW50X1R5cGVzXS54bWxQSwECLQAUAAYACAAAACEAWvQsW78AAAAVAQAACwAA&#10;AAAAAAAAAAAAAAAfAQAAX3JlbHMvLnJlbHNQSwECLQAUAAYACAAAACEAPTjttsMAAADdAAAADwAA&#10;AAAAAAAAAAAAAAAHAgAAZHJzL2Rvd25yZXYueG1sUEsFBgAAAAADAAMAtwAAAPcCAAAAAA==&#10;" path="m704075,l6108,,,,,6096r6096,l704075,6096r,-6096xe" fillcolor="black" stroked="f">
                  <v:path arrowok="t"/>
                </v:shape>
                <v:shape id="Graphic 1004" o:spid="_x0000_s1036" style="position:absolute;left:38679;top:19903;width:63;height:737;visibility:visible;mso-wrap-style:square;v-text-anchor:top" coordsize="635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6XFxQAAAN0AAAAPAAAAZHJzL2Rvd25yZXYueG1sRE9LawIx&#10;EL4X+h/CCL0UTSxtkdWs1GLBgz1oy+Jx2Mw+dDNZN6mu/94IQm/z8T1nNu9tI07U+dqxhvFIgSDO&#10;nam51PD78zWcgPAB2WDjmDRcyMM8fXyYYWLcmTd02oZSxBD2CWqoQmgTKX1ekUU/ci1x5ArXWQwR&#10;dqU0HZ5juG3ki1Lv0mLNsaHClj4ryg/bP6uh+FbLbLde7ZfN28Y9HxZ9dnQLrZ8G/ccURKA+/Ivv&#10;7pWJ85V6hds38QSZXgEAAP//AwBQSwECLQAUAAYACAAAACEA2+H2y+4AAACFAQAAEwAAAAAAAAAA&#10;AAAAAAAAAAAAW0NvbnRlbnRfVHlwZXNdLnhtbFBLAQItABQABgAIAAAAIQBa9CxbvwAAABUBAAAL&#10;AAAAAAAAAAAAAAAAAB8BAABfcmVscy8ucmVsc1BLAQItABQABgAIAAAAIQAOc6XFxQAAAN0AAAAP&#10;AAAAAAAAAAAAAAAAAAcCAABkcnMvZG93bnJldi54bWxQSwUGAAAAAAMAAwC3AAAA+QIAAAAA&#10;" path="m6108,l,,,73151r6108,l6108,xe" fillcolor="#d3e6f4" stroked="f">
                  <v:path arrowok="t"/>
                </v:shape>
                <v:shape id="Graphic 1005" o:spid="_x0000_s1037" style="position:absolute;left:38679;top:19842;width:40233;height:63;visibility:visible;mso-wrap-style:square;v-text-anchor:top" coordsize="40233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v7AxAAAAN0AAAAPAAAAZHJzL2Rvd25yZXYueG1sRE/fa8Iw&#10;EH4f7H8IN/BF1kSpY3RGEUXYwxDWDfZ6JLe22FxKk2rdX78Igm/38f285Xp0rThRHxrPGmaZAkFs&#10;vG240vD9tX9+BREissXWM2m4UID16vFhiYX1Z/6kUxkrkUI4FKihjrErpAymJoch8x1x4n597zAm&#10;2FfS9nhO4a6Vc6VepMOGU0ONHW1rMsdycBpMzsd8MQw/8fA3HbpdlX9MW6/15GncvIGINMa7+OZ+&#10;t2m+Ugu4fpNOkKt/AAAA//8DAFBLAQItABQABgAIAAAAIQDb4fbL7gAAAIUBAAATAAAAAAAAAAAA&#10;AAAAAAAAAABbQ29udGVudF9UeXBlc10ueG1sUEsBAi0AFAAGAAgAAAAhAFr0LFu/AAAAFQEAAAsA&#10;AAAAAAAAAAAAAAAAHwEAAF9yZWxzLy5yZWxzUEsBAi0AFAAGAAgAAAAhAN46/sDEAAAA3QAAAA8A&#10;AAAAAAAAAAAAAAAABwIAAGRycy9kb3ducmV2LnhtbFBLBQYAAAAAAwADALcAAAD4AgAAAAA=&#10;" path="m722363,l6108,,,,,6096r6096,l722363,6096r,-6096xem4023360,l2980944,r,6096l4023360,6096r,-6096xe" fillcolor="black" stroked="f">
                  <v:path arrowok="t"/>
                </v:shape>
                <v:shape id="Graphic 1006" o:spid="_x0000_s1038" style="position:absolute;left:78912;top:19903;width:64;height:737;visibility:visible;mso-wrap-style:square;v-text-anchor:top" coordsize="635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Z4pxwAAAN0AAAAPAAAAZHJzL2Rvd25yZXYueG1sRI9Ba8JA&#10;EIXvhf6HZQpeSrNRUErqKrUoeNBDYgk9DtkxSc3Oxuyq8d+7guBthvfeN2+m89404kydqy0rGEYx&#10;COLC6ppLBb+71ccnCOeRNTaWScGVHMxnry9TTLS9cErnzJciQNglqKDyvk2kdEVFBl1kW+Kg7W1n&#10;0Ie1K6Xu8BLgppGjOJ5IgzWHCxW29FNRcchORsF+Gy/zv836f9mMU/t+WPT50S6UGrz1318gPPX+&#10;aX6k1zrUD0S4fxNGkLMbAAAA//8DAFBLAQItABQABgAIAAAAIQDb4fbL7gAAAIUBAAATAAAAAAAA&#10;AAAAAAAAAAAAAABbQ29udGVudF9UeXBlc10ueG1sUEsBAi0AFAAGAAgAAAAhAFr0LFu/AAAAFQEA&#10;AAsAAAAAAAAAAAAAAAAAHwEAAF9yZWxzLy5yZWxzUEsBAi0AFAAGAAgAAAAhAJHtninHAAAA3QAA&#10;AA8AAAAAAAAAAAAAAAAABwIAAGRycy9kb3ducmV2LnhtbFBLBQYAAAAAAwADALcAAAD7AgAAAAA=&#10;" path="m6108,l,,,73151r6108,l6108,xe" fillcolor="#d3e6f4" stroked="f">
                  <v:path arrowok="t"/>
                </v:shape>
                <v:shape id="Graphic 1007" o:spid="_x0000_s1039" style="position:absolute;left:78912;top:19842;width:6706;height:63;visibility:visible;mso-wrap-style:square;v-text-anchor:top" coordsize="67056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tDLwAAAAN0AAAAPAAAAZHJzL2Rvd25yZXYueG1sRE/dasIw&#10;FL4f+A7hCLubiQpOOqNotTDvZt0DHJqzpqw5KU3U7u0XQfDufHy/Z7UZXCuu1IfGs4bpRIEgrrxp&#10;uNbwfS7eliBCRDbYeiYNfxRgsx69rDAz/sYnupaxFimEQ4YabIxdJmWoLDkME98RJ+7H9w5jgn0t&#10;TY+3FO5aOVNqIR02nBosdpRbqn7Li9PQ7lSeeyzsfFEWXb7/Cnw8LLV+HQ/bDxCRhvgUP9yfJs1X&#10;6h3u36QT5PofAAD//wMAUEsBAi0AFAAGAAgAAAAhANvh9svuAAAAhQEAABMAAAAAAAAAAAAAAAAA&#10;AAAAAFtDb250ZW50X1R5cGVzXS54bWxQSwECLQAUAAYACAAAACEAWvQsW78AAAAVAQAACwAAAAAA&#10;AAAAAAAAAAAfAQAAX3JlbHMvLnJlbHNQSwECLQAUAAYACAAAACEA+WrQy8AAAADdAAAADwAAAAAA&#10;AAAAAAAAAAAHAgAAZHJzL2Rvd25yZXYueG1sUEsFBgAAAAADAAMAtwAAAPQCAAAAAA==&#10;" path="m670560,l6108,,,,,6096r6096,l670560,6096r,-6096xe" fillcolor="black" stroked="f">
                  <v:path arrowok="t"/>
                </v:shape>
                <v:shape id="Graphic 1008" o:spid="_x0000_s1040" style="position:absolute;left:85618;top:19903;width:63;height:737;visibility:visible;mso-wrap-style:square;v-text-anchor:top" coordsize="635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q/AxwAAAN0AAAAPAAAAZHJzL2Rvd25yZXYueG1sRI9BawJB&#10;DIXvgv9hiNCL1JkWFNk6Si0KHtqDWqTHsBN3t+5k1p2prv++OQjeEt7Le19mi87X6kJtrAJbeBkZ&#10;UMR5cBUXFr736+cpqJiQHdaBycKNIizm/d4MMxeuvKXLLhVKQjhmaKFMqcm0jnlJHuMoNMSiHUPr&#10;McnaFtq1eJVwX+tXYybaY8XSUGJDHyXlp92ft3D8MqvDz+fmd1WPt2F4WnaHc1ha+zTo3t9AJerS&#10;w3y/3jjBN0Zw5RsZQc//AQAA//8DAFBLAQItABQABgAIAAAAIQDb4fbL7gAAAIUBAAATAAAAAAAA&#10;AAAAAAAAAAAAAABbQ29udGVudF9UeXBlc10ueG1sUEsBAi0AFAAGAAgAAAAhAFr0LFu/AAAAFQEA&#10;AAsAAAAAAAAAAAAAAAAAHwEAAF9yZWxzLy5yZWxzUEsBAi0AFAAGAAgAAAAhAI8+r8DHAAAA3QAA&#10;AA8AAAAAAAAAAAAAAAAABwIAAGRycy9kb3ducmV2LnhtbFBLBQYAAAAAAwADALcAAAD7AgAAAAA=&#10;" path="m6096,l,,,73151r6096,l6096,xe" fillcolor="#d3e6f4" stroked="f">
                  <v:path arrowok="t"/>
                </v:shape>
                <v:shape id="Graphic 1009" o:spid="_x0000_s1041" style="position:absolute;left:85618;top:19842;width:6921;height:63;visibility:visible;mso-wrap-style:square;v-text-anchor:top" coordsize="6921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Ux/wgAAAN0AAAAPAAAAZHJzL2Rvd25yZXYueG1sRE9NawIx&#10;EL0X/A9hhN5qUg+iW6NIQbDgoeqK12Ez3axuJusmXbf/vhEEb/N4nzNf9q4WHbWh8qzhfaRAEBfe&#10;VFxqyA/rtymIEJEN1p5Jwx8FWC4GL3PMjL/xjrp9LEUK4ZChBhtjk0kZCksOw8g3xIn78a3DmGBb&#10;StPiLYW7Wo6VmkiHFacGiw19Wiou+1+n4Si3x/BlOD/YbTE5593qdO2+tX4d9qsPEJH6+BQ/3BuT&#10;5is1g/s36QS5+AcAAP//AwBQSwECLQAUAAYACAAAACEA2+H2y+4AAACFAQAAEwAAAAAAAAAAAAAA&#10;AAAAAAAAW0NvbnRlbnRfVHlwZXNdLnhtbFBLAQItABQABgAIAAAAIQBa9CxbvwAAABUBAAALAAAA&#10;AAAAAAAAAAAAAB8BAABfcmVscy8ucmVsc1BLAQItABQABgAIAAAAIQAo9Ux/wgAAAN0AAAAPAAAA&#10;AAAAAAAAAAAAAAcCAABkcnMvZG93bnJldi54bWxQSwUGAAAAAAMAAwC3AAAA9gIAAAAA&#10;" path="m691896,l6096,,,,,6096r6096,l691896,6096r,-6096xe" fillcolor="black" stroked="f">
                  <v:path arrowok="t"/>
                </v:shape>
                <w10:wrap anchorx="page"/>
              </v:group>
            </w:pict>
          </mc:Fallback>
        </mc:AlternateContent>
      </w:r>
      <w:r>
        <w:rPr>
          <w:b/>
          <w:color w:val="FFFFFF"/>
          <w:spacing w:val="-2"/>
          <w:sz w:val="18"/>
        </w:rPr>
        <w:t>Activity</w:t>
      </w:r>
      <w:r>
        <w:rPr>
          <w:b/>
          <w:color w:val="FFFFFF"/>
          <w:sz w:val="18"/>
        </w:rPr>
        <w:tab/>
      </w:r>
      <w:r>
        <w:rPr>
          <w:b/>
          <w:color w:val="FFFFFF"/>
          <w:spacing w:val="-4"/>
          <w:sz w:val="18"/>
        </w:rPr>
        <w:t>Value</w:t>
      </w:r>
      <w:r>
        <w:rPr>
          <w:b/>
          <w:color w:val="FFFFFF"/>
          <w:sz w:val="18"/>
        </w:rPr>
        <w:tab/>
        <w:t>Initial</w:t>
      </w:r>
      <w:r>
        <w:rPr>
          <w:b/>
          <w:color w:val="FFFFFF"/>
          <w:spacing w:val="-2"/>
          <w:sz w:val="18"/>
        </w:rPr>
        <w:t xml:space="preserve"> impact</w:t>
      </w:r>
      <w:r>
        <w:rPr>
          <w:b/>
          <w:color w:val="FFFFFF"/>
          <w:sz w:val="18"/>
        </w:rPr>
        <w:tab/>
        <w:t>Justification</w:t>
      </w:r>
      <w:r>
        <w:rPr>
          <w:b/>
          <w:color w:val="FFFFFF"/>
          <w:spacing w:val="-8"/>
          <w:sz w:val="18"/>
        </w:rPr>
        <w:t xml:space="preserve"> </w:t>
      </w:r>
      <w:r>
        <w:rPr>
          <w:b/>
          <w:color w:val="FFFFFF"/>
          <w:sz w:val="18"/>
        </w:rPr>
        <w:t>of</w:t>
      </w:r>
      <w:r>
        <w:rPr>
          <w:b/>
          <w:color w:val="FFFFFF"/>
          <w:spacing w:val="-4"/>
          <w:sz w:val="18"/>
        </w:rPr>
        <w:t xml:space="preserve"> </w:t>
      </w:r>
      <w:r>
        <w:rPr>
          <w:b/>
          <w:color w:val="FFFFFF"/>
          <w:sz w:val="18"/>
        </w:rPr>
        <w:t>residual</w:t>
      </w:r>
      <w:r>
        <w:rPr>
          <w:b/>
          <w:color w:val="FFFFFF"/>
          <w:spacing w:val="-3"/>
          <w:sz w:val="18"/>
        </w:rPr>
        <w:t xml:space="preserve"> </w:t>
      </w:r>
      <w:r>
        <w:rPr>
          <w:b/>
          <w:color w:val="FFFFFF"/>
          <w:spacing w:val="-2"/>
          <w:sz w:val="18"/>
        </w:rPr>
        <w:t>rating</w:t>
      </w:r>
      <w:r>
        <w:rPr>
          <w:b/>
          <w:color w:val="FFFFFF"/>
          <w:sz w:val="18"/>
        </w:rPr>
        <w:tab/>
      </w:r>
      <w:r>
        <w:rPr>
          <w:b/>
          <w:color w:val="FFFFFF"/>
          <w:spacing w:val="-2"/>
          <w:sz w:val="18"/>
        </w:rPr>
        <w:t>Recommended</w:t>
      </w:r>
    </w:p>
    <w:p w14:paraId="29E2A633" w14:textId="77777777" w:rsidR="009F43CE" w:rsidRDefault="00B4054A">
      <w:pPr>
        <w:spacing w:line="207" w:lineRule="exact"/>
        <w:ind w:right="863"/>
        <w:jc w:val="right"/>
        <w:rPr>
          <w:b/>
          <w:sz w:val="18"/>
        </w:rPr>
      </w:pPr>
      <w:r>
        <w:rPr>
          <w:b/>
          <w:color w:val="FFFFFF"/>
          <w:spacing w:val="-4"/>
          <w:sz w:val="18"/>
        </w:rPr>
        <w:t>EPRs</w:t>
      </w:r>
    </w:p>
    <w:p w14:paraId="770EB74F" w14:textId="77777777" w:rsidR="009F43CE" w:rsidRDefault="00B4054A">
      <w:pPr>
        <w:tabs>
          <w:tab w:val="left" w:pos="1031"/>
          <w:tab w:val="left" w:pos="2140"/>
        </w:tabs>
        <w:spacing w:before="86" w:line="207" w:lineRule="exact"/>
        <w:ind w:right="5484"/>
        <w:jc w:val="right"/>
        <w:rPr>
          <w:sz w:val="18"/>
        </w:rPr>
      </w:pPr>
      <w:r>
        <w:rPr>
          <w:color w:val="FFFFFF"/>
          <w:spacing w:val="-2"/>
          <w:sz w:val="18"/>
        </w:rPr>
        <w:t>Sensitivity</w:t>
      </w:r>
      <w:r>
        <w:rPr>
          <w:color w:val="FFFFFF"/>
          <w:sz w:val="18"/>
        </w:rPr>
        <w:tab/>
      </w:r>
      <w:r>
        <w:rPr>
          <w:color w:val="FFFFFF"/>
          <w:spacing w:val="-2"/>
          <w:sz w:val="18"/>
        </w:rPr>
        <w:t>Magnitude</w:t>
      </w:r>
      <w:r>
        <w:rPr>
          <w:color w:val="FFFFFF"/>
          <w:sz w:val="18"/>
        </w:rPr>
        <w:tab/>
      </w:r>
      <w:r>
        <w:rPr>
          <w:color w:val="FFFFFF"/>
          <w:spacing w:val="-2"/>
          <w:sz w:val="18"/>
        </w:rPr>
        <w:t>Impact</w:t>
      </w:r>
    </w:p>
    <w:p w14:paraId="0A9B482A" w14:textId="77777777" w:rsidR="009F43CE" w:rsidRDefault="00B4054A">
      <w:pPr>
        <w:spacing w:line="207" w:lineRule="exact"/>
        <w:ind w:right="5573"/>
        <w:jc w:val="right"/>
        <w:rPr>
          <w:sz w:val="18"/>
        </w:rPr>
      </w:pPr>
      <w:r>
        <w:rPr>
          <w:color w:val="FFFFFF"/>
          <w:spacing w:val="-2"/>
          <w:sz w:val="18"/>
        </w:rPr>
        <w:t>rating</w:t>
      </w:r>
    </w:p>
    <w:p w14:paraId="022C2D7B" w14:textId="77777777" w:rsidR="009F43CE" w:rsidRDefault="00B4054A">
      <w:pPr>
        <w:spacing w:before="96"/>
        <w:ind w:left="223"/>
        <w:rPr>
          <w:b/>
          <w:sz w:val="18"/>
        </w:rPr>
      </w:pPr>
      <w:r>
        <w:br w:type="column"/>
      </w:r>
      <w:r>
        <w:rPr>
          <w:b/>
          <w:color w:val="FFFFFF"/>
          <w:sz w:val="18"/>
        </w:rPr>
        <w:t>Residual</w:t>
      </w:r>
      <w:r>
        <w:rPr>
          <w:b/>
          <w:color w:val="FFFFFF"/>
          <w:spacing w:val="-6"/>
          <w:sz w:val="18"/>
        </w:rPr>
        <w:t xml:space="preserve"> </w:t>
      </w:r>
      <w:r>
        <w:rPr>
          <w:b/>
          <w:color w:val="FFFFFF"/>
          <w:spacing w:val="-2"/>
          <w:sz w:val="18"/>
        </w:rPr>
        <w:t>impact</w:t>
      </w:r>
    </w:p>
    <w:p w14:paraId="73D98054" w14:textId="77777777" w:rsidR="009F43CE" w:rsidRDefault="009F43CE">
      <w:pPr>
        <w:pStyle w:val="BodyText"/>
        <w:spacing w:before="85"/>
        <w:rPr>
          <w:b/>
          <w:sz w:val="18"/>
        </w:rPr>
      </w:pPr>
    </w:p>
    <w:p w14:paraId="7A1CFCA4" w14:textId="77777777" w:rsidR="009F43CE" w:rsidRDefault="00B4054A">
      <w:pPr>
        <w:tabs>
          <w:tab w:val="left" w:pos="1055"/>
        </w:tabs>
        <w:spacing w:line="207" w:lineRule="exact"/>
        <w:ind w:right="544"/>
        <w:jc w:val="right"/>
        <w:rPr>
          <w:sz w:val="18"/>
        </w:rPr>
      </w:pPr>
      <w:r>
        <w:rPr>
          <w:color w:val="FFFFFF"/>
          <w:spacing w:val="-2"/>
          <w:sz w:val="18"/>
        </w:rPr>
        <w:t>Magnitude</w:t>
      </w:r>
      <w:r>
        <w:rPr>
          <w:color w:val="FFFFFF"/>
          <w:sz w:val="18"/>
        </w:rPr>
        <w:tab/>
      </w:r>
      <w:r>
        <w:rPr>
          <w:color w:val="FFFFFF"/>
          <w:spacing w:val="-2"/>
          <w:sz w:val="18"/>
        </w:rPr>
        <w:t>Impact</w:t>
      </w:r>
    </w:p>
    <w:p w14:paraId="45152686" w14:textId="77777777" w:rsidR="009F43CE" w:rsidRDefault="00B4054A">
      <w:pPr>
        <w:spacing w:line="207" w:lineRule="exact"/>
        <w:ind w:right="633"/>
        <w:jc w:val="right"/>
        <w:rPr>
          <w:sz w:val="18"/>
        </w:rPr>
      </w:pPr>
      <w:r>
        <w:rPr>
          <w:color w:val="FFFFFF"/>
          <w:spacing w:val="-2"/>
          <w:sz w:val="18"/>
        </w:rPr>
        <w:t>rating</w:t>
      </w:r>
    </w:p>
    <w:p w14:paraId="5773C1C3" w14:textId="77777777" w:rsidR="009F43CE" w:rsidRDefault="009F43CE">
      <w:pPr>
        <w:spacing w:line="207" w:lineRule="exact"/>
        <w:jc w:val="right"/>
        <w:rPr>
          <w:sz w:val="18"/>
        </w:rPr>
        <w:sectPr w:rsidR="009F43CE">
          <w:type w:val="continuous"/>
          <w:pgSz w:w="16840" w:h="11910" w:orient="landscape"/>
          <w:pgMar w:top="1500" w:right="1020" w:bottom="860" w:left="1020" w:header="457" w:footer="665" w:gutter="0"/>
          <w:cols w:num="2" w:space="720" w:equalWidth="0">
            <w:col w:w="12346" w:space="81"/>
            <w:col w:w="2373"/>
          </w:cols>
        </w:sectPr>
      </w:pPr>
    </w:p>
    <w:p w14:paraId="0EDD42F0" w14:textId="77777777" w:rsidR="009F43CE" w:rsidRDefault="009F43CE">
      <w:pPr>
        <w:pStyle w:val="BodyText"/>
        <w:spacing w:before="85"/>
        <w:rPr>
          <w:sz w:val="18"/>
        </w:rPr>
      </w:pPr>
    </w:p>
    <w:p w14:paraId="595DB6A5" w14:textId="77777777" w:rsidR="009F43CE" w:rsidRDefault="00B4054A">
      <w:pPr>
        <w:ind w:left="223"/>
        <w:rPr>
          <w:b/>
          <w:i/>
          <w:sz w:val="18"/>
        </w:rPr>
      </w:pPr>
      <w:r>
        <w:rPr>
          <w:b/>
          <w:i/>
          <w:color w:val="FFFFFF"/>
          <w:sz w:val="18"/>
        </w:rPr>
        <w:t>Construction</w:t>
      </w:r>
      <w:r>
        <w:rPr>
          <w:b/>
          <w:i/>
          <w:color w:val="FFFFFF"/>
          <w:spacing w:val="-5"/>
          <w:sz w:val="18"/>
        </w:rPr>
        <w:t xml:space="preserve"> </w:t>
      </w:r>
      <w:r>
        <w:rPr>
          <w:b/>
          <w:i/>
          <w:color w:val="FFFFFF"/>
          <w:sz w:val="18"/>
        </w:rPr>
        <w:t>and</w:t>
      </w:r>
      <w:r>
        <w:rPr>
          <w:b/>
          <w:i/>
          <w:color w:val="FFFFFF"/>
          <w:spacing w:val="-5"/>
          <w:sz w:val="18"/>
        </w:rPr>
        <w:t xml:space="preserve"> </w:t>
      </w:r>
      <w:r>
        <w:rPr>
          <w:b/>
          <w:i/>
          <w:color w:val="FFFFFF"/>
          <w:spacing w:val="-2"/>
          <w:sz w:val="18"/>
        </w:rPr>
        <w:t>operation</w:t>
      </w:r>
    </w:p>
    <w:p w14:paraId="7B34C063" w14:textId="77777777" w:rsidR="009F43CE" w:rsidRDefault="009F43CE">
      <w:pPr>
        <w:pStyle w:val="BodyText"/>
        <w:spacing w:before="10"/>
        <w:rPr>
          <w:b/>
          <w:i/>
          <w:sz w:val="17"/>
        </w:rPr>
      </w:pPr>
    </w:p>
    <w:p w14:paraId="31C59E1C" w14:textId="77777777" w:rsidR="009F43CE" w:rsidRDefault="009F43CE">
      <w:pPr>
        <w:rPr>
          <w:sz w:val="17"/>
        </w:rPr>
        <w:sectPr w:rsidR="009F43CE">
          <w:type w:val="continuous"/>
          <w:pgSz w:w="16840" w:h="11910" w:orient="landscape"/>
          <w:pgMar w:top="1500" w:right="1020" w:bottom="860" w:left="1020" w:header="457" w:footer="665" w:gutter="0"/>
          <w:cols w:space="720"/>
        </w:sectPr>
      </w:pPr>
    </w:p>
    <w:p w14:paraId="054F73AA" w14:textId="77777777" w:rsidR="009F43CE" w:rsidRDefault="00B4054A">
      <w:pPr>
        <w:spacing w:before="91"/>
        <w:ind w:left="223"/>
        <w:rPr>
          <w:sz w:val="18"/>
        </w:rPr>
      </w:pPr>
      <w:r>
        <w:rPr>
          <w:color w:val="5F5F5F"/>
          <w:sz w:val="18"/>
        </w:rPr>
        <w:t>Potential for HDD beneath rivers and creeks to create new hydraulic pathways if perched aquifers exist, potentially reducing groundwater</w:t>
      </w:r>
      <w:r>
        <w:rPr>
          <w:color w:val="5F5F5F"/>
          <w:spacing w:val="-13"/>
          <w:sz w:val="18"/>
        </w:rPr>
        <w:t xml:space="preserve"> </w:t>
      </w:r>
      <w:r>
        <w:rPr>
          <w:color w:val="5F5F5F"/>
          <w:sz w:val="18"/>
        </w:rPr>
        <w:t>availability</w:t>
      </w:r>
    </w:p>
    <w:p w14:paraId="5414EBEA" w14:textId="77777777" w:rsidR="009F43CE" w:rsidRDefault="00B4054A">
      <w:pPr>
        <w:spacing w:before="96"/>
        <w:ind w:left="223"/>
        <w:rPr>
          <w:sz w:val="18"/>
        </w:rPr>
      </w:pPr>
      <w:r>
        <w:br w:type="column"/>
      </w:r>
      <w:r>
        <w:rPr>
          <w:color w:val="5F5F5F"/>
          <w:sz w:val="18"/>
        </w:rPr>
        <w:t>Consumptive</w:t>
      </w:r>
      <w:r>
        <w:rPr>
          <w:color w:val="5F5F5F"/>
          <w:spacing w:val="-13"/>
          <w:sz w:val="18"/>
        </w:rPr>
        <w:t xml:space="preserve"> </w:t>
      </w:r>
      <w:r>
        <w:rPr>
          <w:color w:val="5F5F5F"/>
          <w:sz w:val="18"/>
        </w:rPr>
        <w:t>or productive</w:t>
      </w:r>
      <w:r>
        <w:rPr>
          <w:color w:val="5F5F5F"/>
          <w:spacing w:val="-4"/>
          <w:sz w:val="18"/>
        </w:rPr>
        <w:t xml:space="preserve"> uses</w:t>
      </w:r>
    </w:p>
    <w:p w14:paraId="41AB61D3" w14:textId="77777777" w:rsidR="009F43CE" w:rsidRDefault="00B4054A">
      <w:pPr>
        <w:spacing w:before="42"/>
        <w:ind w:left="223"/>
        <w:rPr>
          <w:sz w:val="18"/>
        </w:rPr>
      </w:pPr>
      <w:r>
        <w:rPr>
          <w:color w:val="5F5F5F"/>
          <w:sz w:val="18"/>
        </w:rPr>
        <w:t>Terrestrial</w:t>
      </w:r>
      <w:r>
        <w:rPr>
          <w:color w:val="5F5F5F"/>
          <w:spacing w:val="-10"/>
          <w:sz w:val="18"/>
        </w:rPr>
        <w:t xml:space="preserve"> </w:t>
      </w:r>
      <w:r>
        <w:rPr>
          <w:color w:val="5F5F5F"/>
          <w:spacing w:val="-4"/>
          <w:sz w:val="18"/>
        </w:rPr>
        <w:t>GDEs</w:t>
      </w:r>
    </w:p>
    <w:p w14:paraId="66D4B21E" w14:textId="77777777" w:rsidR="009F43CE" w:rsidRDefault="00B4054A">
      <w:pPr>
        <w:tabs>
          <w:tab w:val="left" w:pos="1255"/>
          <w:tab w:val="left" w:pos="2363"/>
          <w:tab w:val="left" w:pos="3501"/>
        </w:tabs>
        <w:spacing w:before="101" w:line="204" w:lineRule="exact"/>
        <w:ind w:left="223"/>
        <w:rPr>
          <w:sz w:val="18"/>
        </w:rPr>
      </w:pPr>
      <w:r>
        <w:br w:type="column"/>
      </w:r>
      <w:r>
        <w:rPr>
          <w:color w:val="5F5F5F"/>
          <w:spacing w:val="-2"/>
          <w:sz w:val="18"/>
        </w:rPr>
        <w:t>Moderate</w:t>
      </w:r>
      <w:r>
        <w:rPr>
          <w:color w:val="5F5F5F"/>
          <w:sz w:val="18"/>
        </w:rPr>
        <w:tab/>
      </w:r>
      <w:r>
        <w:rPr>
          <w:color w:val="5F5F5F"/>
          <w:spacing w:val="-2"/>
          <w:sz w:val="18"/>
        </w:rPr>
        <w:t>Negligible</w:t>
      </w:r>
      <w:r>
        <w:rPr>
          <w:color w:val="5F5F5F"/>
          <w:sz w:val="18"/>
        </w:rPr>
        <w:tab/>
      </w:r>
      <w:r>
        <w:rPr>
          <w:color w:val="5F5F5F"/>
          <w:spacing w:val="-5"/>
          <w:sz w:val="18"/>
        </w:rPr>
        <w:t>Low</w:t>
      </w:r>
      <w:r>
        <w:rPr>
          <w:color w:val="5F5F5F"/>
          <w:sz w:val="18"/>
        </w:rPr>
        <w:tab/>
        <w:t>HDD</w:t>
      </w:r>
      <w:r>
        <w:rPr>
          <w:color w:val="5F5F5F"/>
          <w:spacing w:val="-4"/>
          <w:sz w:val="18"/>
        </w:rPr>
        <w:t xml:space="preserve"> </w:t>
      </w:r>
      <w:r>
        <w:rPr>
          <w:color w:val="5F5F5F"/>
          <w:sz w:val="18"/>
        </w:rPr>
        <w:t>and</w:t>
      </w:r>
      <w:r>
        <w:rPr>
          <w:color w:val="5F5F5F"/>
          <w:spacing w:val="-5"/>
          <w:sz w:val="18"/>
        </w:rPr>
        <w:t xml:space="preserve"> </w:t>
      </w:r>
      <w:r>
        <w:rPr>
          <w:color w:val="5F5F5F"/>
          <w:sz w:val="18"/>
        </w:rPr>
        <w:t>drilling</w:t>
      </w:r>
      <w:r>
        <w:rPr>
          <w:color w:val="5F5F5F"/>
          <w:spacing w:val="-2"/>
          <w:sz w:val="18"/>
        </w:rPr>
        <w:t xml:space="preserve"> </w:t>
      </w:r>
      <w:r>
        <w:rPr>
          <w:color w:val="5F5F5F"/>
          <w:sz w:val="18"/>
        </w:rPr>
        <w:t>method</w:t>
      </w:r>
      <w:r>
        <w:rPr>
          <w:color w:val="5F5F5F"/>
          <w:spacing w:val="-1"/>
          <w:sz w:val="18"/>
        </w:rPr>
        <w:t xml:space="preserve"> </w:t>
      </w:r>
      <w:r>
        <w:rPr>
          <w:color w:val="5F5F5F"/>
          <w:sz w:val="18"/>
        </w:rPr>
        <w:t>will</w:t>
      </w:r>
      <w:r>
        <w:rPr>
          <w:color w:val="5F5F5F"/>
          <w:spacing w:val="-3"/>
          <w:sz w:val="18"/>
        </w:rPr>
        <w:t xml:space="preserve"> </w:t>
      </w:r>
      <w:r>
        <w:rPr>
          <w:color w:val="5F5F5F"/>
          <w:sz w:val="18"/>
        </w:rPr>
        <w:t>be</w:t>
      </w:r>
      <w:r>
        <w:rPr>
          <w:color w:val="5F5F5F"/>
          <w:spacing w:val="-6"/>
          <w:sz w:val="18"/>
        </w:rPr>
        <w:t xml:space="preserve"> </w:t>
      </w:r>
      <w:r>
        <w:rPr>
          <w:color w:val="5F5F5F"/>
          <w:spacing w:val="-2"/>
          <w:sz w:val="18"/>
        </w:rPr>
        <w:t>informed</w:t>
      </w:r>
    </w:p>
    <w:p w14:paraId="08C21A45" w14:textId="77777777" w:rsidR="009F43CE" w:rsidRDefault="00B4054A">
      <w:pPr>
        <w:ind w:left="3501"/>
        <w:rPr>
          <w:sz w:val="18"/>
        </w:rPr>
      </w:pPr>
      <w:r>
        <w:rPr>
          <w:color w:val="5F5F5F"/>
          <w:sz w:val="18"/>
        </w:rPr>
        <w:t>by monitoring and geotechnical information. The implementation of engineering</w:t>
      </w:r>
      <w:r>
        <w:rPr>
          <w:color w:val="5F5F5F"/>
          <w:spacing w:val="-11"/>
          <w:sz w:val="18"/>
        </w:rPr>
        <w:t xml:space="preserve"> </w:t>
      </w:r>
      <w:r>
        <w:rPr>
          <w:color w:val="5F5F5F"/>
          <w:sz w:val="18"/>
        </w:rPr>
        <w:t>controls</w:t>
      </w:r>
      <w:r>
        <w:rPr>
          <w:color w:val="5F5F5F"/>
          <w:spacing w:val="-11"/>
          <w:sz w:val="18"/>
        </w:rPr>
        <w:t xml:space="preserve"> </w:t>
      </w:r>
      <w:r>
        <w:rPr>
          <w:color w:val="5F5F5F"/>
          <w:sz w:val="18"/>
        </w:rPr>
        <w:t>during</w:t>
      </w:r>
      <w:r>
        <w:rPr>
          <w:color w:val="5F5F5F"/>
          <w:spacing w:val="-11"/>
          <w:sz w:val="18"/>
        </w:rPr>
        <w:t xml:space="preserve"> </w:t>
      </w:r>
      <w:r>
        <w:rPr>
          <w:color w:val="5F5F5F"/>
          <w:sz w:val="18"/>
        </w:rPr>
        <w:t>construction such as sheet pile walls or other temporary structures will minimise groundwater ingress to construction</w:t>
      </w:r>
    </w:p>
    <w:p w14:paraId="197675BA" w14:textId="77777777" w:rsidR="009F43CE" w:rsidRDefault="00B4054A">
      <w:pPr>
        <w:tabs>
          <w:tab w:val="left" w:pos="1864"/>
          <w:tab w:val="left" w:pos="2920"/>
        </w:tabs>
        <w:spacing w:before="101"/>
        <w:ind w:left="223"/>
        <w:rPr>
          <w:sz w:val="18"/>
        </w:rPr>
      </w:pPr>
      <w:r>
        <w:br w:type="column"/>
      </w:r>
      <w:r>
        <w:rPr>
          <w:color w:val="5F5F5F"/>
          <w:sz w:val="18"/>
        </w:rPr>
        <w:t>GW03,</w:t>
      </w:r>
      <w:r>
        <w:rPr>
          <w:color w:val="5F5F5F"/>
          <w:spacing w:val="-5"/>
          <w:sz w:val="18"/>
        </w:rPr>
        <w:t xml:space="preserve"> </w:t>
      </w:r>
      <w:r>
        <w:rPr>
          <w:color w:val="5F5F5F"/>
          <w:spacing w:val="-4"/>
          <w:sz w:val="18"/>
        </w:rPr>
        <w:t>GW09</w:t>
      </w:r>
      <w:r>
        <w:rPr>
          <w:color w:val="5F5F5F"/>
          <w:sz w:val="18"/>
        </w:rPr>
        <w:tab/>
      </w:r>
      <w:r>
        <w:rPr>
          <w:color w:val="5F5F5F"/>
          <w:spacing w:val="-2"/>
          <w:sz w:val="18"/>
        </w:rPr>
        <w:t>Negligible</w:t>
      </w:r>
      <w:r>
        <w:rPr>
          <w:color w:val="5F5F5F"/>
          <w:sz w:val="18"/>
        </w:rPr>
        <w:tab/>
      </w:r>
      <w:r>
        <w:rPr>
          <w:color w:val="5F5F5F"/>
          <w:spacing w:val="-5"/>
          <w:sz w:val="18"/>
        </w:rPr>
        <w:t>Low</w:t>
      </w:r>
    </w:p>
    <w:p w14:paraId="708F1DEF" w14:textId="77777777" w:rsidR="009F43CE" w:rsidRDefault="009F43CE">
      <w:pPr>
        <w:rPr>
          <w:sz w:val="18"/>
        </w:rPr>
        <w:sectPr w:rsidR="009F43CE">
          <w:type w:val="continuous"/>
          <w:pgSz w:w="16840" w:h="11910" w:orient="landscape"/>
          <w:pgMar w:top="1500" w:right="1020" w:bottom="860" w:left="1020" w:header="457" w:footer="665" w:gutter="0"/>
          <w:cols w:num="4" w:space="720" w:equalWidth="0">
            <w:col w:w="2106" w:space="64"/>
            <w:col w:w="1607" w:space="173"/>
            <w:col w:w="6766" w:space="70"/>
            <w:col w:w="4014"/>
          </w:cols>
        </w:sectPr>
      </w:pPr>
    </w:p>
    <w:p w14:paraId="3D7C50F6" w14:textId="77777777" w:rsidR="009F43CE" w:rsidRDefault="00B4054A">
      <w:pPr>
        <w:spacing w:line="206" w:lineRule="exact"/>
        <w:ind w:left="223"/>
        <w:rPr>
          <w:sz w:val="18"/>
        </w:rPr>
      </w:pPr>
      <w:r>
        <w:rPr>
          <w:color w:val="5F5F5F"/>
          <w:sz w:val="18"/>
        </w:rPr>
        <w:t>and baseflow</w:t>
      </w:r>
      <w:r>
        <w:rPr>
          <w:color w:val="5F5F5F"/>
          <w:spacing w:val="-5"/>
          <w:sz w:val="18"/>
        </w:rPr>
        <w:t xml:space="preserve"> </w:t>
      </w:r>
      <w:r>
        <w:rPr>
          <w:color w:val="5F5F5F"/>
          <w:spacing w:val="-2"/>
          <w:sz w:val="18"/>
        </w:rPr>
        <w:t>discharge.</w:t>
      </w:r>
    </w:p>
    <w:p w14:paraId="653AC003" w14:textId="77777777" w:rsidR="009F43CE" w:rsidRDefault="00B4054A">
      <w:pPr>
        <w:tabs>
          <w:tab w:val="left" w:pos="1967"/>
          <w:tab w:val="left" w:pos="2999"/>
          <w:tab w:val="left" w:pos="4108"/>
        </w:tabs>
        <w:spacing w:line="197" w:lineRule="exact"/>
        <w:ind w:left="187"/>
        <w:rPr>
          <w:sz w:val="18"/>
        </w:rPr>
      </w:pPr>
      <w:r>
        <w:br w:type="column"/>
      </w:r>
      <w:r>
        <w:rPr>
          <w:color w:val="5F5F5F"/>
          <w:sz w:val="18"/>
        </w:rPr>
        <w:t>Aquatic</w:t>
      </w:r>
      <w:r>
        <w:rPr>
          <w:color w:val="5F5F5F"/>
          <w:spacing w:val="-2"/>
          <w:sz w:val="18"/>
        </w:rPr>
        <w:t xml:space="preserve"> </w:t>
      </w:r>
      <w:r>
        <w:rPr>
          <w:color w:val="5F5F5F"/>
          <w:spacing w:val="-4"/>
          <w:sz w:val="18"/>
        </w:rPr>
        <w:t>GDEs</w:t>
      </w:r>
      <w:r>
        <w:rPr>
          <w:color w:val="5F5F5F"/>
          <w:sz w:val="18"/>
        </w:rPr>
        <w:tab/>
      </w:r>
      <w:r>
        <w:rPr>
          <w:color w:val="5F5F5F"/>
          <w:spacing w:val="-2"/>
          <w:sz w:val="18"/>
        </w:rPr>
        <w:t>Moderate</w:t>
      </w:r>
      <w:r>
        <w:rPr>
          <w:color w:val="5F5F5F"/>
          <w:sz w:val="18"/>
        </w:rPr>
        <w:tab/>
      </w:r>
      <w:proofErr w:type="spellStart"/>
      <w:r>
        <w:rPr>
          <w:color w:val="5F5F5F"/>
          <w:spacing w:val="-2"/>
          <w:sz w:val="18"/>
        </w:rPr>
        <w:t>Moderate</w:t>
      </w:r>
      <w:proofErr w:type="spellEnd"/>
      <w:r>
        <w:rPr>
          <w:color w:val="5F5F5F"/>
          <w:sz w:val="18"/>
        </w:rPr>
        <w:tab/>
      </w:r>
      <w:proofErr w:type="spellStart"/>
      <w:r>
        <w:rPr>
          <w:color w:val="5F5F5F"/>
          <w:spacing w:val="-2"/>
          <w:sz w:val="18"/>
        </w:rPr>
        <w:t>Moderate</w:t>
      </w:r>
      <w:proofErr w:type="spellEnd"/>
    </w:p>
    <w:p w14:paraId="19E51A58" w14:textId="77777777" w:rsidR="009F43CE" w:rsidRDefault="00B4054A">
      <w:pPr>
        <w:spacing w:line="206" w:lineRule="exact"/>
        <w:ind w:left="223"/>
        <w:rPr>
          <w:sz w:val="18"/>
        </w:rPr>
      </w:pPr>
      <w:r>
        <w:br w:type="column"/>
      </w:r>
      <w:r>
        <w:rPr>
          <w:color w:val="5F5F5F"/>
          <w:spacing w:val="-2"/>
          <w:sz w:val="18"/>
        </w:rPr>
        <w:t>trenches.</w:t>
      </w:r>
    </w:p>
    <w:p w14:paraId="053060FD" w14:textId="77777777" w:rsidR="009F43CE" w:rsidRDefault="00B4054A">
      <w:pPr>
        <w:spacing w:before="38" w:line="242" w:lineRule="auto"/>
        <w:ind w:left="223"/>
        <w:rPr>
          <w:sz w:val="18"/>
        </w:rPr>
      </w:pPr>
      <w:r>
        <w:rPr>
          <w:color w:val="5F5F5F"/>
          <w:sz w:val="18"/>
        </w:rPr>
        <w:t>Measures will be put in place during operation</w:t>
      </w:r>
      <w:r>
        <w:rPr>
          <w:color w:val="5F5F5F"/>
          <w:spacing w:val="-8"/>
          <w:sz w:val="18"/>
        </w:rPr>
        <w:t xml:space="preserve"> </w:t>
      </w:r>
      <w:r>
        <w:rPr>
          <w:color w:val="5F5F5F"/>
          <w:sz w:val="18"/>
        </w:rPr>
        <w:t>to</w:t>
      </w:r>
      <w:r>
        <w:rPr>
          <w:color w:val="5F5F5F"/>
          <w:spacing w:val="-9"/>
          <w:sz w:val="18"/>
        </w:rPr>
        <w:t xml:space="preserve"> </w:t>
      </w:r>
      <w:r>
        <w:rPr>
          <w:color w:val="5F5F5F"/>
          <w:sz w:val="18"/>
        </w:rPr>
        <w:t>manage</w:t>
      </w:r>
      <w:r>
        <w:rPr>
          <w:color w:val="5F5F5F"/>
          <w:spacing w:val="-8"/>
          <w:sz w:val="18"/>
        </w:rPr>
        <w:t xml:space="preserve"> </w:t>
      </w:r>
      <w:r>
        <w:rPr>
          <w:color w:val="5F5F5F"/>
          <w:sz w:val="18"/>
        </w:rPr>
        <w:t>potential</w:t>
      </w:r>
      <w:r>
        <w:rPr>
          <w:color w:val="5F5F5F"/>
          <w:spacing w:val="-5"/>
          <w:sz w:val="18"/>
        </w:rPr>
        <w:t xml:space="preserve"> </w:t>
      </w:r>
      <w:r>
        <w:rPr>
          <w:color w:val="5F5F5F"/>
          <w:sz w:val="18"/>
        </w:rPr>
        <w:t>impacts</w:t>
      </w:r>
      <w:r>
        <w:rPr>
          <w:color w:val="5F5F5F"/>
          <w:spacing w:val="-7"/>
          <w:sz w:val="18"/>
        </w:rPr>
        <w:t xml:space="preserve"> </w:t>
      </w:r>
      <w:r>
        <w:rPr>
          <w:color w:val="5F5F5F"/>
          <w:sz w:val="18"/>
        </w:rPr>
        <w:t xml:space="preserve">to </w:t>
      </w:r>
      <w:r>
        <w:rPr>
          <w:color w:val="5F5F5F"/>
          <w:spacing w:val="-2"/>
          <w:sz w:val="18"/>
        </w:rPr>
        <w:t>groundwater.</w:t>
      </w:r>
    </w:p>
    <w:p w14:paraId="2C05742C" w14:textId="77777777" w:rsidR="009F43CE" w:rsidRDefault="00B4054A">
      <w:pPr>
        <w:tabs>
          <w:tab w:val="left" w:pos="1864"/>
          <w:tab w:val="left" w:pos="2920"/>
        </w:tabs>
        <w:spacing w:line="197" w:lineRule="exact"/>
        <w:ind w:left="223"/>
        <w:rPr>
          <w:sz w:val="18"/>
        </w:rPr>
      </w:pPr>
      <w:r>
        <w:br w:type="column"/>
      </w:r>
      <w:r>
        <w:rPr>
          <w:color w:val="5F5F5F"/>
          <w:sz w:val="18"/>
        </w:rPr>
        <w:t>GW03,</w:t>
      </w:r>
      <w:r>
        <w:rPr>
          <w:color w:val="5F5F5F"/>
          <w:spacing w:val="-5"/>
          <w:sz w:val="18"/>
        </w:rPr>
        <w:t xml:space="preserve"> </w:t>
      </w:r>
      <w:r>
        <w:rPr>
          <w:color w:val="5F5F5F"/>
          <w:spacing w:val="-4"/>
          <w:sz w:val="18"/>
        </w:rPr>
        <w:t>GW09</w:t>
      </w:r>
      <w:r>
        <w:rPr>
          <w:color w:val="5F5F5F"/>
          <w:sz w:val="18"/>
        </w:rPr>
        <w:tab/>
      </w:r>
      <w:r>
        <w:rPr>
          <w:color w:val="5F5F5F"/>
          <w:spacing w:val="-4"/>
          <w:sz w:val="18"/>
        </w:rPr>
        <w:t>Minor</w:t>
      </w:r>
      <w:r>
        <w:rPr>
          <w:color w:val="5F5F5F"/>
          <w:sz w:val="18"/>
        </w:rPr>
        <w:tab/>
      </w:r>
      <w:r>
        <w:rPr>
          <w:color w:val="5F5F5F"/>
          <w:spacing w:val="-5"/>
          <w:sz w:val="18"/>
        </w:rPr>
        <w:t>Low</w:t>
      </w:r>
    </w:p>
    <w:p w14:paraId="6846808B" w14:textId="77777777" w:rsidR="009F43CE" w:rsidRDefault="009F43CE">
      <w:pPr>
        <w:spacing w:line="197" w:lineRule="exact"/>
        <w:rPr>
          <w:sz w:val="18"/>
        </w:rPr>
        <w:sectPr w:rsidR="009F43CE">
          <w:type w:val="continuous"/>
          <w:pgSz w:w="16840" w:h="11910" w:orient="landscape"/>
          <w:pgMar w:top="1500" w:right="1020" w:bottom="860" w:left="1020" w:header="457" w:footer="665" w:gutter="0"/>
          <w:cols w:num="4" w:space="720" w:equalWidth="0">
            <w:col w:w="2166" w:space="40"/>
            <w:col w:w="4913" w:space="110"/>
            <w:col w:w="3480" w:space="77"/>
            <w:col w:w="4014"/>
          </w:cols>
        </w:sectPr>
      </w:pPr>
    </w:p>
    <w:p w14:paraId="73BE360D" w14:textId="77777777" w:rsidR="009F43CE" w:rsidRDefault="009F43CE">
      <w:pPr>
        <w:pStyle w:val="BodyText"/>
        <w:spacing w:before="7"/>
        <w:rPr>
          <w:sz w:val="17"/>
        </w:rPr>
      </w:pPr>
    </w:p>
    <w:p w14:paraId="632C7D97" w14:textId="77777777" w:rsidR="009F43CE" w:rsidRDefault="009F43CE">
      <w:pPr>
        <w:rPr>
          <w:sz w:val="17"/>
        </w:rPr>
        <w:sectPr w:rsidR="009F43CE">
          <w:type w:val="continuous"/>
          <w:pgSz w:w="16840" w:h="11910" w:orient="landscape"/>
          <w:pgMar w:top="1500" w:right="1020" w:bottom="860" w:left="1020" w:header="457" w:footer="665" w:gutter="0"/>
          <w:cols w:space="720"/>
        </w:sectPr>
      </w:pPr>
    </w:p>
    <w:p w14:paraId="3CDB0736" w14:textId="77777777" w:rsidR="009F43CE" w:rsidRDefault="00B4054A">
      <w:pPr>
        <w:spacing w:before="96"/>
        <w:ind w:left="223"/>
        <w:rPr>
          <w:sz w:val="18"/>
        </w:rPr>
      </w:pPr>
      <w:r>
        <w:rPr>
          <w:noProof/>
        </w:rPr>
        <mc:AlternateContent>
          <mc:Choice Requires="wps">
            <w:drawing>
              <wp:anchor distT="0" distB="0" distL="0" distR="0" simplePos="0" relativeHeight="15959040" behindDoc="0" locked="0" layoutInCell="1" allowOverlap="1" wp14:anchorId="5F9EAADC" wp14:editId="650D9E53">
                <wp:simplePos x="0" y="0"/>
                <wp:positionH relativeFrom="page">
                  <wp:posOffset>7568184</wp:posOffset>
                </wp:positionH>
                <wp:positionV relativeFrom="paragraph">
                  <wp:posOffset>872626</wp:posOffset>
                </wp:positionV>
                <wp:extent cx="2405380" cy="6350"/>
                <wp:effectExtent l="0" t="0" r="0" b="0"/>
                <wp:wrapNone/>
                <wp:docPr id="1010" name="Graphic 1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5380" cy="6350"/>
                        </a:xfrm>
                        <a:custGeom>
                          <a:avLst/>
                          <a:gdLst/>
                          <a:ahLst/>
                          <a:cxnLst/>
                          <a:rect l="l" t="t" r="r" b="b"/>
                          <a:pathLst>
                            <a:path w="2405380" h="6350">
                              <a:moveTo>
                                <a:pt x="2404872" y="0"/>
                              </a:moveTo>
                              <a:lnTo>
                                <a:pt x="2404872" y="0"/>
                              </a:lnTo>
                              <a:lnTo>
                                <a:pt x="0" y="0"/>
                              </a:lnTo>
                              <a:lnTo>
                                <a:pt x="0" y="6096"/>
                              </a:lnTo>
                              <a:lnTo>
                                <a:pt x="2404872" y="6096"/>
                              </a:lnTo>
                              <a:lnTo>
                                <a:pt x="24048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FA6C4E" id="Graphic 1010" o:spid="_x0000_s1026" style="position:absolute;margin-left:595.9pt;margin-top:68.7pt;width:189.4pt;height:.5pt;z-index:15959040;visibility:visible;mso-wrap-style:square;mso-wrap-distance-left:0;mso-wrap-distance-top:0;mso-wrap-distance-right:0;mso-wrap-distance-bottom:0;mso-position-horizontal:absolute;mso-position-horizontal-relative:page;mso-position-vertical:absolute;mso-position-vertical-relative:text;v-text-anchor:top" coordsize="24053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kMUKAIAAOcEAAAOAAAAZHJzL2Uyb0RvYy54bWysVMFu2zAMvQ/YPwi6L3bTNsuMOMXQosOA&#10;oivQDDsrshwbk0WNUmL370fJVmpsh2HDcpAo84l6fCSzuRk6zU4KXQum5BeLnDNlJFStOZT86+7+&#10;3Zoz54WphAajSv6iHL/Zvn2z6W2hltCArhQyCmJc0duSN97bIsucbFQn3AKsMuSsATvh6YiHrELR&#10;U/ROZ8s8X2U9YGURpHKOvt6NTr6N8etaSf+lrp3yTJecuPm4Ylz3Yc22G1EcUNimlRMN8Q8sOtEa&#10;evQc6k54wY7Y/haqayWCg9ovJHQZ1HUrVcyBsrnIf8nmuRFWxVxIHGfPMrn/F1Y+np7tEwbqzj6A&#10;/O5Ikay3rjh7wsFNmKHGLmCJOBuiii9nFdXgmaSPy6v8+nJNYkvyrS6vo8iZKNJdeXT+k4IYR5we&#10;nB9rUCVLNMmSg0kmUiVDDXWsoeeMaoicUQ33Yw2t8OFeIBdM1s+INBOP4OzgpHYQYT6kQGyv1u+X&#10;nKVEiOkrRps/YRMi7TZGpexn8ZIv7XPMKv+wChnQs8md9hE2J/hX4KR7Cic1ODW+FBSKT55Vo+fn&#10;dXGg2+q+1ToI5fCwv9XITiIMUfxNjGew2DNjm4SG2UP18oSsp8kquftxFKg4058NtW4Yw2RgMvbJ&#10;QK9vIQ5rrBE6vxu+CbTMkllyT132CGkwRJEaiPgHwIgNNw18PHqo29BdkdvIaDrQNMX8p8kP4zo/&#10;R9Tr/9P2JwAAAP//AwBQSwMEFAAGAAgAAAAhAPhtPcjhAAAADQEAAA8AAABkcnMvZG93bnJldi54&#10;bWxMj8tOwzAQRfdI/IM1SGwQdQKljzROxUNI7BAtH+DEkwfE4zSepOHvcVawmztzdefcdD/ZVozY&#10;+8aRgngRgUAqnGmoUvB5fL3dgPCsyejWESr4QQ/77PIi1YlxZ/rA8cCVCCHkE62gZu4SKX1Ro9V+&#10;4TqkcCtdbzUH2VfS9Pocwm0r76JoJa1uKHyodYfPNRbfh8EqeCnL7mvk9/w03ByHqXwz/emJlbq+&#10;mh53IBgn/jPDjB/QIQtMuRvIeNEGHW/jwM5hul8vQcyWh3W0ApHPq80SZJbK/y2yXwAAAP//AwBQ&#10;SwECLQAUAAYACAAAACEAtoM4kv4AAADhAQAAEwAAAAAAAAAAAAAAAAAAAAAAW0NvbnRlbnRfVHlw&#10;ZXNdLnhtbFBLAQItABQABgAIAAAAIQA4/SH/1gAAAJQBAAALAAAAAAAAAAAAAAAAAC8BAABfcmVs&#10;cy8ucmVsc1BLAQItABQABgAIAAAAIQB0MkMUKAIAAOcEAAAOAAAAAAAAAAAAAAAAAC4CAABkcnMv&#10;ZTJvRG9jLnhtbFBLAQItABQABgAIAAAAIQD4bT3I4QAAAA0BAAAPAAAAAAAAAAAAAAAAAIIEAABk&#10;cnMvZG93bnJldi54bWxQSwUGAAAAAAQABADzAAAAkAUAAAAA&#10;" path="m2404872,r,l,,,6096r2404872,l2404872,xe" fillcolor="black" stroked="f">
                <v:path arrowok="t"/>
                <w10:wrap anchorx="page"/>
              </v:shape>
            </w:pict>
          </mc:Fallback>
        </mc:AlternateContent>
      </w:r>
      <w:r>
        <w:rPr>
          <w:color w:val="5F5F5F"/>
          <w:sz w:val="18"/>
        </w:rPr>
        <w:t>Potential</w:t>
      </w:r>
      <w:r>
        <w:rPr>
          <w:color w:val="5F5F5F"/>
          <w:spacing w:val="-15"/>
          <w:sz w:val="18"/>
        </w:rPr>
        <w:t xml:space="preserve"> </w:t>
      </w:r>
      <w:r>
        <w:rPr>
          <w:color w:val="5F5F5F"/>
          <w:sz w:val="18"/>
        </w:rPr>
        <w:t>for</w:t>
      </w:r>
      <w:r>
        <w:rPr>
          <w:color w:val="5F5F5F"/>
          <w:spacing w:val="-12"/>
          <w:sz w:val="18"/>
        </w:rPr>
        <w:t xml:space="preserve"> </w:t>
      </w:r>
      <w:r>
        <w:rPr>
          <w:color w:val="5F5F5F"/>
          <w:sz w:val="18"/>
        </w:rPr>
        <w:t>directional drilling through and beneath Waratah Bay dune</w:t>
      </w:r>
      <w:r>
        <w:rPr>
          <w:color w:val="5F5F5F"/>
          <w:spacing w:val="-2"/>
          <w:sz w:val="18"/>
        </w:rPr>
        <w:t xml:space="preserve"> </w:t>
      </w:r>
      <w:r>
        <w:rPr>
          <w:color w:val="5F5F5F"/>
          <w:sz w:val="18"/>
        </w:rPr>
        <w:t>system</w:t>
      </w:r>
      <w:r>
        <w:rPr>
          <w:color w:val="5F5F5F"/>
          <w:spacing w:val="-8"/>
          <w:sz w:val="18"/>
        </w:rPr>
        <w:t xml:space="preserve"> </w:t>
      </w:r>
      <w:r>
        <w:rPr>
          <w:color w:val="5F5F5F"/>
          <w:sz w:val="18"/>
        </w:rPr>
        <w:t>may</w:t>
      </w:r>
      <w:r>
        <w:rPr>
          <w:color w:val="5F5F5F"/>
          <w:spacing w:val="-4"/>
          <w:sz w:val="18"/>
        </w:rPr>
        <w:t xml:space="preserve"> </w:t>
      </w:r>
      <w:r>
        <w:rPr>
          <w:color w:val="5F5F5F"/>
          <w:sz w:val="18"/>
        </w:rPr>
        <w:t>alter perched groundwater systems within the</w:t>
      </w:r>
    </w:p>
    <w:p w14:paraId="39B07809" w14:textId="77777777" w:rsidR="009F43CE" w:rsidRDefault="00B4054A">
      <w:pPr>
        <w:spacing w:before="102" w:line="283" w:lineRule="auto"/>
        <w:ind w:left="223" w:right="37"/>
        <w:rPr>
          <w:sz w:val="18"/>
        </w:rPr>
      </w:pPr>
      <w:r>
        <w:br w:type="column"/>
      </w:r>
      <w:r>
        <w:rPr>
          <w:color w:val="5F5F5F"/>
          <w:sz w:val="18"/>
        </w:rPr>
        <w:t>Terrestrial</w:t>
      </w:r>
      <w:r>
        <w:rPr>
          <w:color w:val="5F5F5F"/>
          <w:spacing w:val="-13"/>
          <w:sz w:val="18"/>
        </w:rPr>
        <w:t xml:space="preserve"> </w:t>
      </w:r>
      <w:r>
        <w:rPr>
          <w:color w:val="5F5F5F"/>
          <w:sz w:val="18"/>
        </w:rPr>
        <w:t>GDEs Aquatic GDEs</w:t>
      </w:r>
    </w:p>
    <w:p w14:paraId="41F9CDCE" w14:textId="77777777" w:rsidR="009F43CE" w:rsidRDefault="00B4054A">
      <w:pPr>
        <w:tabs>
          <w:tab w:val="left" w:pos="1255"/>
          <w:tab w:val="left" w:pos="2363"/>
          <w:tab w:val="left" w:pos="3501"/>
        </w:tabs>
        <w:spacing w:before="102" w:line="207" w:lineRule="exact"/>
        <w:ind w:left="223"/>
        <w:rPr>
          <w:sz w:val="18"/>
        </w:rPr>
      </w:pPr>
      <w:r>
        <w:br w:type="column"/>
      </w:r>
      <w:r>
        <w:rPr>
          <w:color w:val="5F5F5F"/>
          <w:spacing w:val="-2"/>
          <w:sz w:val="18"/>
        </w:rPr>
        <w:t>Moderate</w:t>
      </w:r>
      <w:r>
        <w:rPr>
          <w:color w:val="5F5F5F"/>
          <w:sz w:val="18"/>
        </w:rPr>
        <w:tab/>
      </w:r>
      <w:r>
        <w:rPr>
          <w:color w:val="5F5F5F"/>
          <w:spacing w:val="-4"/>
          <w:sz w:val="18"/>
        </w:rPr>
        <w:t>Minor</w:t>
      </w:r>
      <w:r>
        <w:rPr>
          <w:color w:val="5F5F5F"/>
          <w:sz w:val="18"/>
        </w:rPr>
        <w:tab/>
      </w:r>
      <w:r>
        <w:rPr>
          <w:color w:val="5F5F5F"/>
          <w:spacing w:val="-5"/>
          <w:sz w:val="18"/>
        </w:rPr>
        <w:t>Low</w:t>
      </w:r>
      <w:r>
        <w:rPr>
          <w:color w:val="5F5F5F"/>
          <w:sz w:val="18"/>
        </w:rPr>
        <w:tab/>
        <w:t>HDD</w:t>
      </w:r>
      <w:r>
        <w:rPr>
          <w:color w:val="5F5F5F"/>
          <w:spacing w:val="-4"/>
          <w:sz w:val="18"/>
        </w:rPr>
        <w:t xml:space="preserve"> </w:t>
      </w:r>
      <w:r>
        <w:rPr>
          <w:color w:val="5F5F5F"/>
          <w:sz w:val="18"/>
        </w:rPr>
        <w:t>and</w:t>
      </w:r>
      <w:r>
        <w:rPr>
          <w:color w:val="5F5F5F"/>
          <w:spacing w:val="-5"/>
          <w:sz w:val="18"/>
        </w:rPr>
        <w:t xml:space="preserve"> </w:t>
      </w:r>
      <w:r>
        <w:rPr>
          <w:color w:val="5F5F5F"/>
          <w:sz w:val="18"/>
        </w:rPr>
        <w:t>drilling</w:t>
      </w:r>
      <w:r>
        <w:rPr>
          <w:color w:val="5F5F5F"/>
          <w:spacing w:val="-2"/>
          <w:sz w:val="18"/>
        </w:rPr>
        <w:t xml:space="preserve"> </w:t>
      </w:r>
      <w:r>
        <w:rPr>
          <w:color w:val="5F5F5F"/>
          <w:sz w:val="18"/>
        </w:rPr>
        <w:t>method</w:t>
      </w:r>
      <w:r>
        <w:rPr>
          <w:color w:val="5F5F5F"/>
          <w:spacing w:val="-1"/>
          <w:sz w:val="18"/>
        </w:rPr>
        <w:t xml:space="preserve"> </w:t>
      </w:r>
      <w:r>
        <w:rPr>
          <w:color w:val="5F5F5F"/>
          <w:sz w:val="18"/>
        </w:rPr>
        <w:t>will</w:t>
      </w:r>
      <w:r>
        <w:rPr>
          <w:color w:val="5F5F5F"/>
          <w:spacing w:val="-3"/>
          <w:sz w:val="18"/>
        </w:rPr>
        <w:t xml:space="preserve"> </w:t>
      </w:r>
      <w:r>
        <w:rPr>
          <w:color w:val="5F5F5F"/>
          <w:sz w:val="18"/>
        </w:rPr>
        <w:t>be</w:t>
      </w:r>
      <w:r>
        <w:rPr>
          <w:color w:val="5F5F5F"/>
          <w:spacing w:val="-6"/>
          <w:sz w:val="18"/>
        </w:rPr>
        <w:t xml:space="preserve"> </w:t>
      </w:r>
      <w:r>
        <w:rPr>
          <w:color w:val="5F5F5F"/>
          <w:spacing w:val="-2"/>
          <w:sz w:val="18"/>
        </w:rPr>
        <w:t>informed</w:t>
      </w:r>
    </w:p>
    <w:p w14:paraId="27593E31" w14:textId="77777777" w:rsidR="009F43CE" w:rsidRDefault="00B4054A">
      <w:pPr>
        <w:ind w:left="3501"/>
        <w:rPr>
          <w:sz w:val="18"/>
        </w:rPr>
      </w:pPr>
      <w:r>
        <w:rPr>
          <w:noProof/>
        </w:rPr>
        <mc:AlternateContent>
          <mc:Choice Requires="wps">
            <w:drawing>
              <wp:anchor distT="0" distB="0" distL="0" distR="0" simplePos="0" relativeHeight="15958528" behindDoc="0" locked="0" layoutInCell="1" allowOverlap="1" wp14:anchorId="567FBF47" wp14:editId="7DD9DA8F">
                <wp:simplePos x="0" y="0"/>
                <wp:positionH relativeFrom="page">
                  <wp:posOffset>2097024</wp:posOffset>
                </wp:positionH>
                <wp:positionV relativeFrom="paragraph">
                  <wp:posOffset>676583</wp:posOffset>
                </wp:positionV>
                <wp:extent cx="3213100" cy="6350"/>
                <wp:effectExtent l="0" t="0" r="0" b="0"/>
                <wp:wrapNone/>
                <wp:docPr id="1011" name="Graphic 10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0" cy="6350"/>
                        </a:xfrm>
                        <a:custGeom>
                          <a:avLst/>
                          <a:gdLst/>
                          <a:ahLst/>
                          <a:cxnLst/>
                          <a:rect l="l" t="t" r="r" b="b"/>
                          <a:pathLst>
                            <a:path w="3213100" h="6350">
                              <a:moveTo>
                                <a:pt x="2490203" y="0"/>
                              </a:moveTo>
                              <a:lnTo>
                                <a:pt x="2490203" y="0"/>
                              </a:lnTo>
                              <a:lnTo>
                                <a:pt x="0" y="0"/>
                              </a:lnTo>
                              <a:lnTo>
                                <a:pt x="0" y="6096"/>
                              </a:lnTo>
                              <a:lnTo>
                                <a:pt x="2490203" y="6096"/>
                              </a:lnTo>
                              <a:lnTo>
                                <a:pt x="2490203" y="0"/>
                              </a:lnTo>
                              <a:close/>
                            </a:path>
                            <a:path w="3213100" h="6350">
                              <a:moveTo>
                                <a:pt x="3212579" y="0"/>
                              </a:moveTo>
                              <a:lnTo>
                                <a:pt x="2496324" y="0"/>
                              </a:lnTo>
                              <a:lnTo>
                                <a:pt x="2490216" y="0"/>
                              </a:lnTo>
                              <a:lnTo>
                                <a:pt x="2490216" y="6096"/>
                              </a:lnTo>
                              <a:lnTo>
                                <a:pt x="2496312" y="6096"/>
                              </a:lnTo>
                              <a:lnTo>
                                <a:pt x="3212579" y="6096"/>
                              </a:lnTo>
                              <a:lnTo>
                                <a:pt x="32125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4AC462" id="Graphic 1011" o:spid="_x0000_s1026" style="position:absolute;margin-left:165.1pt;margin-top:53.25pt;width:253pt;height:.5pt;z-index:15958528;visibility:visible;mso-wrap-style:square;mso-wrap-distance-left:0;mso-wrap-distance-top:0;mso-wrap-distance-right:0;mso-wrap-distance-bottom:0;mso-position-horizontal:absolute;mso-position-horizontal-relative:page;mso-position-vertical:absolute;mso-position-vertical-relative:text;v-text-anchor:top" coordsize="3213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VqWAIAAEoGAAAOAAAAZHJzL2Uyb0RvYy54bWysVVFv2yAQfp+0/4B4X+zYrbdYcaqpVadJ&#10;VVepmfZMMI6tYWBAYuff78DGdTdpWablAQ7fx/Hdd3BZ3/QtR0emTSNFgZeLGCMmqCwbsS/w1+39&#10;uw8YGUtESbgUrMAnZvDN5u2bdadylsha8pJpBEGEyTtV4NpalUeRoTVriVlIxQQ4K6lbYmGp91Gp&#10;SQfRWx4lcZxFndSl0pIyY+Dr3eDEGx+/qhi1X6rKMIt4gYGb9aP2486N0WZN8r0mqm7oSIP8A4uW&#10;NAIOnULdEUvQQTe/hWobqqWRlV1Q2UayqhrKfA6QzTL+JZvnmijmcwFxjJpkMv8vLH08Pqsn7agb&#10;9SDpdwOKRJ0y+eRxCzNi+kq3DgvEUe9VPE0qst4iCh/TZJkuYxCbgi9Lr73IEcnDXnow9hOTPg45&#10;Phg71KAMFqmDRXsRTA2VdDXkvoYWI6ihxghquBtqqIh1+xw5Z6JuRqQeeThnK49sKz3MuhSSq1Wc&#10;xClGIRFg+oLh4hw2IMKsfFTIfhYv+MI8x2TxKnMZwLHBHeYBNid4ETjoHsJRLg0bTnIKXawU1DW5&#10;fr96ldkflMrS5OoVNvAI8yy9ZXYh8m+EyNJl4sOeBc8zuwh8VmKo6nQxwZ5ffSN5U943nLtCGL3f&#10;3XKNjsT1Kf8bL8UM5p/l8BLdm9zJ8vSkUQfNq8Dmx4FohhH/LKA7uE4XDB2MXTC05bfS90N/B7Sx&#10;2/4b0QopMAts4SE/ytB7SB7eqMtlwrqdQn48WFk17gF7bgOjcQENy9/qsbm6jjhfe9TLX8DmJwAA&#10;AP//AwBQSwMEFAAGAAgAAAAhAFk8CArfAAAACwEAAA8AAABkcnMvZG93bnJldi54bWxMj81OwzAQ&#10;hO9IvIO1SFwQtWnUtIQ4FVRQxJGU3p14m0T4J4qdNn17tqdy3JlPszP5erKGHXEInXcSnmYCGLra&#10;6841En52H48rYCEqp5XxDiWcMcC6uL3JVab9yX3jsYwNoxAXMiWhjbHPOA91i1aFme/RkXfwg1WR&#10;zqHhelAnCreGz4VIuVWdow+t6nHTYv1bjlZCtTfb5e7r/KaeR3PYtA/mvfzcS3l/N72+AIs4xSsM&#10;l/pUHQrqVPnR6cCMhCQRc0LJEOkCGBGrJCWluijLBfAi5/83FH8AAAD//wMAUEsBAi0AFAAGAAgA&#10;AAAhALaDOJL+AAAA4QEAABMAAAAAAAAAAAAAAAAAAAAAAFtDb250ZW50X1R5cGVzXS54bWxQSwEC&#10;LQAUAAYACAAAACEAOP0h/9YAAACUAQAACwAAAAAAAAAAAAAAAAAvAQAAX3JlbHMvLnJlbHNQSwEC&#10;LQAUAAYACAAAACEArJPlalgCAABKBgAADgAAAAAAAAAAAAAAAAAuAgAAZHJzL2Uyb0RvYy54bWxQ&#10;SwECLQAUAAYACAAAACEAWTwICt8AAAALAQAADwAAAAAAAAAAAAAAAACyBAAAZHJzL2Rvd25yZXYu&#10;eG1sUEsFBgAAAAAEAAQA8wAAAL4FAAAAAA==&#10;" path="m2490203,r,l,,,6096r2490203,l2490203,xem3212579,l2496324,r-6108,l2490216,6096r6096,l3212579,6096r,-6096xe" fillcolor="black" stroked="f">
                <v:path arrowok="t"/>
                <w10:wrap anchorx="page"/>
              </v:shape>
            </w:pict>
          </mc:Fallback>
        </mc:AlternateContent>
      </w:r>
      <w:r>
        <w:rPr>
          <w:color w:val="5F5F5F"/>
          <w:sz w:val="18"/>
        </w:rPr>
        <w:t>by monitoring and geotechnical information.</w:t>
      </w:r>
      <w:r>
        <w:rPr>
          <w:color w:val="5F5F5F"/>
          <w:spacing w:val="-9"/>
          <w:sz w:val="18"/>
        </w:rPr>
        <w:t xml:space="preserve"> </w:t>
      </w:r>
      <w:r>
        <w:rPr>
          <w:color w:val="5F5F5F"/>
          <w:sz w:val="18"/>
        </w:rPr>
        <w:t>Proposed</w:t>
      </w:r>
      <w:r>
        <w:rPr>
          <w:color w:val="5F5F5F"/>
          <w:spacing w:val="-11"/>
          <w:sz w:val="18"/>
        </w:rPr>
        <w:t xml:space="preserve"> </w:t>
      </w:r>
      <w:r>
        <w:rPr>
          <w:color w:val="5F5F5F"/>
          <w:sz w:val="18"/>
        </w:rPr>
        <w:t>investigation</w:t>
      </w:r>
      <w:r>
        <w:rPr>
          <w:color w:val="5F5F5F"/>
          <w:spacing w:val="-11"/>
          <w:sz w:val="18"/>
        </w:rPr>
        <w:t xml:space="preserve"> </w:t>
      </w:r>
      <w:r>
        <w:rPr>
          <w:color w:val="5F5F5F"/>
          <w:sz w:val="18"/>
        </w:rPr>
        <w:t>and engineering</w:t>
      </w:r>
      <w:r>
        <w:rPr>
          <w:color w:val="5F5F5F"/>
          <w:spacing w:val="-6"/>
          <w:sz w:val="18"/>
        </w:rPr>
        <w:t xml:space="preserve"> </w:t>
      </w:r>
      <w:r>
        <w:rPr>
          <w:color w:val="5F5F5F"/>
          <w:sz w:val="18"/>
        </w:rPr>
        <w:t>design</w:t>
      </w:r>
      <w:r>
        <w:rPr>
          <w:color w:val="5F5F5F"/>
          <w:spacing w:val="-6"/>
          <w:sz w:val="18"/>
        </w:rPr>
        <w:t xml:space="preserve"> </w:t>
      </w:r>
      <w:r>
        <w:rPr>
          <w:color w:val="5F5F5F"/>
          <w:sz w:val="18"/>
        </w:rPr>
        <w:t>will</w:t>
      </w:r>
      <w:r>
        <w:rPr>
          <w:color w:val="5F5F5F"/>
          <w:spacing w:val="-3"/>
          <w:sz w:val="18"/>
        </w:rPr>
        <w:t xml:space="preserve"> </w:t>
      </w:r>
      <w:r>
        <w:rPr>
          <w:color w:val="5F5F5F"/>
          <w:sz w:val="18"/>
        </w:rPr>
        <w:t>minimise</w:t>
      </w:r>
      <w:r>
        <w:rPr>
          <w:color w:val="5F5F5F"/>
          <w:spacing w:val="-6"/>
          <w:sz w:val="18"/>
        </w:rPr>
        <w:t xml:space="preserve"> </w:t>
      </w:r>
      <w:r>
        <w:rPr>
          <w:color w:val="5F5F5F"/>
          <w:sz w:val="18"/>
        </w:rPr>
        <w:t>barrier effects and impacts on groundwater recharge and flow.</w:t>
      </w:r>
    </w:p>
    <w:p w14:paraId="25B395ED" w14:textId="77777777" w:rsidR="009F43CE" w:rsidRDefault="00B4054A">
      <w:pPr>
        <w:spacing w:before="97" w:line="244" w:lineRule="auto"/>
        <w:ind w:left="223" w:right="37"/>
        <w:rPr>
          <w:sz w:val="18"/>
        </w:rPr>
      </w:pPr>
      <w:r>
        <w:br w:type="column"/>
      </w:r>
      <w:r>
        <w:rPr>
          <w:color w:val="5F5F5F"/>
          <w:sz w:val="18"/>
        </w:rPr>
        <w:t>GW01,</w:t>
      </w:r>
      <w:r>
        <w:rPr>
          <w:color w:val="5F5F5F"/>
          <w:spacing w:val="-13"/>
          <w:sz w:val="18"/>
        </w:rPr>
        <w:t xml:space="preserve"> </w:t>
      </w:r>
      <w:r>
        <w:rPr>
          <w:color w:val="5F5F5F"/>
          <w:sz w:val="18"/>
        </w:rPr>
        <w:t xml:space="preserve">GW03, </w:t>
      </w:r>
      <w:r>
        <w:rPr>
          <w:color w:val="5F5F5F"/>
          <w:spacing w:val="-4"/>
          <w:sz w:val="18"/>
        </w:rPr>
        <w:t>GW09</w:t>
      </w:r>
    </w:p>
    <w:p w14:paraId="758B5A72" w14:textId="77777777" w:rsidR="009F43CE" w:rsidRDefault="00B4054A">
      <w:pPr>
        <w:tabs>
          <w:tab w:val="left" w:pos="1279"/>
        </w:tabs>
        <w:spacing w:before="102"/>
        <w:ind w:left="223"/>
        <w:rPr>
          <w:sz w:val="18"/>
        </w:rPr>
      </w:pPr>
      <w:r>
        <w:br w:type="column"/>
      </w:r>
      <w:r>
        <w:rPr>
          <w:color w:val="5F5F5F"/>
          <w:spacing w:val="-2"/>
          <w:sz w:val="18"/>
        </w:rPr>
        <w:t>Minor</w:t>
      </w:r>
      <w:r>
        <w:rPr>
          <w:color w:val="5F5F5F"/>
          <w:sz w:val="18"/>
        </w:rPr>
        <w:tab/>
      </w:r>
      <w:r>
        <w:rPr>
          <w:color w:val="5F5F5F"/>
          <w:spacing w:val="-5"/>
          <w:sz w:val="18"/>
        </w:rPr>
        <w:t>Low</w:t>
      </w:r>
    </w:p>
    <w:p w14:paraId="7E19ADD6" w14:textId="77777777" w:rsidR="009F43CE" w:rsidRDefault="009F43CE">
      <w:pPr>
        <w:rPr>
          <w:sz w:val="18"/>
        </w:rPr>
        <w:sectPr w:rsidR="009F43CE">
          <w:type w:val="continuous"/>
          <w:pgSz w:w="16840" w:h="11910" w:orient="landscape"/>
          <w:pgMar w:top="1500" w:right="1020" w:bottom="860" w:left="1020" w:header="457" w:footer="665" w:gutter="0"/>
          <w:cols w:num="5" w:space="720" w:equalWidth="0">
            <w:col w:w="2099" w:space="70"/>
            <w:col w:w="1608" w:space="174"/>
            <w:col w:w="6766" w:space="69"/>
            <w:col w:w="1438" w:space="203"/>
            <w:col w:w="2373"/>
          </w:cols>
        </w:sectPr>
      </w:pPr>
    </w:p>
    <w:p w14:paraId="3A2EF6A2" w14:textId="77777777" w:rsidR="009F43CE" w:rsidRDefault="009F43CE">
      <w:pPr>
        <w:pStyle w:val="BodyText"/>
        <w:spacing w:before="5"/>
        <w:rPr>
          <w:sz w:val="3"/>
        </w:rPr>
      </w:pPr>
    </w:p>
    <w:tbl>
      <w:tblPr>
        <w:tblW w:w="0" w:type="auto"/>
        <w:tblInd w:w="120" w:type="dxa"/>
        <w:tblLayout w:type="fixed"/>
        <w:tblCellMar>
          <w:left w:w="0" w:type="dxa"/>
          <w:right w:w="0" w:type="dxa"/>
        </w:tblCellMar>
        <w:tblLook w:val="01E0" w:firstRow="1" w:lastRow="1" w:firstColumn="1" w:lastColumn="1" w:noHBand="0" w:noVBand="0"/>
      </w:tblPr>
      <w:tblGrid>
        <w:gridCol w:w="2171"/>
        <w:gridCol w:w="1671"/>
        <w:gridCol w:w="1116"/>
        <w:gridCol w:w="1080"/>
        <w:gridCol w:w="896"/>
        <w:gridCol w:w="3808"/>
        <w:gridCol w:w="1558"/>
        <w:gridCol w:w="1154"/>
        <w:gridCol w:w="1114"/>
      </w:tblGrid>
      <w:tr w:rsidR="009F43CE" w14:paraId="4E5407EF" w14:textId="77777777">
        <w:trPr>
          <w:trHeight w:val="1180"/>
        </w:trPr>
        <w:tc>
          <w:tcPr>
            <w:tcW w:w="2171" w:type="dxa"/>
          </w:tcPr>
          <w:p w14:paraId="36B8837D" w14:textId="77777777" w:rsidR="009F43CE" w:rsidRDefault="00B4054A">
            <w:pPr>
              <w:pStyle w:val="TableParagraph"/>
              <w:spacing w:line="163" w:lineRule="exact"/>
              <w:ind w:left="110"/>
              <w:rPr>
                <w:sz w:val="18"/>
              </w:rPr>
            </w:pPr>
            <w:r>
              <w:rPr>
                <w:color w:val="5F5F5F"/>
                <w:spacing w:val="-2"/>
                <w:sz w:val="18"/>
              </w:rPr>
              <w:t>dunes.</w:t>
            </w:r>
          </w:p>
        </w:tc>
        <w:tc>
          <w:tcPr>
            <w:tcW w:w="1671" w:type="dxa"/>
          </w:tcPr>
          <w:p w14:paraId="5F9915B2" w14:textId="77777777" w:rsidR="009F43CE" w:rsidRDefault="00B4054A">
            <w:pPr>
              <w:pStyle w:val="TableParagraph"/>
              <w:spacing w:before="152"/>
              <w:ind w:left="108"/>
              <w:rPr>
                <w:sz w:val="18"/>
              </w:rPr>
            </w:pPr>
            <w:r>
              <w:rPr>
                <w:color w:val="5F5F5F"/>
                <w:sz w:val="18"/>
              </w:rPr>
              <w:t>Consumptive</w:t>
            </w:r>
            <w:r>
              <w:rPr>
                <w:color w:val="5F5F5F"/>
                <w:spacing w:val="-13"/>
                <w:sz w:val="18"/>
              </w:rPr>
              <w:t xml:space="preserve"> </w:t>
            </w:r>
            <w:r>
              <w:rPr>
                <w:color w:val="5F5F5F"/>
                <w:sz w:val="18"/>
              </w:rPr>
              <w:t>or productive</w:t>
            </w:r>
            <w:r>
              <w:rPr>
                <w:color w:val="5F5F5F"/>
                <w:spacing w:val="-4"/>
                <w:sz w:val="18"/>
              </w:rPr>
              <w:t xml:space="preserve"> uses</w:t>
            </w:r>
          </w:p>
        </w:tc>
        <w:tc>
          <w:tcPr>
            <w:tcW w:w="1116" w:type="dxa"/>
          </w:tcPr>
          <w:p w14:paraId="0EE22BDA" w14:textId="77777777" w:rsidR="009F43CE" w:rsidRDefault="00B4054A">
            <w:pPr>
              <w:pStyle w:val="TableParagraph"/>
              <w:spacing w:before="157"/>
              <w:ind w:left="85"/>
              <w:jc w:val="center"/>
              <w:rPr>
                <w:sz w:val="18"/>
              </w:rPr>
            </w:pPr>
            <w:r>
              <w:rPr>
                <w:color w:val="5F5F5F"/>
                <w:spacing w:val="-2"/>
                <w:sz w:val="18"/>
              </w:rPr>
              <w:t>Moderate</w:t>
            </w:r>
          </w:p>
        </w:tc>
        <w:tc>
          <w:tcPr>
            <w:tcW w:w="1080" w:type="dxa"/>
          </w:tcPr>
          <w:p w14:paraId="15B90A0A" w14:textId="77777777" w:rsidR="009F43CE" w:rsidRDefault="00B4054A">
            <w:pPr>
              <w:pStyle w:val="TableParagraph"/>
              <w:spacing w:before="157"/>
              <w:ind w:right="23"/>
              <w:jc w:val="center"/>
              <w:rPr>
                <w:sz w:val="18"/>
              </w:rPr>
            </w:pPr>
            <w:r>
              <w:rPr>
                <w:color w:val="5F5F5F"/>
                <w:spacing w:val="-2"/>
                <w:sz w:val="18"/>
              </w:rPr>
              <w:t>Negligible</w:t>
            </w:r>
          </w:p>
        </w:tc>
        <w:tc>
          <w:tcPr>
            <w:tcW w:w="896" w:type="dxa"/>
          </w:tcPr>
          <w:p w14:paraId="76C2CBD0" w14:textId="77777777" w:rsidR="009F43CE" w:rsidRDefault="00B4054A">
            <w:pPr>
              <w:pStyle w:val="TableParagraph"/>
              <w:spacing w:before="157"/>
              <w:ind w:left="163"/>
              <w:rPr>
                <w:sz w:val="18"/>
              </w:rPr>
            </w:pPr>
            <w:r>
              <w:rPr>
                <w:color w:val="5F5F5F"/>
                <w:spacing w:val="-5"/>
                <w:sz w:val="18"/>
              </w:rPr>
              <w:t>Low</w:t>
            </w:r>
          </w:p>
        </w:tc>
        <w:tc>
          <w:tcPr>
            <w:tcW w:w="3808" w:type="dxa"/>
          </w:tcPr>
          <w:p w14:paraId="2A11F4E2" w14:textId="77777777" w:rsidR="009F43CE" w:rsidRDefault="00B4054A">
            <w:pPr>
              <w:pStyle w:val="TableParagraph"/>
              <w:ind w:left="405" w:right="121"/>
              <w:rPr>
                <w:sz w:val="18"/>
              </w:rPr>
            </w:pPr>
            <w:r>
              <w:rPr>
                <w:color w:val="5F5F5F"/>
                <w:sz w:val="18"/>
              </w:rPr>
              <w:t>The implementation of engineering controls during</w:t>
            </w:r>
            <w:r>
              <w:rPr>
                <w:color w:val="5F5F5F"/>
                <w:spacing w:val="-5"/>
                <w:sz w:val="18"/>
              </w:rPr>
              <w:t xml:space="preserve"> </w:t>
            </w:r>
            <w:r>
              <w:rPr>
                <w:color w:val="5F5F5F"/>
                <w:sz w:val="18"/>
              </w:rPr>
              <w:t>construction such</w:t>
            </w:r>
            <w:r>
              <w:rPr>
                <w:color w:val="5F5F5F"/>
                <w:spacing w:val="-5"/>
                <w:sz w:val="18"/>
              </w:rPr>
              <w:t xml:space="preserve"> </w:t>
            </w:r>
            <w:r>
              <w:rPr>
                <w:color w:val="5F5F5F"/>
                <w:sz w:val="18"/>
              </w:rPr>
              <w:t>as sheet pile walls or other temporary structures</w:t>
            </w:r>
            <w:r>
              <w:rPr>
                <w:color w:val="5F5F5F"/>
                <w:spacing w:val="-13"/>
                <w:sz w:val="18"/>
              </w:rPr>
              <w:t xml:space="preserve"> </w:t>
            </w:r>
            <w:r>
              <w:rPr>
                <w:color w:val="5F5F5F"/>
                <w:sz w:val="18"/>
              </w:rPr>
              <w:t>will</w:t>
            </w:r>
            <w:r>
              <w:rPr>
                <w:color w:val="5F5F5F"/>
                <w:spacing w:val="-12"/>
                <w:sz w:val="18"/>
              </w:rPr>
              <w:t xml:space="preserve"> </w:t>
            </w:r>
            <w:r>
              <w:rPr>
                <w:color w:val="5F5F5F"/>
                <w:sz w:val="18"/>
              </w:rPr>
              <w:t>minimise</w:t>
            </w:r>
            <w:r>
              <w:rPr>
                <w:color w:val="5F5F5F"/>
                <w:spacing w:val="-12"/>
                <w:sz w:val="18"/>
              </w:rPr>
              <w:t xml:space="preserve"> </w:t>
            </w:r>
            <w:r>
              <w:rPr>
                <w:color w:val="5F5F5F"/>
                <w:sz w:val="18"/>
              </w:rPr>
              <w:t>groundwater ingress to construction trenches.</w:t>
            </w:r>
          </w:p>
        </w:tc>
        <w:tc>
          <w:tcPr>
            <w:tcW w:w="1558" w:type="dxa"/>
          </w:tcPr>
          <w:p w14:paraId="0DEC4192" w14:textId="77777777" w:rsidR="009F43CE" w:rsidRDefault="00B4054A">
            <w:pPr>
              <w:pStyle w:val="TableParagraph"/>
              <w:spacing w:before="152"/>
              <w:ind w:left="154" w:right="226"/>
              <w:rPr>
                <w:sz w:val="18"/>
              </w:rPr>
            </w:pPr>
            <w:r>
              <w:rPr>
                <w:color w:val="5F5F5F"/>
                <w:sz w:val="18"/>
              </w:rPr>
              <w:t>GW01,</w:t>
            </w:r>
            <w:r>
              <w:rPr>
                <w:color w:val="5F5F5F"/>
                <w:spacing w:val="-13"/>
                <w:sz w:val="18"/>
              </w:rPr>
              <w:t xml:space="preserve"> </w:t>
            </w:r>
            <w:r>
              <w:rPr>
                <w:color w:val="5F5F5F"/>
                <w:sz w:val="18"/>
              </w:rPr>
              <w:t xml:space="preserve">GW03, </w:t>
            </w:r>
            <w:r>
              <w:rPr>
                <w:color w:val="5F5F5F"/>
                <w:spacing w:val="-4"/>
                <w:sz w:val="18"/>
              </w:rPr>
              <w:t>GW09</w:t>
            </w:r>
          </w:p>
        </w:tc>
        <w:tc>
          <w:tcPr>
            <w:tcW w:w="1154" w:type="dxa"/>
          </w:tcPr>
          <w:p w14:paraId="3B9C2BBF" w14:textId="77777777" w:rsidR="009F43CE" w:rsidRDefault="00B4054A">
            <w:pPr>
              <w:pStyle w:val="TableParagraph"/>
              <w:spacing w:before="157"/>
              <w:ind w:right="129"/>
              <w:jc w:val="right"/>
              <w:rPr>
                <w:sz w:val="18"/>
              </w:rPr>
            </w:pPr>
            <w:r>
              <w:rPr>
                <w:color w:val="5F5F5F"/>
                <w:spacing w:val="-2"/>
                <w:sz w:val="18"/>
              </w:rPr>
              <w:t>Negligible</w:t>
            </w:r>
          </w:p>
        </w:tc>
        <w:tc>
          <w:tcPr>
            <w:tcW w:w="1114" w:type="dxa"/>
          </w:tcPr>
          <w:p w14:paraId="71471095" w14:textId="77777777" w:rsidR="009F43CE" w:rsidRDefault="00B4054A">
            <w:pPr>
              <w:pStyle w:val="TableParagraph"/>
              <w:spacing w:before="157"/>
              <w:ind w:left="139"/>
              <w:rPr>
                <w:sz w:val="18"/>
              </w:rPr>
            </w:pPr>
            <w:r>
              <w:rPr>
                <w:color w:val="5F5F5F"/>
                <w:spacing w:val="-5"/>
                <w:sz w:val="18"/>
              </w:rPr>
              <w:t>Low</w:t>
            </w:r>
          </w:p>
        </w:tc>
      </w:tr>
      <w:tr w:rsidR="009F43CE" w14:paraId="7CA598BF" w14:textId="77777777">
        <w:trPr>
          <w:trHeight w:val="816"/>
        </w:trPr>
        <w:tc>
          <w:tcPr>
            <w:tcW w:w="2171" w:type="dxa"/>
            <w:shd w:val="clear" w:color="auto" w:fill="D3E6F4"/>
          </w:tcPr>
          <w:p w14:paraId="08C13392" w14:textId="77777777" w:rsidR="009F43CE" w:rsidRDefault="00B4054A">
            <w:pPr>
              <w:pStyle w:val="TableParagraph"/>
              <w:spacing w:before="152" w:line="242" w:lineRule="auto"/>
              <w:ind w:left="110" w:right="99"/>
              <w:rPr>
                <w:sz w:val="18"/>
              </w:rPr>
            </w:pPr>
            <w:r>
              <w:rPr>
                <w:color w:val="5F5F5F"/>
                <w:sz w:val="18"/>
              </w:rPr>
              <w:t>Backfilling cable trenches</w:t>
            </w:r>
            <w:r>
              <w:rPr>
                <w:color w:val="5F5F5F"/>
                <w:spacing w:val="-13"/>
                <w:sz w:val="18"/>
              </w:rPr>
              <w:t xml:space="preserve"> </w:t>
            </w:r>
            <w:r>
              <w:rPr>
                <w:color w:val="5F5F5F"/>
                <w:sz w:val="18"/>
              </w:rPr>
              <w:t>with</w:t>
            </w:r>
            <w:r>
              <w:rPr>
                <w:color w:val="5F5F5F"/>
                <w:spacing w:val="-12"/>
                <w:sz w:val="18"/>
              </w:rPr>
              <w:t xml:space="preserve"> </w:t>
            </w:r>
            <w:r>
              <w:rPr>
                <w:color w:val="5F5F5F"/>
                <w:sz w:val="18"/>
              </w:rPr>
              <w:t>material</w:t>
            </w:r>
            <w:r>
              <w:rPr>
                <w:color w:val="5F5F5F"/>
                <w:spacing w:val="-12"/>
                <w:sz w:val="18"/>
              </w:rPr>
              <w:t xml:space="preserve"> </w:t>
            </w:r>
            <w:r>
              <w:rPr>
                <w:color w:val="5F5F5F"/>
                <w:sz w:val="18"/>
              </w:rPr>
              <w:t>of higher hydraulic</w:t>
            </w:r>
          </w:p>
        </w:tc>
        <w:tc>
          <w:tcPr>
            <w:tcW w:w="1671" w:type="dxa"/>
            <w:shd w:val="clear" w:color="auto" w:fill="D3E6F4"/>
          </w:tcPr>
          <w:p w14:paraId="76E4100C" w14:textId="77777777" w:rsidR="009F43CE" w:rsidRDefault="00B4054A">
            <w:pPr>
              <w:pStyle w:val="TableParagraph"/>
              <w:spacing w:before="152" w:line="244" w:lineRule="auto"/>
              <w:ind w:left="108"/>
              <w:rPr>
                <w:sz w:val="18"/>
              </w:rPr>
            </w:pPr>
            <w:r>
              <w:rPr>
                <w:color w:val="5F5F5F"/>
                <w:sz w:val="18"/>
              </w:rPr>
              <w:t>Consumptive</w:t>
            </w:r>
            <w:r>
              <w:rPr>
                <w:color w:val="5F5F5F"/>
                <w:spacing w:val="-13"/>
                <w:sz w:val="18"/>
              </w:rPr>
              <w:t xml:space="preserve"> </w:t>
            </w:r>
            <w:r>
              <w:rPr>
                <w:color w:val="5F5F5F"/>
                <w:sz w:val="18"/>
              </w:rPr>
              <w:t>or productive</w:t>
            </w:r>
            <w:r>
              <w:rPr>
                <w:color w:val="5F5F5F"/>
                <w:spacing w:val="-4"/>
                <w:sz w:val="18"/>
              </w:rPr>
              <w:t xml:space="preserve"> uses</w:t>
            </w:r>
          </w:p>
          <w:p w14:paraId="26489C6A" w14:textId="77777777" w:rsidR="009F43CE" w:rsidRDefault="00B4054A">
            <w:pPr>
              <w:pStyle w:val="TableParagraph"/>
              <w:spacing w:before="34" w:line="187" w:lineRule="exact"/>
              <w:ind w:left="108"/>
              <w:rPr>
                <w:sz w:val="18"/>
              </w:rPr>
            </w:pPr>
            <w:r>
              <w:rPr>
                <w:color w:val="5F5F5F"/>
                <w:sz w:val="18"/>
              </w:rPr>
              <w:t>Terrestrial</w:t>
            </w:r>
            <w:r>
              <w:rPr>
                <w:color w:val="5F5F5F"/>
                <w:spacing w:val="-10"/>
                <w:sz w:val="18"/>
              </w:rPr>
              <w:t xml:space="preserve"> </w:t>
            </w:r>
            <w:r>
              <w:rPr>
                <w:color w:val="5F5F5F"/>
                <w:spacing w:val="-4"/>
                <w:sz w:val="18"/>
              </w:rPr>
              <w:t>GDEs</w:t>
            </w:r>
          </w:p>
        </w:tc>
        <w:tc>
          <w:tcPr>
            <w:tcW w:w="1116" w:type="dxa"/>
            <w:shd w:val="clear" w:color="auto" w:fill="D3E6F4"/>
          </w:tcPr>
          <w:p w14:paraId="4AA55251" w14:textId="77777777" w:rsidR="009F43CE" w:rsidRDefault="00B4054A">
            <w:pPr>
              <w:pStyle w:val="TableParagraph"/>
              <w:spacing w:before="157"/>
              <w:ind w:left="85"/>
              <w:jc w:val="center"/>
              <w:rPr>
                <w:sz w:val="18"/>
              </w:rPr>
            </w:pPr>
            <w:r>
              <w:rPr>
                <w:color w:val="5F5F5F"/>
                <w:spacing w:val="-2"/>
                <w:sz w:val="18"/>
              </w:rPr>
              <w:t>Moderate</w:t>
            </w:r>
          </w:p>
        </w:tc>
        <w:tc>
          <w:tcPr>
            <w:tcW w:w="1080" w:type="dxa"/>
            <w:shd w:val="clear" w:color="auto" w:fill="D3E6F4"/>
          </w:tcPr>
          <w:p w14:paraId="4353D607" w14:textId="77777777" w:rsidR="009F43CE" w:rsidRDefault="00B4054A">
            <w:pPr>
              <w:pStyle w:val="TableParagraph"/>
              <w:spacing w:before="157"/>
              <w:ind w:right="23"/>
              <w:jc w:val="center"/>
              <w:rPr>
                <w:sz w:val="18"/>
              </w:rPr>
            </w:pPr>
            <w:r>
              <w:rPr>
                <w:color w:val="5F5F5F"/>
                <w:spacing w:val="-2"/>
                <w:sz w:val="18"/>
              </w:rPr>
              <w:t>Negligible</w:t>
            </w:r>
          </w:p>
        </w:tc>
        <w:tc>
          <w:tcPr>
            <w:tcW w:w="896" w:type="dxa"/>
            <w:shd w:val="clear" w:color="auto" w:fill="D3E6F4"/>
          </w:tcPr>
          <w:p w14:paraId="024693E7" w14:textId="77777777" w:rsidR="009F43CE" w:rsidRDefault="00B4054A">
            <w:pPr>
              <w:pStyle w:val="TableParagraph"/>
              <w:spacing w:before="157"/>
              <w:ind w:left="163"/>
              <w:rPr>
                <w:sz w:val="18"/>
              </w:rPr>
            </w:pPr>
            <w:r>
              <w:rPr>
                <w:color w:val="5F5F5F"/>
                <w:spacing w:val="-5"/>
                <w:sz w:val="18"/>
              </w:rPr>
              <w:t>Low</w:t>
            </w:r>
          </w:p>
        </w:tc>
        <w:tc>
          <w:tcPr>
            <w:tcW w:w="3808" w:type="dxa"/>
            <w:shd w:val="clear" w:color="auto" w:fill="D3E6F4"/>
          </w:tcPr>
          <w:p w14:paraId="68A4B1B9" w14:textId="77777777" w:rsidR="009F43CE" w:rsidRDefault="00B4054A">
            <w:pPr>
              <w:pStyle w:val="TableParagraph"/>
              <w:spacing w:before="152" w:line="242" w:lineRule="auto"/>
              <w:ind w:left="405" w:right="121"/>
              <w:rPr>
                <w:sz w:val="18"/>
              </w:rPr>
            </w:pPr>
            <w:r>
              <w:rPr>
                <w:color w:val="5F5F5F"/>
                <w:sz w:val="18"/>
              </w:rPr>
              <w:t>Measures will be put in place during operation</w:t>
            </w:r>
            <w:r>
              <w:rPr>
                <w:color w:val="5F5F5F"/>
                <w:spacing w:val="-8"/>
                <w:sz w:val="18"/>
              </w:rPr>
              <w:t xml:space="preserve"> </w:t>
            </w:r>
            <w:r>
              <w:rPr>
                <w:color w:val="5F5F5F"/>
                <w:sz w:val="18"/>
              </w:rPr>
              <w:t>to</w:t>
            </w:r>
            <w:r>
              <w:rPr>
                <w:color w:val="5F5F5F"/>
                <w:spacing w:val="-9"/>
                <w:sz w:val="18"/>
              </w:rPr>
              <w:t xml:space="preserve"> </w:t>
            </w:r>
            <w:r>
              <w:rPr>
                <w:color w:val="5F5F5F"/>
                <w:sz w:val="18"/>
              </w:rPr>
              <w:t>manage</w:t>
            </w:r>
            <w:r>
              <w:rPr>
                <w:color w:val="5F5F5F"/>
                <w:spacing w:val="-8"/>
                <w:sz w:val="18"/>
              </w:rPr>
              <w:t xml:space="preserve"> </w:t>
            </w:r>
            <w:r>
              <w:rPr>
                <w:color w:val="5F5F5F"/>
                <w:sz w:val="18"/>
              </w:rPr>
              <w:t>potential</w:t>
            </w:r>
            <w:r>
              <w:rPr>
                <w:color w:val="5F5F5F"/>
                <w:spacing w:val="-5"/>
                <w:sz w:val="18"/>
              </w:rPr>
              <w:t xml:space="preserve"> </w:t>
            </w:r>
            <w:r>
              <w:rPr>
                <w:color w:val="5F5F5F"/>
                <w:sz w:val="18"/>
              </w:rPr>
              <w:t>impacts</w:t>
            </w:r>
            <w:r>
              <w:rPr>
                <w:color w:val="5F5F5F"/>
                <w:spacing w:val="-7"/>
                <w:sz w:val="18"/>
              </w:rPr>
              <w:t xml:space="preserve"> </w:t>
            </w:r>
            <w:r>
              <w:rPr>
                <w:color w:val="5F5F5F"/>
                <w:sz w:val="18"/>
              </w:rPr>
              <w:t xml:space="preserve">to </w:t>
            </w:r>
            <w:r>
              <w:rPr>
                <w:color w:val="5F5F5F"/>
                <w:spacing w:val="-2"/>
                <w:sz w:val="18"/>
              </w:rPr>
              <w:t>groundwater.</w:t>
            </w:r>
          </w:p>
        </w:tc>
        <w:tc>
          <w:tcPr>
            <w:tcW w:w="1558" w:type="dxa"/>
            <w:shd w:val="clear" w:color="auto" w:fill="D3E6F4"/>
          </w:tcPr>
          <w:p w14:paraId="1142F7E1" w14:textId="77777777" w:rsidR="009F43CE" w:rsidRDefault="00B4054A">
            <w:pPr>
              <w:pStyle w:val="TableParagraph"/>
              <w:spacing w:before="157"/>
              <w:ind w:left="154"/>
              <w:rPr>
                <w:sz w:val="18"/>
              </w:rPr>
            </w:pPr>
            <w:r>
              <w:rPr>
                <w:color w:val="5F5F5F"/>
                <w:sz w:val="18"/>
              </w:rPr>
              <w:t>GW04,</w:t>
            </w:r>
            <w:r>
              <w:rPr>
                <w:color w:val="5F5F5F"/>
                <w:spacing w:val="-5"/>
                <w:sz w:val="18"/>
              </w:rPr>
              <w:t xml:space="preserve"> </w:t>
            </w:r>
            <w:r>
              <w:rPr>
                <w:color w:val="5F5F5F"/>
                <w:spacing w:val="-4"/>
                <w:sz w:val="18"/>
              </w:rPr>
              <w:t>GW09</w:t>
            </w:r>
          </w:p>
        </w:tc>
        <w:tc>
          <w:tcPr>
            <w:tcW w:w="1154" w:type="dxa"/>
            <w:shd w:val="clear" w:color="auto" w:fill="D3E6F4"/>
          </w:tcPr>
          <w:p w14:paraId="512C2BE8" w14:textId="77777777" w:rsidR="009F43CE" w:rsidRDefault="00B4054A">
            <w:pPr>
              <w:pStyle w:val="TableParagraph"/>
              <w:spacing w:before="157"/>
              <w:ind w:right="129"/>
              <w:jc w:val="right"/>
              <w:rPr>
                <w:sz w:val="18"/>
              </w:rPr>
            </w:pPr>
            <w:r>
              <w:rPr>
                <w:color w:val="5F5F5F"/>
                <w:spacing w:val="-2"/>
                <w:sz w:val="18"/>
              </w:rPr>
              <w:t>Negligible</w:t>
            </w:r>
          </w:p>
        </w:tc>
        <w:tc>
          <w:tcPr>
            <w:tcW w:w="1114" w:type="dxa"/>
            <w:shd w:val="clear" w:color="auto" w:fill="D3E6F4"/>
          </w:tcPr>
          <w:p w14:paraId="269D53D3" w14:textId="77777777" w:rsidR="009F43CE" w:rsidRDefault="00B4054A">
            <w:pPr>
              <w:pStyle w:val="TableParagraph"/>
              <w:spacing w:before="157"/>
              <w:ind w:left="139"/>
              <w:rPr>
                <w:sz w:val="18"/>
              </w:rPr>
            </w:pPr>
            <w:r>
              <w:rPr>
                <w:color w:val="5F5F5F"/>
                <w:spacing w:val="-5"/>
                <w:sz w:val="18"/>
              </w:rPr>
              <w:t>Low</w:t>
            </w:r>
          </w:p>
        </w:tc>
      </w:tr>
      <w:tr w:rsidR="009F43CE" w14:paraId="30EE5F3A" w14:textId="77777777">
        <w:trPr>
          <w:trHeight w:val="738"/>
        </w:trPr>
        <w:tc>
          <w:tcPr>
            <w:tcW w:w="14568" w:type="dxa"/>
            <w:gridSpan w:val="9"/>
            <w:shd w:val="clear" w:color="auto" w:fill="D3E6F4"/>
          </w:tcPr>
          <w:p w14:paraId="77E1C215" w14:textId="77777777" w:rsidR="009F43CE" w:rsidRDefault="00B4054A">
            <w:pPr>
              <w:pStyle w:val="TableParagraph"/>
              <w:tabs>
                <w:tab w:val="left" w:pos="2279"/>
              </w:tabs>
              <w:spacing w:line="156" w:lineRule="auto"/>
              <w:ind w:left="110"/>
              <w:rPr>
                <w:sz w:val="18"/>
              </w:rPr>
            </w:pPr>
            <w:r>
              <w:rPr>
                <w:color w:val="5F5F5F"/>
                <w:sz w:val="18"/>
              </w:rPr>
              <w:t>conductivity</w:t>
            </w:r>
            <w:r>
              <w:rPr>
                <w:color w:val="5F5F5F"/>
                <w:spacing w:val="-4"/>
                <w:sz w:val="18"/>
              </w:rPr>
              <w:t xml:space="preserve"> </w:t>
            </w:r>
            <w:r>
              <w:rPr>
                <w:color w:val="5F5F5F"/>
                <w:spacing w:val="-2"/>
                <w:sz w:val="18"/>
              </w:rPr>
              <w:t>causing</w:t>
            </w:r>
            <w:r>
              <w:rPr>
                <w:color w:val="5F5F5F"/>
                <w:sz w:val="18"/>
              </w:rPr>
              <w:tab/>
            </w:r>
            <w:r>
              <w:rPr>
                <w:color w:val="5F5F5F"/>
                <w:position w:val="-7"/>
                <w:sz w:val="18"/>
              </w:rPr>
              <w:t>Aquatic</w:t>
            </w:r>
            <w:r>
              <w:rPr>
                <w:color w:val="5F5F5F"/>
                <w:spacing w:val="-2"/>
                <w:position w:val="-7"/>
                <w:sz w:val="18"/>
              </w:rPr>
              <w:t xml:space="preserve"> </w:t>
            </w:r>
            <w:r>
              <w:rPr>
                <w:color w:val="5F5F5F"/>
                <w:spacing w:val="-4"/>
                <w:position w:val="-7"/>
                <w:sz w:val="18"/>
              </w:rPr>
              <w:t>GDEs</w:t>
            </w:r>
          </w:p>
          <w:p w14:paraId="2ADF92A5" w14:textId="77777777" w:rsidR="009F43CE" w:rsidRDefault="00B4054A">
            <w:pPr>
              <w:pStyle w:val="TableParagraph"/>
              <w:spacing w:line="166" w:lineRule="exact"/>
              <w:ind w:left="110"/>
              <w:rPr>
                <w:sz w:val="18"/>
              </w:rPr>
            </w:pPr>
            <w:proofErr w:type="spellStart"/>
            <w:r>
              <w:rPr>
                <w:color w:val="5F5F5F"/>
                <w:sz w:val="18"/>
              </w:rPr>
              <w:t>localised</w:t>
            </w:r>
            <w:proofErr w:type="spellEnd"/>
            <w:r>
              <w:rPr>
                <w:color w:val="5F5F5F"/>
                <w:spacing w:val="-3"/>
                <w:sz w:val="18"/>
              </w:rPr>
              <w:t xml:space="preserve"> </w:t>
            </w:r>
            <w:r>
              <w:rPr>
                <w:color w:val="5F5F5F"/>
                <w:spacing w:val="-2"/>
                <w:sz w:val="18"/>
              </w:rPr>
              <w:t>groundwater</w:t>
            </w:r>
          </w:p>
          <w:p w14:paraId="5E0996E3" w14:textId="77777777" w:rsidR="009F43CE" w:rsidRDefault="00B4054A">
            <w:pPr>
              <w:pStyle w:val="TableParagraph"/>
              <w:spacing w:line="207" w:lineRule="exact"/>
              <w:ind w:left="110"/>
              <w:rPr>
                <w:sz w:val="18"/>
              </w:rPr>
            </w:pPr>
            <w:r>
              <w:rPr>
                <w:color w:val="5F5F5F"/>
                <w:sz w:val="18"/>
              </w:rPr>
              <w:t>recharge</w:t>
            </w:r>
            <w:r>
              <w:rPr>
                <w:color w:val="5F5F5F"/>
                <w:spacing w:val="-3"/>
                <w:sz w:val="18"/>
              </w:rPr>
              <w:t xml:space="preserve"> </w:t>
            </w:r>
            <w:r>
              <w:rPr>
                <w:color w:val="5F5F5F"/>
                <w:sz w:val="18"/>
              </w:rPr>
              <w:t>and</w:t>
            </w:r>
            <w:r>
              <w:rPr>
                <w:color w:val="5F5F5F"/>
                <w:spacing w:val="-2"/>
                <w:sz w:val="18"/>
              </w:rPr>
              <w:t xml:space="preserve"> mounding.</w:t>
            </w:r>
          </w:p>
        </w:tc>
      </w:tr>
    </w:tbl>
    <w:p w14:paraId="43C808F7" w14:textId="77777777" w:rsidR="009F43CE" w:rsidRDefault="009F43CE">
      <w:pPr>
        <w:spacing w:line="207" w:lineRule="exact"/>
        <w:rPr>
          <w:sz w:val="18"/>
        </w:rPr>
        <w:sectPr w:rsidR="009F43CE">
          <w:type w:val="continuous"/>
          <w:pgSz w:w="16840" w:h="11910" w:orient="landscape"/>
          <w:pgMar w:top="1500" w:right="1020" w:bottom="860" w:left="1020" w:header="457" w:footer="665" w:gutter="0"/>
          <w:cols w:space="720"/>
        </w:sectPr>
      </w:pPr>
    </w:p>
    <w:p w14:paraId="6C0CBDD9" w14:textId="77777777" w:rsidR="009F43CE" w:rsidRDefault="009F43CE">
      <w:pPr>
        <w:pStyle w:val="BodyText"/>
        <w:rPr>
          <w:sz w:val="18"/>
        </w:rPr>
      </w:pPr>
    </w:p>
    <w:p w14:paraId="3FDC3108" w14:textId="77777777" w:rsidR="009F43CE" w:rsidRDefault="009F43CE">
      <w:pPr>
        <w:rPr>
          <w:sz w:val="18"/>
        </w:rPr>
        <w:sectPr w:rsidR="009F43CE">
          <w:pgSz w:w="16840" w:h="11910" w:orient="landscape"/>
          <w:pgMar w:top="1400" w:right="1020" w:bottom="860" w:left="1020" w:header="457" w:footer="665" w:gutter="0"/>
          <w:cols w:space="720"/>
        </w:sectPr>
      </w:pPr>
    </w:p>
    <w:p w14:paraId="7D51DBD7" w14:textId="77777777" w:rsidR="009F43CE" w:rsidRDefault="00B4054A">
      <w:pPr>
        <w:tabs>
          <w:tab w:val="left" w:pos="2392"/>
          <w:tab w:val="left" w:pos="4173"/>
          <w:tab w:val="left" w:pos="7451"/>
          <w:tab w:val="left" w:pos="11008"/>
        </w:tabs>
        <w:spacing w:before="96" w:line="207" w:lineRule="exact"/>
        <w:ind w:left="223"/>
        <w:rPr>
          <w:b/>
          <w:sz w:val="18"/>
        </w:rPr>
      </w:pPr>
      <w:r>
        <w:rPr>
          <w:noProof/>
        </w:rPr>
        <mc:AlternateContent>
          <mc:Choice Requires="wpg">
            <w:drawing>
              <wp:anchor distT="0" distB="0" distL="0" distR="0" simplePos="0" relativeHeight="483785728" behindDoc="1" locked="0" layoutInCell="1" allowOverlap="1" wp14:anchorId="29A2A300" wp14:editId="5F540500">
                <wp:simplePos x="0" y="0"/>
                <wp:positionH relativeFrom="page">
                  <wp:posOffset>719327</wp:posOffset>
                </wp:positionH>
                <wp:positionV relativeFrom="paragraph">
                  <wp:posOffset>-23646</wp:posOffset>
                </wp:positionV>
                <wp:extent cx="9253855" cy="753110"/>
                <wp:effectExtent l="0" t="0" r="0" b="0"/>
                <wp:wrapNone/>
                <wp:docPr id="1012" name="Group 1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3855" cy="753110"/>
                          <a:chOff x="0" y="0"/>
                          <a:chExt cx="9253855" cy="753110"/>
                        </a:xfrm>
                      </wpg:grpSpPr>
                      <wps:wsp>
                        <wps:cNvPr id="1013" name="Graphic 1013"/>
                        <wps:cNvSpPr/>
                        <wps:spPr>
                          <a:xfrm>
                            <a:off x="0" y="0"/>
                            <a:ext cx="9253855" cy="753110"/>
                          </a:xfrm>
                          <a:custGeom>
                            <a:avLst/>
                            <a:gdLst/>
                            <a:ahLst/>
                            <a:cxnLst/>
                            <a:rect l="l" t="t" r="r" b="b"/>
                            <a:pathLst>
                              <a:path w="9253855" h="753110">
                                <a:moveTo>
                                  <a:pt x="9253728" y="0"/>
                                </a:moveTo>
                                <a:lnTo>
                                  <a:pt x="7891272" y="0"/>
                                </a:lnTo>
                                <a:lnTo>
                                  <a:pt x="7891272" y="676668"/>
                                </a:lnTo>
                                <a:lnTo>
                                  <a:pt x="7891272" y="749808"/>
                                </a:lnTo>
                                <a:lnTo>
                                  <a:pt x="6848856" y="749808"/>
                                </a:lnTo>
                                <a:lnTo>
                                  <a:pt x="4590288" y="749808"/>
                                </a:lnTo>
                                <a:lnTo>
                                  <a:pt x="4590288" y="676668"/>
                                </a:lnTo>
                                <a:lnTo>
                                  <a:pt x="6848856" y="676668"/>
                                </a:lnTo>
                                <a:lnTo>
                                  <a:pt x="7891272" y="676668"/>
                                </a:lnTo>
                                <a:lnTo>
                                  <a:pt x="7891272" y="0"/>
                                </a:lnTo>
                                <a:lnTo>
                                  <a:pt x="0" y="0"/>
                                </a:lnTo>
                                <a:lnTo>
                                  <a:pt x="0" y="676668"/>
                                </a:lnTo>
                                <a:lnTo>
                                  <a:pt x="1377696" y="676668"/>
                                </a:lnTo>
                                <a:lnTo>
                                  <a:pt x="2511552" y="676668"/>
                                </a:lnTo>
                                <a:lnTo>
                                  <a:pt x="2511552" y="749808"/>
                                </a:lnTo>
                                <a:lnTo>
                                  <a:pt x="1377696" y="749808"/>
                                </a:lnTo>
                                <a:lnTo>
                                  <a:pt x="0" y="749808"/>
                                </a:lnTo>
                                <a:lnTo>
                                  <a:pt x="0" y="752856"/>
                                </a:lnTo>
                                <a:lnTo>
                                  <a:pt x="9253728" y="752856"/>
                                </a:lnTo>
                                <a:lnTo>
                                  <a:pt x="9253728" y="320040"/>
                                </a:lnTo>
                                <a:lnTo>
                                  <a:pt x="9253728" y="316992"/>
                                </a:lnTo>
                                <a:lnTo>
                                  <a:pt x="9253728" y="0"/>
                                </a:lnTo>
                                <a:close/>
                              </a:path>
                            </a:pathLst>
                          </a:custGeom>
                          <a:solidFill>
                            <a:srgbClr val="133149"/>
                          </a:solidFill>
                        </wps:spPr>
                        <wps:bodyPr wrap="square" lIns="0" tIns="0" rIns="0" bIns="0" rtlCol="0">
                          <a:prstTxWarp prst="textNoShape">
                            <a:avLst/>
                          </a:prstTxWarp>
                          <a:noAutofit/>
                        </wps:bodyPr>
                      </wps:wsp>
                      <wps:wsp>
                        <wps:cNvPr id="1014" name="Graphic 1014"/>
                        <wps:cNvSpPr/>
                        <wps:spPr>
                          <a:xfrm>
                            <a:off x="0" y="676668"/>
                            <a:ext cx="7891780" cy="73660"/>
                          </a:xfrm>
                          <a:custGeom>
                            <a:avLst/>
                            <a:gdLst/>
                            <a:ahLst/>
                            <a:cxnLst/>
                            <a:rect l="l" t="t" r="r" b="b"/>
                            <a:pathLst>
                              <a:path w="7891780" h="73660">
                                <a:moveTo>
                                  <a:pt x="2511552" y="0"/>
                                </a:moveTo>
                                <a:lnTo>
                                  <a:pt x="1377696" y="0"/>
                                </a:lnTo>
                                <a:lnTo>
                                  <a:pt x="0" y="0"/>
                                </a:lnTo>
                                <a:lnTo>
                                  <a:pt x="0" y="73139"/>
                                </a:lnTo>
                                <a:lnTo>
                                  <a:pt x="1377696" y="73139"/>
                                </a:lnTo>
                                <a:lnTo>
                                  <a:pt x="2511552" y="73139"/>
                                </a:lnTo>
                                <a:lnTo>
                                  <a:pt x="2511552" y="0"/>
                                </a:lnTo>
                                <a:close/>
                              </a:path>
                              <a:path w="7891780" h="73660">
                                <a:moveTo>
                                  <a:pt x="7891272" y="0"/>
                                </a:moveTo>
                                <a:lnTo>
                                  <a:pt x="6848856" y="0"/>
                                </a:lnTo>
                                <a:lnTo>
                                  <a:pt x="4590288" y="0"/>
                                </a:lnTo>
                                <a:lnTo>
                                  <a:pt x="4590288" y="73139"/>
                                </a:lnTo>
                                <a:lnTo>
                                  <a:pt x="6848856" y="73139"/>
                                </a:lnTo>
                                <a:lnTo>
                                  <a:pt x="7891272" y="73139"/>
                                </a:lnTo>
                                <a:lnTo>
                                  <a:pt x="7891272" y="0"/>
                                </a:lnTo>
                                <a:close/>
                              </a:path>
                            </a:pathLst>
                          </a:custGeom>
                          <a:solidFill>
                            <a:srgbClr val="D3E6F4"/>
                          </a:solidFill>
                        </wps:spPr>
                        <wps:bodyPr wrap="square" lIns="0" tIns="0" rIns="0" bIns="0" rtlCol="0">
                          <a:prstTxWarp prst="textNoShape">
                            <a:avLst/>
                          </a:prstTxWarp>
                          <a:noAutofit/>
                        </wps:bodyPr>
                      </wps:wsp>
                    </wpg:wgp>
                  </a:graphicData>
                </a:graphic>
              </wp:anchor>
            </w:drawing>
          </mc:Choice>
          <mc:Fallback>
            <w:pict>
              <v:group w14:anchorId="3DE21987" id="Group 1012" o:spid="_x0000_s1026" style="position:absolute;margin-left:56.65pt;margin-top:-1.85pt;width:728.65pt;height:59.3pt;z-index:-19530752;mso-wrap-distance-left:0;mso-wrap-distance-right:0;mso-position-horizontal-relative:page" coordsize="92538,7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mtDnQMAABAOAAAOAAAAZHJzL2Uyb0RvYy54bWzUV12PmzgUfV9p/4PF+w4BwkfQZKpVpzOq&#10;VLWVOlWfHWMCWsCu7YTMv99rO07cpJ0hnapSX8DA8eX43Otz4frVru/QlgrZsmEZRFezANGBsKod&#10;1svg88PdP0WApMJDhTs20GXwSGXw6ubvv65HXtKYNayrqEAQZJDlyJdBoxQvw1CShvZYXjFOB3hY&#10;M9FjBZdiHVYCjxC978J4NsvCkYmKC0aolHD31j4Mbkz8uqZEfahrSRXqlgFwU+YozHGlj+HNNS7X&#10;AvOmJXsa+CdY9Lgd4KWHULdYYbQR7VmoviWCSVarK8L6kNV1S6hZA6wmmp2s5l6wDTdrWZfjmh9k&#10;AmlPdPrpsOT99l7wT/yjsOxh+I6R/yToEo58XfrP9fX6CN7VoteTYBFoZxR9PChKdwoRuLmI06RI&#10;0wAReJanSRTtJScN5OVsGmnePD0xxKV9rSF3IDNyqB55FEi+TKBPDebU6C61AB8Faiso7lmUBGjA&#10;PZTx/b5izD3QShMApNZxfyX3kr5ApcNicUk2Ut1TZvTG23dS2bqt3Ag3bkR2gxsKqH5d952pexUg&#10;qHsRIKj7la17jpWep5Ooh2j0EtYc8qUf92xLH5gBKp01ndc8hr3tUg5cj5hu8LF5sYjiPP4G6xDu&#10;zE1UH5nlWZYVmieEdjB3Pofn80UxexqeFfOiSDPDYwJ8ni5mcWGXeCF8AnefzAT4C5QxG+6HGoIn&#10;eil0+rqz1dliJrCMkjzPFlbhCfA4jaI0tYVxIXxCQnwyE+B2kdOBaaxr6any9PdIfhk8gdY2fzpx&#10;fvQkyhaLeDKZ08CkY5LalWgbMDvuYA1QOb75SNa11V3bddoLpFivXncCbTG4TJQk0XyxJ+HBwKll&#10;ad1Qj1asegRDHcFAl4H8usGCBqh7O4Bl6/7sBsINVm4gVPeamS5ubEhI9bD7ggVHHIbLQEHLec+c&#10;c+PSuSTw1wCL1TMH9u9GsbrVFmq4WUb7C+gi1s1/RzuZf6edzLWCF7aT4+bBpeu82jHyAiQ1nTfJ&#10;Mpd115D8rDqx4Pvl17eUAxPdUgwRnYZjt7Am45uBo3rEfGtI/tZ2WIdwZ9+6pmDyJEpc9boY7mxj&#10;+W99Hu2v5zL0Kduz7Xns1tOk9ZuHC/4jaf2+5LBOBne2cvj9cTryeSl8Bs+j/bVdhj7lfCazdg73&#10;gTTZBW+TN9md2cMw5c92QfOJDb8dph/sf5H0f41/bVzz+CN38z8AAAD//wMAUEsDBBQABgAIAAAA&#10;IQBt7bKO4AAAAAsBAAAPAAAAZHJzL2Rvd25yZXYueG1sTI9BS8NAEIXvgv9hGcFbu4mxrcZsSinq&#10;qQi2gnibZqdJaHY2ZLdJ+u/dnPT4eB9vvsnWo2lET52rLSuI5xEI4sLqmksFX4e32RMI55E1NpZJ&#10;wZUcrPPbmwxTbQf+pH7vSxFG2KWooPK+TaV0RUUG3dy2xKE72c6gD7Erpe5wCOOmkQ9RtJQGaw4X&#10;KmxpW1Fx3l+MgvcBh00Sv/a782l7/TksPr53MSl1fzduXkB4Gv0fDJN+UIc8OB3thbUTTchxkgRU&#10;wSxZgZiAxSpagjhO1eMzyDyT/3/IfwEAAP//AwBQSwECLQAUAAYACAAAACEAtoM4kv4AAADhAQAA&#10;EwAAAAAAAAAAAAAAAAAAAAAAW0NvbnRlbnRfVHlwZXNdLnhtbFBLAQItABQABgAIAAAAIQA4/SH/&#10;1gAAAJQBAAALAAAAAAAAAAAAAAAAAC8BAABfcmVscy8ucmVsc1BLAQItABQABgAIAAAAIQAv0mtD&#10;nQMAABAOAAAOAAAAAAAAAAAAAAAAAC4CAABkcnMvZTJvRG9jLnhtbFBLAQItABQABgAIAAAAIQBt&#10;7bKO4AAAAAsBAAAPAAAAAAAAAAAAAAAAAPcFAABkcnMvZG93bnJldi54bWxQSwUGAAAAAAQABADz&#10;AAAABAcAAAAA&#10;">
                <v:shape id="Graphic 1013" o:spid="_x0000_s1027" style="position:absolute;width:92538;height:7531;visibility:visible;mso-wrap-style:square;v-text-anchor:top" coordsize="9253855,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ebIwQAAAN0AAAAPAAAAZHJzL2Rvd25yZXYueG1sRE9Ni8Iw&#10;EL0L/ocwghfRVBdcqUbRhQWPa1fR49CMTbGZlCbW+u+NsLC3ebzPWW06W4mWGl86VjCdJCCIc6dL&#10;LhQcf7/HCxA+IGusHJOCJ3nYrPu9FabaPfhAbRYKEUPYp6jAhFCnUvrckEU/cTVx5K6usRgibAqp&#10;G3zEcFvJWZLMpcWSY4PBmr4M5bfsbhWcTNXOs9nnzix+DMsj3s+X00ip4aDbLkEE6sK/+M+913F+&#10;Mv2A9zfxBLl+AQAA//8DAFBLAQItABQABgAIAAAAIQDb4fbL7gAAAIUBAAATAAAAAAAAAAAAAAAA&#10;AAAAAABbQ29udGVudF9UeXBlc10ueG1sUEsBAi0AFAAGAAgAAAAhAFr0LFu/AAAAFQEAAAsAAAAA&#10;AAAAAAAAAAAAHwEAAF9yZWxzLy5yZWxzUEsBAi0AFAAGAAgAAAAhAOdh5sjBAAAA3QAAAA8AAAAA&#10;AAAAAAAAAAAABwIAAGRycy9kb3ducmV2LnhtbFBLBQYAAAAAAwADALcAAAD1AgAAAAA=&#10;" path="m9253728,l7891272,r,676668l7891272,749808r-1042416,l4590288,749808r,-73140l6848856,676668r1042416,l7891272,,,,,676668r1377696,l2511552,676668r,73140l1377696,749808,,749808r,3048l9253728,752856r,-432816l9253728,316992,9253728,xe" fillcolor="#133149" stroked="f">
                  <v:path arrowok="t"/>
                </v:shape>
                <v:shape id="Graphic 1014" o:spid="_x0000_s1028" style="position:absolute;top:6766;width:78917;height:737;visibility:visible;mso-wrap-style:square;v-text-anchor:top" coordsize="789178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F9rxAAAAN0AAAAPAAAAZHJzL2Rvd25yZXYueG1sRE9LawIx&#10;EL4L/ocwQi9Ss5aispoVKRV6KdVVaI/TzeyD3UyWJNXtv28Kgrf5+J6z2Q6mExdyvrGsYD5LQBAX&#10;VjdcKTif9o8rED4ga+wsk4Jf8rDNxqMNptpe+UiXPFQihrBPUUEdQp9K6YuaDPqZ7YkjV1pnMETo&#10;KqkdXmO46eRTkiykwYZjQ409vdRUtPmPUfCVf0xfD2zL6rNYfq/c+7nt961SD5NhtwYRaAh38c39&#10;puP8ZP4M/9/EE2T2BwAA//8DAFBLAQItABQABgAIAAAAIQDb4fbL7gAAAIUBAAATAAAAAAAAAAAA&#10;AAAAAAAAAABbQ29udGVudF9UeXBlc10ueG1sUEsBAi0AFAAGAAgAAAAhAFr0LFu/AAAAFQEAAAsA&#10;AAAAAAAAAAAAAAAAHwEAAF9yZWxzLy5yZWxzUEsBAi0AFAAGAAgAAAAhALSoX2vEAAAA3QAAAA8A&#10;AAAAAAAAAAAAAAAABwIAAGRycy9kb3ducmV2LnhtbFBLBQYAAAAAAwADALcAAAD4AgAAAAA=&#10;" path="m2511552,l1377696,,,,,73139r1377696,l2511552,73139r,-73139xem7891272,l6848856,,4590288,r,73139l6848856,73139r1042416,l7891272,xe" fillcolor="#d3e6f4" stroked="f">
                  <v:path arrowok="t"/>
                </v:shape>
                <w10:wrap anchorx="page"/>
              </v:group>
            </w:pict>
          </mc:Fallback>
        </mc:AlternateContent>
      </w:r>
      <w:r>
        <w:rPr>
          <w:b/>
          <w:color w:val="FFFFFF"/>
          <w:spacing w:val="-2"/>
          <w:sz w:val="18"/>
        </w:rPr>
        <w:t>Activity</w:t>
      </w:r>
      <w:r>
        <w:rPr>
          <w:b/>
          <w:color w:val="FFFFFF"/>
          <w:sz w:val="18"/>
        </w:rPr>
        <w:tab/>
      </w:r>
      <w:r>
        <w:rPr>
          <w:b/>
          <w:color w:val="FFFFFF"/>
          <w:spacing w:val="-4"/>
          <w:sz w:val="18"/>
        </w:rPr>
        <w:t>Value</w:t>
      </w:r>
      <w:r>
        <w:rPr>
          <w:b/>
          <w:color w:val="FFFFFF"/>
          <w:sz w:val="18"/>
        </w:rPr>
        <w:tab/>
        <w:t>Initial</w:t>
      </w:r>
      <w:r>
        <w:rPr>
          <w:b/>
          <w:color w:val="FFFFFF"/>
          <w:spacing w:val="-2"/>
          <w:sz w:val="18"/>
        </w:rPr>
        <w:t xml:space="preserve"> impact</w:t>
      </w:r>
      <w:r>
        <w:rPr>
          <w:b/>
          <w:color w:val="FFFFFF"/>
          <w:sz w:val="18"/>
        </w:rPr>
        <w:tab/>
        <w:t>Justification</w:t>
      </w:r>
      <w:r>
        <w:rPr>
          <w:b/>
          <w:color w:val="FFFFFF"/>
          <w:spacing w:val="-8"/>
          <w:sz w:val="18"/>
        </w:rPr>
        <w:t xml:space="preserve"> </w:t>
      </w:r>
      <w:r>
        <w:rPr>
          <w:b/>
          <w:color w:val="FFFFFF"/>
          <w:sz w:val="18"/>
        </w:rPr>
        <w:t>of</w:t>
      </w:r>
      <w:r>
        <w:rPr>
          <w:b/>
          <w:color w:val="FFFFFF"/>
          <w:spacing w:val="-4"/>
          <w:sz w:val="18"/>
        </w:rPr>
        <w:t xml:space="preserve"> </w:t>
      </w:r>
      <w:r>
        <w:rPr>
          <w:b/>
          <w:color w:val="FFFFFF"/>
          <w:sz w:val="18"/>
        </w:rPr>
        <w:t>residual</w:t>
      </w:r>
      <w:r>
        <w:rPr>
          <w:b/>
          <w:color w:val="FFFFFF"/>
          <w:spacing w:val="-3"/>
          <w:sz w:val="18"/>
        </w:rPr>
        <w:t xml:space="preserve"> </w:t>
      </w:r>
      <w:r>
        <w:rPr>
          <w:b/>
          <w:color w:val="FFFFFF"/>
          <w:spacing w:val="-2"/>
          <w:sz w:val="18"/>
        </w:rPr>
        <w:t>rating</w:t>
      </w:r>
      <w:r>
        <w:rPr>
          <w:b/>
          <w:color w:val="FFFFFF"/>
          <w:sz w:val="18"/>
        </w:rPr>
        <w:tab/>
      </w:r>
      <w:r>
        <w:rPr>
          <w:b/>
          <w:color w:val="FFFFFF"/>
          <w:spacing w:val="-2"/>
          <w:sz w:val="18"/>
        </w:rPr>
        <w:t>Recommended</w:t>
      </w:r>
    </w:p>
    <w:p w14:paraId="486BC270" w14:textId="77777777" w:rsidR="009F43CE" w:rsidRDefault="00B4054A">
      <w:pPr>
        <w:spacing w:line="207" w:lineRule="exact"/>
        <w:ind w:right="863"/>
        <w:jc w:val="right"/>
        <w:rPr>
          <w:b/>
          <w:sz w:val="18"/>
        </w:rPr>
      </w:pPr>
      <w:r>
        <w:rPr>
          <w:b/>
          <w:color w:val="FFFFFF"/>
          <w:spacing w:val="-4"/>
          <w:sz w:val="18"/>
        </w:rPr>
        <w:t>EPRs</w:t>
      </w:r>
    </w:p>
    <w:p w14:paraId="690F1BED" w14:textId="77777777" w:rsidR="009F43CE" w:rsidRDefault="00B4054A">
      <w:pPr>
        <w:tabs>
          <w:tab w:val="left" w:pos="1031"/>
          <w:tab w:val="left" w:pos="2140"/>
        </w:tabs>
        <w:spacing w:before="86" w:line="207" w:lineRule="exact"/>
        <w:ind w:right="5484"/>
        <w:jc w:val="right"/>
        <w:rPr>
          <w:sz w:val="18"/>
        </w:rPr>
      </w:pPr>
      <w:r>
        <w:rPr>
          <w:color w:val="FFFFFF"/>
          <w:spacing w:val="-2"/>
          <w:sz w:val="18"/>
        </w:rPr>
        <w:t>Sensitivity</w:t>
      </w:r>
      <w:r>
        <w:rPr>
          <w:color w:val="FFFFFF"/>
          <w:sz w:val="18"/>
        </w:rPr>
        <w:tab/>
      </w:r>
      <w:r>
        <w:rPr>
          <w:color w:val="FFFFFF"/>
          <w:spacing w:val="-2"/>
          <w:sz w:val="18"/>
        </w:rPr>
        <w:t>Magnitude</w:t>
      </w:r>
      <w:r>
        <w:rPr>
          <w:color w:val="FFFFFF"/>
          <w:sz w:val="18"/>
        </w:rPr>
        <w:tab/>
      </w:r>
      <w:r>
        <w:rPr>
          <w:color w:val="FFFFFF"/>
          <w:spacing w:val="-2"/>
          <w:sz w:val="18"/>
        </w:rPr>
        <w:t>Impact</w:t>
      </w:r>
    </w:p>
    <w:p w14:paraId="03AF39C1" w14:textId="77777777" w:rsidR="009F43CE" w:rsidRDefault="00B4054A">
      <w:pPr>
        <w:spacing w:line="207" w:lineRule="exact"/>
        <w:ind w:right="5573"/>
        <w:jc w:val="right"/>
        <w:rPr>
          <w:sz w:val="18"/>
        </w:rPr>
      </w:pPr>
      <w:r>
        <w:rPr>
          <w:color w:val="FFFFFF"/>
          <w:spacing w:val="-2"/>
          <w:sz w:val="18"/>
        </w:rPr>
        <w:t>rating</w:t>
      </w:r>
    </w:p>
    <w:p w14:paraId="74474EBE" w14:textId="77777777" w:rsidR="009F43CE" w:rsidRDefault="00B4054A">
      <w:pPr>
        <w:spacing w:before="96"/>
        <w:ind w:left="223"/>
        <w:rPr>
          <w:b/>
          <w:sz w:val="18"/>
        </w:rPr>
      </w:pPr>
      <w:r>
        <w:br w:type="column"/>
      </w:r>
      <w:r>
        <w:rPr>
          <w:b/>
          <w:color w:val="FFFFFF"/>
          <w:sz w:val="18"/>
        </w:rPr>
        <w:t>Residual</w:t>
      </w:r>
      <w:r>
        <w:rPr>
          <w:b/>
          <w:color w:val="FFFFFF"/>
          <w:spacing w:val="-6"/>
          <w:sz w:val="18"/>
        </w:rPr>
        <w:t xml:space="preserve"> </w:t>
      </w:r>
      <w:r>
        <w:rPr>
          <w:b/>
          <w:color w:val="FFFFFF"/>
          <w:spacing w:val="-2"/>
          <w:sz w:val="18"/>
        </w:rPr>
        <w:t>impact</w:t>
      </w:r>
    </w:p>
    <w:p w14:paraId="6EA4C09D" w14:textId="77777777" w:rsidR="009F43CE" w:rsidRDefault="009F43CE">
      <w:pPr>
        <w:pStyle w:val="BodyText"/>
        <w:spacing w:before="85"/>
        <w:rPr>
          <w:b/>
          <w:sz w:val="18"/>
        </w:rPr>
      </w:pPr>
    </w:p>
    <w:p w14:paraId="417E2EF6" w14:textId="77777777" w:rsidR="009F43CE" w:rsidRDefault="00B4054A">
      <w:pPr>
        <w:tabs>
          <w:tab w:val="left" w:pos="1055"/>
        </w:tabs>
        <w:spacing w:line="207" w:lineRule="exact"/>
        <w:ind w:right="544"/>
        <w:jc w:val="right"/>
        <w:rPr>
          <w:sz w:val="18"/>
        </w:rPr>
      </w:pPr>
      <w:r>
        <w:rPr>
          <w:color w:val="FFFFFF"/>
          <w:spacing w:val="-2"/>
          <w:sz w:val="18"/>
        </w:rPr>
        <w:t>Magnitude</w:t>
      </w:r>
      <w:r>
        <w:rPr>
          <w:color w:val="FFFFFF"/>
          <w:sz w:val="18"/>
        </w:rPr>
        <w:tab/>
      </w:r>
      <w:r>
        <w:rPr>
          <w:color w:val="FFFFFF"/>
          <w:spacing w:val="-2"/>
          <w:sz w:val="18"/>
        </w:rPr>
        <w:t>Impact</w:t>
      </w:r>
    </w:p>
    <w:p w14:paraId="20DC6AD0" w14:textId="77777777" w:rsidR="009F43CE" w:rsidRDefault="00B4054A">
      <w:pPr>
        <w:spacing w:line="207" w:lineRule="exact"/>
        <w:ind w:right="633"/>
        <w:jc w:val="right"/>
        <w:rPr>
          <w:sz w:val="18"/>
        </w:rPr>
      </w:pPr>
      <w:r>
        <w:rPr>
          <w:color w:val="FFFFFF"/>
          <w:spacing w:val="-2"/>
          <w:sz w:val="18"/>
        </w:rPr>
        <w:t>rating</w:t>
      </w:r>
    </w:p>
    <w:p w14:paraId="42FA6010" w14:textId="77777777" w:rsidR="009F43CE" w:rsidRDefault="009F43CE">
      <w:pPr>
        <w:spacing w:line="207" w:lineRule="exact"/>
        <w:jc w:val="right"/>
        <w:rPr>
          <w:sz w:val="18"/>
        </w:rPr>
        <w:sectPr w:rsidR="009F43CE">
          <w:type w:val="continuous"/>
          <w:pgSz w:w="16840" w:h="11910" w:orient="landscape"/>
          <w:pgMar w:top="1500" w:right="1020" w:bottom="860" w:left="1020" w:header="457" w:footer="665" w:gutter="0"/>
          <w:cols w:num="2" w:space="720" w:equalWidth="0">
            <w:col w:w="12346" w:space="81"/>
            <w:col w:w="2373"/>
          </w:cols>
        </w:sectPr>
      </w:pPr>
    </w:p>
    <w:p w14:paraId="1A442FFD" w14:textId="77777777" w:rsidR="009F43CE" w:rsidRDefault="009F43CE">
      <w:pPr>
        <w:pStyle w:val="BodyText"/>
        <w:spacing w:before="7"/>
        <w:rPr>
          <w:sz w:val="16"/>
        </w:rPr>
      </w:pPr>
    </w:p>
    <w:p w14:paraId="44F1BF26" w14:textId="77777777" w:rsidR="009F43CE" w:rsidRDefault="009F43CE">
      <w:pPr>
        <w:rPr>
          <w:sz w:val="16"/>
        </w:rPr>
        <w:sectPr w:rsidR="009F43CE">
          <w:type w:val="continuous"/>
          <w:pgSz w:w="16840" w:h="11910" w:orient="landscape"/>
          <w:pgMar w:top="1500" w:right="1020" w:bottom="860" w:left="1020" w:header="457" w:footer="665" w:gutter="0"/>
          <w:cols w:space="720"/>
        </w:sectPr>
      </w:pPr>
    </w:p>
    <w:p w14:paraId="093EDE2A" w14:textId="77777777" w:rsidR="009F43CE" w:rsidRDefault="00B4054A">
      <w:pPr>
        <w:spacing w:before="96"/>
        <w:ind w:left="223"/>
        <w:rPr>
          <w:sz w:val="18"/>
        </w:rPr>
      </w:pPr>
      <w:r>
        <w:rPr>
          <w:color w:val="5F5F5F"/>
          <w:sz w:val="18"/>
        </w:rPr>
        <w:t xml:space="preserve">Impermeable (or low </w:t>
      </w:r>
      <w:r>
        <w:rPr>
          <w:color w:val="5F5F5F"/>
          <w:spacing w:val="-2"/>
          <w:sz w:val="18"/>
        </w:rPr>
        <w:t>permeability)</w:t>
      </w:r>
      <w:r>
        <w:rPr>
          <w:color w:val="5F5F5F"/>
          <w:spacing w:val="40"/>
          <w:sz w:val="18"/>
        </w:rPr>
        <w:t xml:space="preserve"> </w:t>
      </w:r>
      <w:r>
        <w:rPr>
          <w:color w:val="5F5F5F"/>
          <w:spacing w:val="-2"/>
          <w:sz w:val="18"/>
        </w:rPr>
        <w:t xml:space="preserve">subsurface </w:t>
      </w:r>
      <w:r>
        <w:rPr>
          <w:color w:val="5F5F5F"/>
          <w:sz w:val="18"/>
        </w:rPr>
        <w:t>infrastructure</w:t>
      </w:r>
      <w:r>
        <w:rPr>
          <w:color w:val="5F5F5F"/>
          <w:spacing w:val="-15"/>
          <w:sz w:val="18"/>
        </w:rPr>
        <w:t xml:space="preserve"> </w:t>
      </w:r>
      <w:r>
        <w:rPr>
          <w:color w:val="5F5F5F"/>
          <w:sz w:val="18"/>
        </w:rPr>
        <w:t>creating</w:t>
      </w:r>
      <w:r>
        <w:rPr>
          <w:color w:val="5F5F5F"/>
          <w:spacing w:val="-12"/>
          <w:sz w:val="18"/>
        </w:rPr>
        <w:t xml:space="preserve"> </w:t>
      </w:r>
      <w:r>
        <w:rPr>
          <w:color w:val="5F5F5F"/>
          <w:sz w:val="18"/>
        </w:rPr>
        <w:t>a</w:t>
      </w:r>
    </w:p>
    <w:p w14:paraId="4BDD9E11" w14:textId="77777777" w:rsidR="009F43CE" w:rsidRDefault="00B4054A">
      <w:pPr>
        <w:spacing w:before="96"/>
        <w:ind w:left="223"/>
        <w:rPr>
          <w:sz w:val="18"/>
        </w:rPr>
      </w:pPr>
      <w:r>
        <w:br w:type="column"/>
      </w:r>
      <w:r>
        <w:rPr>
          <w:color w:val="5F5F5F"/>
          <w:sz w:val="18"/>
        </w:rPr>
        <w:t>Consumptive</w:t>
      </w:r>
      <w:r>
        <w:rPr>
          <w:color w:val="5F5F5F"/>
          <w:spacing w:val="-13"/>
          <w:sz w:val="18"/>
        </w:rPr>
        <w:t xml:space="preserve"> </w:t>
      </w:r>
      <w:r>
        <w:rPr>
          <w:color w:val="5F5F5F"/>
          <w:sz w:val="18"/>
        </w:rPr>
        <w:t>or productive</w:t>
      </w:r>
      <w:r>
        <w:rPr>
          <w:color w:val="5F5F5F"/>
          <w:spacing w:val="-4"/>
          <w:sz w:val="18"/>
        </w:rPr>
        <w:t xml:space="preserve"> uses</w:t>
      </w:r>
    </w:p>
    <w:p w14:paraId="1005BD7B" w14:textId="77777777" w:rsidR="009F43CE" w:rsidRDefault="00B4054A">
      <w:pPr>
        <w:tabs>
          <w:tab w:val="left" w:pos="1255"/>
          <w:tab w:val="left" w:pos="2363"/>
          <w:tab w:val="left" w:pos="3501"/>
        </w:tabs>
        <w:spacing w:before="101" w:line="204" w:lineRule="exact"/>
        <w:ind w:left="223"/>
        <w:rPr>
          <w:sz w:val="18"/>
        </w:rPr>
      </w:pPr>
      <w:r>
        <w:br w:type="column"/>
      </w:r>
      <w:r>
        <w:rPr>
          <w:color w:val="5F5F5F"/>
          <w:spacing w:val="-2"/>
          <w:sz w:val="18"/>
        </w:rPr>
        <w:t>Moderate</w:t>
      </w:r>
      <w:r>
        <w:rPr>
          <w:color w:val="5F5F5F"/>
          <w:sz w:val="18"/>
        </w:rPr>
        <w:tab/>
      </w:r>
      <w:r>
        <w:rPr>
          <w:color w:val="5F5F5F"/>
          <w:spacing w:val="-2"/>
          <w:sz w:val="18"/>
        </w:rPr>
        <w:t>Negligible</w:t>
      </w:r>
      <w:r>
        <w:rPr>
          <w:color w:val="5F5F5F"/>
          <w:sz w:val="18"/>
        </w:rPr>
        <w:tab/>
      </w:r>
      <w:r>
        <w:rPr>
          <w:color w:val="5F5F5F"/>
          <w:spacing w:val="-5"/>
          <w:sz w:val="18"/>
        </w:rPr>
        <w:t>Low</w:t>
      </w:r>
      <w:r>
        <w:rPr>
          <w:color w:val="5F5F5F"/>
          <w:sz w:val="18"/>
        </w:rPr>
        <w:tab/>
        <w:t>Groundwater</w:t>
      </w:r>
      <w:r>
        <w:rPr>
          <w:color w:val="5F5F5F"/>
          <w:spacing w:val="-11"/>
          <w:sz w:val="18"/>
        </w:rPr>
        <w:t xml:space="preserve"> </w:t>
      </w:r>
      <w:r>
        <w:rPr>
          <w:color w:val="5F5F5F"/>
          <w:sz w:val="18"/>
        </w:rPr>
        <w:t>monitoring</w:t>
      </w:r>
      <w:r>
        <w:rPr>
          <w:color w:val="5F5F5F"/>
          <w:spacing w:val="-3"/>
          <w:sz w:val="18"/>
        </w:rPr>
        <w:t xml:space="preserve"> </w:t>
      </w:r>
      <w:r>
        <w:rPr>
          <w:color w:val="5F5F5F"/>
          <w:sz w:val="18"/>
        </w:rPr>
        <w:t>will</w:t>
      </w:r>
      <w:r>
        <w:rPr>
          <w:color w:val="5F5F5F"/>
          <w:spacing w:val="-5"/>
          <w:sz w:val="18"/>
        </w:rPr>
        <w:t xml:space="preserve"> </w:t>
      </w:r>
      <w:r>
        <w:rPr>
          <w:color w:val="5F5F5F"/>
          <w:sz w:val="18"/>
        </w:rPr>
        <w:t>confirm</w:t>
      </w:r>
      <w:r>
        <w:rPr>
          <w:color w:val="5F5F5F"/>
          <w:spacing w:val="-5"/>
          <w:sz w:val="18"/>
        </w:rPr>
        <w:t xml:space="preserve"> the</w:t>
      </w:r>
    </w:p>
    <w:p w14:paraId="4742E037" w14:textId="77777777" w:rsidR="009F43CE" w:rsidRDefault="00B4054A">
      <w:pPr>
        <w:ind w:left="3501" w:right="91"/>
        <w:rPr>
          <w:sz w:val="18"/>
        </w:rPr>
      </w:pPr>
      <w:r>
        <w:rPr>
          <w:noProof/>
        </w:rPr>
        <mc:AlternateContent>
          <mc:Choice Requires="wps">
            <w:drawing>
              <wp:anchor distT="0" distB="0" distL="0" distR="0" simplePos="0" relativeHeight="15960064" behindDoc="0" locked="0" layoutInCell="1" allowOverlap="1" wp14:anchorId="3550AE36" wp14:editId="733825F4">
                <wp:simplePos x="0" y="0"/>
                <wp:positionH relativeFrom="page">
                  <wp:posOffset>2097024</wp:posOffset>
                </wp:positionH>
                <wp:positionV relativeFrom="paragraph">
                  <wp:posOffset>331279</wp:posOffset>
                </wp:positionV>
                <wp:extent cx="3213100" cy="6350"/>
                <wp:effectExtent l="0" t="0" r="0" b="0"/>
                <wp:wrapNone/>
                <wp:docPr id="1015" name="Graphic 10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0" cy="6350"/>
                        </a:xfrm>
                        <a:custGeom>
                          <a:avLst/>
                          <a:gdLst/>
                          <a:ahLst/>
                          <a:cxnLst/>
                          <a:rect l="l" t="t" r="r" b="b"/>
                          <a:pathLst>
                            <a:path w="3213100" h="6350">
                              <a:moveTo>
                                <a:pt x="2490203" y="0"/>
                              </a:moveTo>
                              <a:lnTo>
                                <a:pt x="2490203" y="0"/>
                              </a:lnTo>
                              <a:lnTo>
                                <a:pt x="0" y="0"/>
                              </a:lnTo>
                              <a:lnTo>
                                <a:pt x="0" y="6108"/>
                              </a:lnTo>
                              <a:lnTo>
                                <a:pt x="2490203" y="6108"/>
                              </a:lnTo>
                              <a:lnTo>
                                <a:pt x="2490203" y="0"/>
                              </a:lnTo>
                              <a:close/>
                            </a:path>
                            <a:path w="3213100" h="6350">
                              <a:moveTo>
                                <a:pt x="3212579" y="0"/>
                              </a:moveTo>
                              <a:lnTo>
                                <a:pt x="2496324" y="0"/>
                              </a:lnTo>
                              <a:lnTo>
                                <a:pt x="2490216" y="0"/>
                              </a:lnTo>
                              <a:lnTo>
                                <a:pt x="2490216" y="6108"/>
                              </a:lnTo>
                              <a:lnTo>
                                <a:pt x="2496312" y="6108"/>
                              </a:lnTo>
                              <a:lnTo>
                                <a:pt x="3212579" y="6108"/>
                              </a:lnTo>
                              <a:lnTo>
                                <a:pt x="32125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2BFBD2" id="Graphic 1015" o:spid="_x0000_s1026" style="position:absolute;margin-left:165.1pt;margin-top:26.1pt;width:253pt;height:.5pt;z-index:15960064;visibility:visible;mso-wrap-style:square;mso-wrap-distance-left:0;mso-wrap-distance-top:0;mso-wrap-distance-right:0;mso-wrap-distance-bottom:0;mso-position-horizontal:absolute;mso-position-horizontal-relative:page;mso-position-vertical:absolute;mso-position-vertical-relative:text;v-text-anchor:top" coordsize="32131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LXKWAIAAEoGAAAOAAAAZHJzL2Uyb0RvYy54bWysVd9v2yAQfp+0/wHxvvhX67VWnGpq1WlS&#10;1VVqqj0TjGNrGBiQOPnvd2Djupu0LNPyAIfv4/juO7gsbw4dR3umTStFiZNFjBETVFat2Jb4ZX3/&#10;4QojY4moCJeClfjIDL5ZvX+37FXBUtlIXjGNIIgwRa9K3FiriigytGEdMQupmABnLXVHLCz1Nqo0&#10;6SF6x6M0jvOol7pSWlJmDHy9G5x45ePXNaP2a10bZhEvMXCzftR+3LgxWi1JsdVENS0daZB/YNGR&#10;VsChU6g7Ygna6fa3UF1LtTSytgsqu0jWdUuZzwGySeJfsnluiGI+FxDHqEkm8//C0sf9s3rSjrpR&#10;D5J+N6BI1CtTTB63MCPmUOvOYYE4OngVj5OK7GARhY9ZmmRJDGJT8OXZpRc5IkXYS3fGfmbSxyH7&#10;B2OHGlTBIk2w6EEEU0MlXQ25r6HFCGqoMYIaboYaKmLdPkfOmaifEWlGHs7ZyT1bSw+zLoX04jpO&#10;4wyjkAgwfcVwcQobEGFWPipkP4sXfGGeY/IkvnIZwLHBHeYBNid4FjjoHsJRLg0bTnIKna0U1DW9&#10;/Hj9JrM/KJVn6cUbbOAR5ll6SX4m8m+EyLMk9WFPgueZnQU+KTFUdbqYYM+vvpG8re5bzl0hjN5u&#10;brlGe+L6lP+Nl2IG889yeInuTW5kdXzSqIfmVWLzY0c0w4h/EdAdXKcLhg7GJhja8lvp+6G/A9rY&#10;9eEb0QopMEts4SE/ytB7SBHeqMtlwrqdQn7aWVm37gF7bgOjcQENy9/qsbm6jjhfe9TrX8DqJwAA&#10;AP//AwBQSwMEFAAGAAgAAAAhAIwvsErdAAAACQEAAA8AAABkcnMvZG93bnJldi54bWxMj81OwzAQ&#10;hO9IvIO1SFwQdUhEKSFOBRVQcSSl903ixhH2OoqdNn17lhOc9m80822xnp0VRz2G3pOCu0UCQlPj&#10;2546BV+7t9sViBCRWrSetIKzDrAuLy8KzFt/ok99rGIn2IRCjgpMjEMuZWiMdhgWftDEt4MfHUYe&#10;x062I57Y3FmZJslSOuyJEwwOemN0811NTkG9t+8Pu4/zCz5O9rAxN/a12u6Vur6an59ARD3HPzH8&#10;4jM6lMxU+4naIKyCLEtSliq4T7myYJUtual5kaUgy0L+/6D8AQAA//8DAFBLAQItABQABgAIAAAA&#10;IQC2gziS/gAAAOEBAAATAAAAAAAAAAAAAAAAAAAAAABbQ29udGVudF9UeXBlc10ueG1sUEsBAi0A&#10;FAAGAAgAAAAhADj9If/WAAAAlAEAAAsAAAAAAAAAAAAAAAAALwEAAF9yZWxzLy5yZWxzUEsBAi0A&#10;FAAGAAgAAAAhAEQgtcpYAgAASgYAAA4AAAAAAAAAAAAAAAAALgIAAGRycy9lMm9Eb2MueG1sUEsB&#10;Ai0AFAAGAAgAAAAhAIwvsErdAAAACQEAAA8AAAAAAAAAAAAAAAAAsgQAAGRycy9kb3ducmV2Lnht&#10;bFBLBQYAAAAABAAEAPMAAAC8BQAAAAA=&#10;" path="m2490203,r,l,,,6108r2490203,l2490203,xem3212579,l2496324,r-6108,l2490216,6108r6096,l3212579,6108r,-6108xe" fillcolor="black" stroked="f">
                <v:path arrowok="t"/>
                <w10:wrap anchorx="page"/>
              </v:shape>
            </w:pict>
          </mc:Fallback>
        </mc:AlternateContent>
      </w:r>
      <w:r>
        <w:rPr>
          <w:color w:val="5F5F5F"/>
          <w:sz w:val="18"/>
        </w:rPr>
        <w:t>existing groundwater conditions and verify</w:t>
      </w:r>
      <w:r>
        <w:rPr>
          <w:color w:val="5F5F5F"/>
          <w:spacing w:val="-8"/>
          <w:sz w:val="18"/>
        </w:rPr>
        <w:t xml:space="preserve"> </w:t>
      </w:r>
      <w:r>
        <w:rPr>
          <w:color w:val="5F5F5F"/>
          <w:sz w:val="18"/>
        </w:rPr>
        <w:t>areas</w:t>
      </w:r>
      <w:r>
        <w:rPr>
          <w:color w:val="5F5F5F"/>
          <w:spacing w:val="-7"/>
          <w:sz w:val="18"/>
        </w:rPr>
        <w:t xml:space="preserve"> </w:t>
      </w:r>
      <w:r>
        <w:rPr>
          <w:color w:val="5F5F5F"/>
          <w:sz w:val="18"/>
        </w:rPr>
        <w:t>where</w:t>
      </w:r>
      <w:r>
        <w:rPr>
          <w:color w:val="5F5F5F"/>
          <w:spacing w:val="-8"/>
          <w:sz w:val="18"/>
        </w:rPr>
        <w:t xml:space="preserve"> </w:t>
      </w:r>
      <w:r>
        <w:rPr>
          <w:color w:val="5F5F5F"/>
          <w:sz w:val="18"/>
        </w:rPr>
        <w:t>saline</w:t>
      </w:r>
      <w:r>
        <w:rPr>
          <w:color w:val="5F5F5F"/>
          <w:spacing w:val="-4"/>
          <w:sz w:val="18"/>
        </w:rPr>
        <w:t xml:space="preserve"> </w:t>
      </w:r>
      <w:r>
        <w:rPr>
          <w:color w:val="5F5F5F"/>
          <w:sz w:val="18"/>
        </w:rPr>
        <w:t>intrusions</w:t>
      </w:r>
      <w:r>
        <w:rPr>
          <w:color w:val="5F5F5F"/>
          <w:spacing w:val="-8"/>
          <w:sz w:val="18"/>
        </w:rPr>
        <w:t xml:space="preserve"> </w:t>
      </w:r>
      <w:r>
        <w:rPr>
          <w:color w:val="5F5F5F"/>
          <w:sz w:val="18"/>
        </w:rPr>
        <w:t>are likely to occur.</w:t>
      </w:r>
    </w:p>
    <w:p w14:paraId="6BA07139" w14:textId="77777777" w:rsidR="009F43CE" w:rsidRDefault="00B4054A">
      <w:pPr>
        <w:spacing w:before="96"/>
        <w:ind w:left="223" w:right="37"/>
        <w:rPr>
          <w:sz w:val="18"/>
        </w:rPr>
      </w:pPr>
      <w:r>
        <w:br w:type="column"/>
      </w:r>
      <w:r>
        <w:rPr>
          <w:color w:val="5F5F5F"/>
          <w:sz w:val="18"/>
        </w:rPr>
        <w:t>GW01,</w:t>
      </w:r>
      <w:r>
        <w:rPr>
          <w:color w:val="5F5F5F"/>
          <w:spacing w:val="-13"/>
          <w:sz w:val="18"/>
        </w:rPr>
        <w:t xml:space="preserve"> </w:t>
      </w:r>
      <w:r>
        <w:rPr>
          <w:color w:val="5F5F5F"/>
          <w:sz w:val="18"/>
        </w:rPr>
        <w:t>GW04, GW06,</w:t>
      </w:r>
      <w:r>
        <w:rPr>
          <w:color w:val="5F5F5F"/>
          <w:spacing w:val="-5"/>
          <w:sz w:val="18"/>
        </w:rPr>
        <w:t xml:space="preserve"> </w:t>
      </w:r>
      <w:r>
        <w:rPr>
          <w:color w:val="5F5F5F"/>
          <w:spacing w:val="-4"/>
          <w:sz w:val="18"/>
        </w:rPr>
        <w:t>GW09</w:t>
      </w:r>
    </w:p>
    <w:p w14:paraId="05249058" w14:textId="77777777" w:rsidR="009F43CE" w:rsidRDefault="00B4054A">
      <w:pPr>
        <w:tabs>
          <w:tab w:val="left" w:pos="1279"/>
        </w:tabs>
        <w:spacing w:before="101"/>
        <w:ind w:left="223"/>
        <w:rPr>
          <w:sz w:val="18"/>
        </w:rPr>
      </w:pPr>
      <w:r>
        <w:br w:type="column"/>
      </w:r>
      <w:r>
        <w:rPr>
          <w:color w:val="5F5F5F"/>
          <w:spacing w:val="-2"/>
          <w:sz w:val="18"/>
        </w:rPr>
        <w:t>Negligible</w:t>
      </w:r>
      <w:r>
        <w:rPr>
          <w:color w:val="5F5F5F"/>
          <w:sz w:val="18"/>
        </w:rPr>
        <w:tab/>
      </w:r>
      <w:r>
        <w:rPr>
          <w:color w:val="5F5F5F"/>
          <w:spacing w:val="-5"/>
          <w:sz w:val="18"/>
        </w:rPr>
        <w:t>Low</w:t>
      </w:r>
    </w:p>
    <w:p w14:paraId="66C24487" w14:textId="77777777" w:rsidR="009F43CE" w:rsidRDefault="009F43CE">
      <w:pPr>
        <w:rPr>
          <w:sz w:val="18"/>
        </w:rPr>
        <w:sectPr w:rsidR="009F43CE">
          <w:type w:val="continuous"/>
          <w:pgSz w:w="16840" w:h="11910" w:orient="landscape"/>
          <w:pgMar w:top="1500" w:right="1020" w:bottom="860" w:left="1020" w:header="457" w:footer="665" w:gutter="0"/>
          <w:cols w:num="5" w:space="720" w:equalWidth="0">
            <w:col w:w="2121" w:space="49"/>
            <w:col w:w="1531" w:space="249"/>
            <w:col w:w="6721" w:space="115"/>
            <w:col w:w="1438" w:space="204"/>
            <w:col w:w="2372"/>
          </w:cols>
        </w:sectPr>
      </w:pPr>
    </w:p>
    <w:p w14:paraId="45CBD099" w14:textId="77777777" w:rsidR="009F43CE" w:rsidRDefault="00B4054A">
      <w:pPr>
        <w:ind w:left="223" w:right="38"/>
        <w:rPr>
          <w:sz w:val="18"/>
        </w:rPr>
      </w:pPr>
      <w:r>
        <w:rPr>
          <w:color w:val="5F5F5F"/>
          <w:sz w:val="18"/>
        </w:rPr>
        <w:t>hydraulic</w:t>
      </w:r>
      <w:r>
        <w:rPr>
          <w:color w:val="5F5F5F"/>
          <w:spacing w:val="-15"/>
          <w:sz w:val="18"/>
        </w:rPr>
        <w:t xml:space="preserve"> </w:t>
      </w:r>
      <w:r>
        <w:rPr>
          <w:color w:val="5F5F5F"/>
          <w:sz w:val="18"/>
        </w:rPr>
        <w:t>barrier</w:t>
      </w:r>
      <w:r>
        <w:rPr>
          <w:color w:val="5F5F5F"/>
          <w:spacing w:val="-12"/>
          <w:sz w:val="18"/>
        </w:rPr>
        <w:t xml:space="preserve"> </w:t>
      </w:r>
      <w:r>
        <w:rPr>
          <w:color w:val="5F5F5F"/>
          <w:sz w:val="18"/>
        </w:rPr>
        <w:t>and causing damming affects to shallow</w:t>
      </w:r>
    </w:p>
    <w:p w14:paraId="370E6A74" w14:textId="77777777" w:rsidR="009F43CE" w:rsidRDefault="00B4054A">
      <w:pPr>
        <w:tabs>
          <w:tab w:val="left" w:pos="2003"/>
          <w:tab w:val="left" w:pos="3035"/>
          <w:tab w:val="left" w:pos="4144"/>
        </w:tabs>
        <w:spacing w:before="63"/>
        <w:ind w:left="223"/>
        <w:rPr>
          <w:sz w:val="18"/>
        </w:rPr>
      </w:pPr>
      <w:r>
        <w:br w:type="column"/>
      </w:r>
      <w:r>
        <w:rPr>
          <w:color w:val="5F5F5F"/>
          <w:sz w:val="18"/>
        </w:rPr>
        <w:t>Terrestrial</w:t>
      </w:r>
      <w:r>
        <w:rPr>
          <w:color w:val="5F5F5F"/>
          <w:spacing w:val="-10"/>
          <w:sz w:val="18"/>
        </w:rPr>
        <w:t xml:space="preserve"> </w:t>
      </w:r>
      <w:r>
        <w:rPr>
          <w:color w:val="5F5F5F"/>
          <w:spacing w:val="-4"/>
          <w:sz w:val="18"/>
        </w:rPr>
        <w:t>GDEs</w:t>
      </w:r>
      <w:r>
        <w:rPr>
          <w:color w:val="5F5F5F"/>
          <w:sz w:val="18"/>
        </w:rPr>
        <w:tab/>
      </w:r>
      <w:r>
        <w:rPr>
          <w:color w:val="5F5F5F"/>
          <w:spacing w:val="-2"/>
          <w:sz w:val="18"/>
        </w:rPr>
        <w:t>Moderate</w:t>
      </w:r>
      <w:r>
        <w:rPr>
          <w:color w:val="5F5F5F"/>
          <w:sz w:val="18"/>
        </w:rPr>
        <w:tab/>
      </w:r>
      <w:r>
        <w:rPr>
          <w:color w:val="5F5F5F"/>
          <w:spacing w:val="-4"/>
          <w:sz w:val="18"/>
        </w:rPr>
        <w:t>Minor</w:t>
      </w:r>
      <w:r>
        <w:rPr>
          <w:color w:val="5F5F5F"/>
          <w:sz w:val="18"/>
        </w:rPr>
        <w:tab/>
      </w:r>
      <w:r>
        <w:rPr>
          <w:color w:val="5F5F5F"/>
          <w:spacing w:val="-5"/>
          <w:sz w:val="18"/>
        </w:rPr>
        <w:t>Low</w:t>
      </w:r>
    </w:p>
    <w:p w14:paraId="3F16BB0F" w14:textId="77777777" w:rsidR="009F43CE" w:rsidRDefault="00B4054A">
      <w:pPr>
        <w:spacing w:before="2"/>
        <w:ind w:left="223" w:right="38"/>
        <w:rPr>
          <w:sz w:val="18"/>
        </w:rPr>
      </w:pPr>
      <w:r>
        <w:br w:type="column"/>
      </w:r>
      <w:r>
        <w:rPr>
          <w:color w:val="5F5F5F"/>
          <w:sz w:val="18"/>
        </w:rPr>
        <w:t>Proposed</w:t>
      </w:r>
      <w:r>
        <w:rPr>
          <w:color w:val="5F5F5F"/>
          <w:spacing w:val="-13"/>
          <w:sz w:val="18"/>
        </w:rPr>
        <w:t xml:space="preserve"> </w:t>
      </w:r>
      <w:r>
        <w:rPr>
          <w:color w:val="5F5F5F"/>
          <w:sz w:val="18"/>
        </w:rPr>
        <w:t>investigation</w:t>
      </w:r>
      <w:r>
        <w:rPr>
          <w:color w:val="5F5F5F"/>
          <w:spacing w:val="-9"/>
          <w:sz w:val="18"/>
        </w:rPr>
        <w:t xml:space="preserve"> </w:t>
      </w:r>
      <w:r>
        <w:rPr>
          <w:color w:val="5F5F5F"/>
          <w:sz w:val="18"/>
        </w:rPr>
        <w:t>and</w:t>
      </w:r>
      <w:r>
        <w:rPr>
          <w:color w:val="5F5F5F"/>
          <w:spacing w:val="-9"/>
          <w:sz w:val="18"/>
        </w:rPr>
        <w:t xml:space="preserve"> </w:t>
      </w:r>
      <w:r>
        <w:rPr>
          <w:color w:val="5F5F5F"/>
          <w:sz w:val="18"/>
        </w:rPr>
        <w:t>engineering design will minimise barrier effects and impacts on groundwater recharge and</w:t>
      </w:r>
    </w:p>
    <w:p w14:paraId="6612FCE6" w14:textId="77777777" w:rsidR="009F43CE" w:rsidRDefault="00B4054A">
      <w:pPr>
        <w:spacing w:before="58" w:line="244" w:lineRule="auto"/>
        <w:ind w:left="223" w:right="37"/>
        <w:rPr>
          <w:sz w:val="18"/>
        </w:rPr>
      </w:pPr>
      <w:r>
        <w:br w:type="column"/>
      </w:r>
      <w:r>
        <w:rPr>
          <w:color w:val="5F5F5F"/>
          <w:sz w:val="18"/>
        </w:rPr>
        <w:t>GW01,</w:t>
      </w:r>
      <w:r>
        <w:rPr>
          <w:color w:val="5F5F5F"/>
          <w:spacing w:val="-13"/>
          <w:sz w:val="18"/>
        </w:rPr>
        <w:t xml:space="preserve"> </w:t>
      </w:r>
      <w:r>
        <w:rPr>
          <w:color w:val="5F5F5F"/>
          <w:sz w:val="18"/>
        </w:rPr>
        <w:t>GW04, GW06,</w:t>
      </w:r>
      <w:r>
        <w:rPr>
          <w:color w:val="5F5F5F"/>
          <w:spacing w:val="-5"/>
          <w:sz w:val="18"/>
        </w:rPr>
        <w:t xml:space="preserve"> </w:t>
      </w:r>
      <w:r>
        <w:rPr>
          <w:color w:val="5F5F5F"/>
          <w:spacing w:val="-4"/>
          <w:sz w:val="18"/>
        </w:rPr>
        <w:t>GW09</w:t>
      </w:r>
    </w:p>
    <w:p w14:paraId="017CE437" w14:textId="77777777" w:rsidR="009F43CE" w:rsidRDefault="00B4054A">
      <w:pPr>
        <w:tabs>
          <w:tab w:val="left" w:pos="1279"/>
        </w:tabs>
        <w:spacing w:before="63"/>
        <w:ind w:left="223"/>
        <w:rPr>
          <w:sz w:val="18"/>
        </w:rPr>
      </w:pPr>
      <w:r>
        <w:br w:type="column"/>
      </w:r>
      <w:r>
        <w:rPr>
          <w:color w:val="5F5F5F"/>
          <w:spacing w:val="-2"/>
          <w:sz w:val="18"/>
        </w:rPr>
        <w:t>Minor</w:t>
      </w:r>
      <w:r>
        <w:rPr>
          <w:color w:val="5F5F5F"/>
          <w:sz w:val="18"/>
        </w:rPr>
        <w:tab/>
      </w:r>
      <w:r>
        <w:rPr>
          <w:color w:val="5F5F5F"/>
          <w:spacing w:val="-5"/>
          <w:sz w:val="18"/>
        </w:rPr>
        <w:t>Low</w:t>
      </w:r>
    </w:p>
    <w:p w14:paraId="2F4BD199" w14:textId="77777777" w:rsidR="009F43CE" w:rsidRDefault="009F43CE">
      <w:pPr>
        <w:rPr>
          <w:sz w:val="18"/>
        </w:rPr>
        <w:sectPr w:rsidR="009F43CE">
          <w:type w:val="continuous"/>
          <w:pgSz w:w="16840" w:h="11910" w:orient="landscape"/>
          <w:pgMar w:top="1500" w:right="1020" w:bottom="860" w:left="1020" w:header="457" w:footer="665" w:gutter="0"/>
          <w:cols w:num="5" w:space="720" w:equalWidth="0">
            <w:col w:w="1911" w:space="259"/>
            <w:col w:w="4518" w:space="541"/>
            <w:col w:w="3433" w:space="124"/>
            <w:col w:w="1438" w:space="203"/>
            <w:col w:w="2373"/>
          </w:cols>
        </w:sectPr>
      </w:pPr>
    </w:p>
    <w:p w14:paraId="0AB4963B" w14:textId="77777777" w:rsidR="009F43CE" w:rsidRDefault="00B4054A">
      <w:pPr>
        <w:tabs>
          <w:tab w:val="left" w:pos="2282"/>
          <w:tab w:val="left" w:pos="7341"/>
        </w:tabs>
        <w:spacing w:line="204" w:lineRule="exact"/>
        <w:ind w:left="223"/>
        <w:rPr>
          <w:sz w:val="18"/>
        </w:rPr>
      </w:pPr>
      <w:r>
        <w:rPr>
          <w:color w:val="5F5F5F"/>
          <w:sz w:val="18"/>
        </w:rPr>
        <w:t>groundwater</w:t>
      </w:r>
      <w:r>
        <w:rPr>
          <w:color w:val="5F5F5F"/>
          <w:spacing w:val="-8"/>
          <w:sz w:val="18"/>
        </w:rPr>
        <w:t xml:space="preserve"> </w:t>
      </w:r>
      <w:r>
        <w:rPr>
          <w:color w:val="5F5F5F"/>
          <w:spacing w:val="-2"/>
          <w:sz w:val="18"/>
        </w:rPr>
        <w:t>flow.</w:t>
      </w:r>
      <w:r>
        <w:rPr>
          <w:color w:val="5F5F5F"/>
          <w:sz w:val="18"/>
        </w:rPr>
        <w:tab/>
      </w:r>
      <w:r>
        <w:rPr>
          <w:color w:val="5F5F5F"/>
          <w:sz w:val="18"/>
          <w:u w:val="single" w:color="000000"/>
        </w:rPr>
        <w:tab/>
      </w:r>
    </w:p>
    <w:p w14:paraId="4CF40487" w14:textId="77777777" w:rsidR="009F43CE" w:rsidRDefault="00B4054A">
      <w:pPr>
        <w:tabs>
          <w:tab w:val="left" w:pos="4173"/>
          <w:tab w:val="left" w:pos="5205"/>
          <w:tab w:val="left" w:pos="6314"/>
        </w:tabs>
        <w:spacing w:before="129"/>
        <w:ind w:left="2392"/>
        <w:rPr>
          <w:sz w:val="18"/>
        </w:rPr>
      </w:pPr>
      <w:r>
        <w:rPr>
          <w:noProof/>
        </w:rPr>
        <mc:AlternateContent>
          <mc:Choice Requires="wps">
            <w:drawing>
              <wp:anchor distT="0" distB="0" distL="0" distR="0" simplePos="0" relativeHeight="15961600" behindDoc="0" locked="0" layoutInCell="1" allowOverlap="1" wp14:anchorId="4C1507C3" wp14:editId="5DD7A312">
                <wp:simplePos x="0" y="0"/>
                <wp:positionH relativeFrom="page">
                  <wp:posOffset>681227</wp:posOffset>
                </wp:positionH>
                <wp:positionV relativeFrom="paragraph">
                  <wp:posOffset>184869</wp:posOffset>
                </wp:positionV>
                <wp:extent cx="9330055" cy="2249805"/>
                <wp:effectExtent l="0" t="0" r="0" b="0"/>
                <wp:wrapNone/>
                <wp:docPr id="1016" name="Textbox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0055" cy="224980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128"/>
                              <w:gridCol w:w="1714"/>
                              <w:gridCol w:w="1116"/>
                              <w:gridCol w:w="1080"/>
                              <w:gridCol w:w="1112"/>
                              <w:gridCol w:w="3600"/>
                              <w:gridCol w:w="1550"/>
                              <w:gridCol w:w="1154"/>
                              <w:gridCol w:w="1115"/>
                            </w:tblGrid>
                            <w:tr w:rsidR="009F43CE" w14:paraId="0363C2D5" w14:textId="77777777">
                              <w:trPr>
                                <w:trHeight w:val="563"/>
                              </w:trPr>
                              <w:tc>
                                <w:tcPr>
                                  <w:tcW w:w="7150" w:type="dxa"/>
                                  <w:gridSpan w:val="5"/>
                                </w:tcPr>
                                <w:p w14:paraId="76BF2F4E" w14:textId="77777777" w:rsidR="009F43CE" w:rsidRDefault="009F43CE">
                                  <w:pPr>
                                    <w:pStyle w:val="TableParagraph"/>
                                    <w:rPr>
                                      <w:rFonts w:ascii="Times New Roman"/>
                                      <w:sz w:val="18"/>
                                    </w:rPr>
                                  </w:pPr>
                                </w:p>
                              </w:tc>
                              <w:tc>
                                <w:tcPr>
                                  <w:tcW w:w="3600" w:type="dxa"/>
                                </w:tcPr>
                                <w:p w14:paraId="1F86C92A" w14:textId="77777777" w:rsidR="009F43CE" w:rsidRDefault="00B4054A">
                                  <w:pPr>
                                    <w:pStyle w:val="TableParagraph"/>
                                    <w:ind w:left="189" w:right="129"/>
                                    <w:rPr>
                                      <w:sz w:val="18"/>
                                    </w:rPr>
                                  </w:pPr>
                                  <w:r>
                                    <w:rPr>
                                      <w:color w:val="5F5F5F"/>
                                      <w:sz w:val="18"/>
                                    </w:rPr>
                                    <w:t>operation</w:t>
                                  </w:r>
                                  <w:r>
                                    <w:rPr>
                                      <w:color w:val="5F5F5F"/>
                                      <w:spacing w:val="-8"/>
                                      <w:sz w:val="18"/>
                                    </w:rPr>
                                    <w:t xml:space="preserve"> </w:t>
                                  </w:r>
                                  <w:r>
                                    <w:rPr>
                                      <w:color w:val="5F5F5F"/>
                                      <w:sz w:val="18"/>
                                    </w:rPr>
                                    <w:t>to</w:t>
                                  </w:r>
                                  <w:r>
                                    <w:rPr>
                                      <w:color w:val="5F5F5F"/>
                                      <w:spacing w:val="-9"/>
                                      <w:sz w:val="18"/>
                                    </w:rPr>
                                    <w:t xml:space="preserve"> </w:t>
                                  </w:r>
                                  <w:r>
                                    <w:rPr>
                                      <w:color w:val="5F5F5F"/>
                                      <w:sz w:val="18"/>
                                    </w:rPr>
                                    <w:t>manage</w:t>
                                  </w:r>
                                  <w:r>
                                    <w:rPr>
                                      <w:color w:val="5F5F5F"/>
                                      <w:spacing w:val="-8"/>
                                      <w:sz w:val="18"/>
                                    </w:rPr>
                                    <w:t xml:space="preserve"> </w:t>
                                  </w:r>
                                  <w:r>
                                    <w:rPr>
                                      <w:color w:val="5F5F5F"/>
                                      <w:sz w:val="18"/>
                                    </w:rPr>
                                    <w:t>potential</w:t>
                                  </w:r>
                                  <w:r>
                                    <w:rPr>
                                      <w:color w:val="5F5F5F"/>
                                      <w:spacing w:val="-5"/>
                                      <w:sz w:val="18"/>
                                    </w:rPr>
                                    <w:t xml:space="preserve"> </w:t>
                                  </w:r>
                                  <w:r>
                                    <w:rPr>
                                      <w:color w:val="5F5F5F"/>
                                      <w:sz w:val="18"/>
                                    </w:rPr>
                                    <w:t>impacts</w:t>
                                  </w:r>
                                  <w:r>
                                    <w:rPr>
                                      <w:color w:val="5F5F5F"/>
                                      <w:spacing w:val="-7"/>
                                      <w:sz w:val="18"/>
                                    </w:rPr>
                                    <w:t xml:space="preserve"> </w:t>
                                  </w:r>
                                  <w:r>
                                    <w:rPr>
                                      <w:color w:val="5F5F5F"/>
                                      <w:sz w:val="18"/>
                                    </w:rPr>
                                    <w:t xml:space="preserve">to </w:t>
                                  </w:r>
                                  <w:r>
                                    <w:rPr>
                                      <w:color w:val="5F5F5F"/>
                                      <w:spacing w:val="-2"/>
                                      <w:sz w:val="18"/>
                                    </w:rPr>
                                    <w:t>groundwater.</w:t>
                                  </w:r>
                                </w:p>
                              </w:tc>
                              <w:tc>
                                <w:tcPr>
                                  <w:tcW w:w="1550" w:type="dxa"/>
                                </w:tcPr>
                                <w:p w14:paraId="10E00430" w14:textId="77777777" w:rsidR="009F43CE" w:rsidRDefault="00B4054A">
                                  <w:pPr>
                                    <w:pStyle w:val="TableParagraph"/>
                                    <w:spacing w:before="39"/>
                                    <w:ind w:left="145"/>
                                    <w:rPr>
                                      <w:sz w:val="18"/>
                                    </w:rPr>
                                  </w:pPr>
                                  <w:r>
                                    <w:rPr>
                                      <w:color w:val="5F5F5F"/>
                                      <w:sz w:val="18"/>
                                    </w:rPr>
                                    <w:t>GW06,</w:t>
                                  </w:r>
                                  <w:r>
                                    <w:rPr>
                                      <w:color w:val="5F5F5F"/>
                                      <w:spacing w:val="-5"/>
                                      <w:sz w:val="18"/>
                                    </w:rPr>
                                    <w:t xml:space="preserve"> </w:t>
                                  </w:r>
                                  <w:r>
                                    <w:rPr>
                                      <w:color w:val="5F5F5F"/>
                                      <w:spacing w:val="-4"/>
                                      <w:sz w:val="18"/>
                                    </w:rPr>
                                    <w:t>GW09</w:t>
                                  </w:r>
                                </w:p>
                              </w:tc>
                              <w:tc>
                                <w:tcPr>
                                  <w:tcW w:w="2269" w:type="dxa"/>
                                  <w:gridSpan w:val="2"/>
                                </w:tcPr>
                                <w:p w14:paraId="7D0D5430" w14:textId="77777777" w:rsidR="009F43CE" w:rsidRDefault="009F43CE">
                                  <w:pPr>
                                    <w:pStyle w:val="TableParagraph"/>
                                    <w:rPr>
                                      <w:rFonts w:ascii="Times New Roman"/>
                                      <w:sz w:val="18"/>
                                    </w:rPr>
                                  </w:pPr>
                                </w:p>
                              </w:tc>
                            </w:tr>
                            <w:tr w:rsidR="009F43CE" w14:paraId="75AA1FCE" w14:textId="77777777">
                              <w:trPr>
                                <w:trHeight w:val="1002"/>
                              </w:trPr>
                              <w:tc>
                                <w:tcPr>
                                  <w:tcW w:w="2128" w:type="dxa"/>
                                  <w:shd w:val="clear" w:color="auto" w:fill="D3E6F4"/>
                                </w:tcPr>
                                <w:p w14:paraId="25360F91" w14:textId="77777777" w:rsidR="009F43CE" w:rsidRDefault="00B4054A">
                                  <w:pPr>
                                    <w:pStyle w:val="TableParagraph"/>
                                    <w:spacing w:before="152"/>
                                    <w:ind w:left="110" w:right="78"/>
                                    <w:rPr>
                                      <w:sz w:val="18"/>
                                    </w:rPr>
                                  </w:pPr>
                                  <w:r>
                                    <w:rPr>
                                      <w:color w:val="5F5F5F"/>
                                      <w:spacing w:val="-2"/>
                                      <w:sz w:val="18"/>
                                    </w:rPr>
                                    <w:t xml:space="preserve">Groundwater </w:t>
                                  </w:r>
                                  <w:r>
                                    <w:rPr>
                                      <w:color w:val="5F5F5F"/>
                                      <w:sz w:val="18"/>
                                    </w:rPr>
                                    <w:t>acidification due to temporary</w:t>
                                  </w:r>
                                  <w:r>
                                    <w:rPr>
                                      <w:color w:val="5F5F5F"/>
                                      <w:spacing w:val="-13"/>
                                      <w:sz w:val="18"/>
                                    </w:rPr>
                                    <w:t xml:space="preserve"> </w:t>
                                  </w:r>
                                  <w:r>
                                    <w:rPr>
                                      <w:color w:val="5F5F5F"/>
                                      <w:sz w:val="18"/>
                                    </w:rPr>
                                    <w:t>groundwater level drawdown</w:t>
                                  </w:r>
                                </w:p>
                              </w:tc>
                              <w:tc>
                                <w:tcPr>
                                  <w:tcW w:w="1714" w:type="dxa"/>
                                  <w:shd w:val="clear" w:color="auto" w:fill="D3E6F4"/>
                                </w:tcPr>
                                <w:p w14:paraId="25FFEB45" w14:textId="77777777" w:rsidR="009F43CE" w:rsidRDefault="00B4054A">
                                  <w:pPr>
                                    <w:pStyle w:val="TableParagraph"/>
                                    <w:spacing w:before="152" w:line="261" w:lineRule="auto"/>
                                    <w:ind w:left="151" w:right="216"/>
                                    <w:jc w:val="both"/>
                                    <w:rPr>
                                      <w:sz w:val="18"/>
                                    </w:rPr>
                                  </w:pPr>
                                  <w:r>
                                    <w:rPr>
                                      <w:color w:val="5F5F5F"/>
                                      <w:sz w:val="18"/>
                                    </w:rPr>
                                    <w:t>Consumptive or productive uses Terrestrial</w:t>
                                  </w:r>
                                  <w:r>
                                    <w:rPr>
                                      <w:color w:val="5F5F5F"/>
                                      <w:spacing w:val="-10"/>
                                      <w:sz w:val="18"/>
                                    </w:rPr>
                                    <w:t xml:space="preserve"> </w:t>
                                  </w:r>
                                  <w:r>
                                    <w:rPr>
                                      <w:color w:val="5F5F5F"/>
                                      <w:spacing w:val="-4"/>
                                      <w:sz w:val="18"/>
                                    </w:rPr>
                                    <w:t>GDEs</w:t>
                                  </w:r>
                                </w:p>
                              </w:tc>
                              <w:tc>
                                <w:tcPr>
                                  <w:tcW w:w="1116" w:type="dxa"/>
                                  <w:shd w:val="clear" w:color="auto" w:fill="D3E6F4"/>
                                </w:tcPr>
                                <w:p w14:paraId="65F17561" w14:textId="77777777" w:rsidR="009F43CE" w:rsidRDefault="00B4054A">
                                  <w:pPr>
                                    <w:pStyle w:val="TableParagraph"/>
                                    <w:spacing w:before="157"/>
                                    <w:ind w:left="85"/>
                                    <w:jc w:val="center"/>
                                    <w:rPr>
                                      <w:sz w:val="18"/>
                                    </w:rPr>
                                  </w:pPr>
                                  <w:r>
                                    <w:rPr>
                                      <w:color w:val="5F5F5F"/>
                                      <w:spacing w:val="-2"/>
                                      <w:sz w:val="18"/>
                                    </w:rPr>
                                    <w:t>Moderate</w:t>
                                  </w:r>
                                </w:p>
                              </w:tc>
                              <w:tc>
                                <w:tcPr>
                                  <w:tcW w:w="1080" w:type="dxa"/>
                                  <w:shd w:val="clear" w:color="auto" w:fill="D3E6F4"/>
                                </w:tcPr>
                                <w:p w14:paraId="7B30F6BB" w14:textId="77777777" w:rsidR="009F43CE" w:rsidRDefault="00B4054A">
                                  <w:pPr>
                                    <w:pStyle w:val="TableParagraph"/>
                                    <w:spacing w:before="157"/>
                                    <w:ind w:left="134"/>
                                    <w:rPr>
                                      <w:sz w:val="18"/>
                                    </w:rPr>
                                  </w:pPr>
                                  <w:r>
                                    <w:rPr>
                                      <w:color w:val="5F5F5F"/>
                                      <w:spacing w:val="-2"/>
                                      <w:sz w:val="18"/>
                                    </w:rPr>
                                    <w:t>Moderate</w:t>
                                  </w:r>
                                </w:p>
                              </w:tc>
                              <w:tc>
                                <w:tcPr>
                                  <w:tcW w:w="1112" w:type="dxa"/>
                                  <w:shd w:val="clear" w:color="auto" w:fill="D3E6F4"/>
                                </w:tcPr>
                                <w:p w14:paraId="207664BD" w14:textId="77777777" w:rsidR="009F43CE" w:rsidRDefault="00B4054A">
                                  <w:pPr>
                                    <w:pStyle w:val="TableParagraph"/>
                                    <w:spacing w:before="157"/>
                                    <w:ind w:left="163"/>
                                    <w:rPr>
                                      <w:sz w:val="18"/>
                                    </w:rPr>
                                  </w:pPr>
                                  <w:r>
                                    <w:rPr>
                                      <w:color w:val="5F5F5F"/>
                                      <w:spacing w:val="-2"/>
                                      <w:sz w:val="18"/>
                                    </w:rPr>
                                    <w:t>Moderate</w:t>
                                  </w:r>
                                </w:p>
                              </w:tc>
                              <w:tc>
                                <w:tcPr>
                                  <w:tcW w:w="3600" w:type="dxa"/>
                                  <w:shd w:val="clear" w:color="auto" w:fill="D3E6F4"/>
                                </w:tcPr>
                                <w:p w14:paraId="7903636D" w14:textId="77777777" w:rsidR="009F43CE" w:rsidRDefault="00B4054A">
                                  <w:pPr>
                                    <w:pStyle w:val="TableParagraph"/>
                                    <w:spacing w:before="152"/>
                                    <w:ind w:left="189" w:right="129"/>
                                    <w:rPr>
                                      <w:sz w:val="18"/>
                                    </w:rPr>
                                  </w:pPr>
                                  <w:r>
                                    <w:rPr>
                                      <w:color w:val="5F5F5F"/>
                                      <w:sz w:val="18"/>
                                    </w:rPr>
                                    <w:t>Groundwater monitoring will confirm the existing groundwater conditions and verify</w:t>
                                  </w:r>
                                  <w:r>
                                    <w:rPr>
                                      <w:color w:val="5F5F5F"/>
                                      <w:spacing w:val="-9"/>
                                      <w:sz w:val="18"/>
                                    </w:rPr>
                                    <w:t xml:space="preserve"> </w:t>
                                  </w:r>
                                  <w:r>
                                    <w:rPr>
                                      <w:color w:val="5F5F5F"/>
                                      <w:sz w:val="18"/>
                                    </w:rPr>
                                    <w:t>areas</w:t>
                                  </w:r>
                                  <w:r>
                                    <w:rPr>
                                      <w:color w:val="5F5F5F"/>
                                      <w:spacing w:val="-8"/>
                                      <w:sz w:val="18"/>
                                    </w:rPr>
                                    <w:t xml:space="preserve"> </w:t>
                                  </w:r>
                                  <w:r>
                                    <w:rPr>
                                      <w:color w:val="5F5F5F"/>
                                      <w:sz w:val="18"/>
                                    </w:rPr>
                                    <w:t>where</w:t>
                                  </w:r>
                                  <w:r>
                                    <w:rPr>
                                      <w:color w:val="5F5F5F"/>
                                      <w:spacing w:val="-9"/>
                                      <w:sz w:val="18"/>
                                    </w:rPr>
                                    <w:t xml:space="preserve"> </w:t>
                                  </w:r>
                                  <w:r>
                                    <w:rPr>
                                      <w:color w:val="5F5F5F"/>
                                      <w:sz w:val="18"/>
                                    </w:rPr>
                                    <w:t>contamination</w:t>
                                  </w:r>
                                  <w:r>
                                    <w:rPr>
                                      <w:color w:val="5F5F5F"/>
                                      <w:spacing w:val="-4"/>
                                      <w:sz w:val="18"/>
                                    </w:rPr>
                                    <w:t xml:space="preserve"> </w:t>
                                  </w:r>
                                  <w:r>
                                    <w:rPr>
                                      <w:color w:val="5F5F5F"/>
                                      <w:sz w:val="18"/>
                                    </w:rPr>
                                    <w:t>is</w:t>
                                  </w:r>
                                  <w:r>
                                    <w:rPr>
                                      <w:color w:val="5F5F5F"/>
                                      <w:spacing w:val="-10"/>
                                      <w:sz w:val="18"/>
                                    </w:rPr>
                                    <w:t xml:space="preserve"> </w:t>
                                  </w:r>
                                  <w:r>
                                    <w:rPr>
                                      <w:color w:val="5F5F5F"/>
                                      <w:sz w:val="18"/>
                                    </w:rPr>
                                    <w:t>likely to occur.</w:t>
                                  </w:r>
                                </w:p>
                              </w:tc>
                              <w:tc>
                                <w:tcPr>
                                  <w:tcW w:w="1550" w:type="dxa"/>
                                  <w:shd w:val="clear" w:color="auto" w:fill="D3E6F4"/>
                                </w:tcPr>
                                <w:p w14:paraId="120A325A" w14:textId="77777777" w:rsidR="009F43CE" w:rsidRDefault="00B4054A">
                                  <w:pPr>
                                    <w:pStyle w:val="TableParagraph"/>
                                    <w:spacing w:before="152"/>
                                    <w:ind w:left="145" w:right="228"/>
                                    <w:jc w:val="both"/>
                                    <w:rPr>
                                      <w:sz w:val="18"/>
                                    </w:rPr>
                                  </w:pPr>
                                  <w:r>
                                    <w:rPr>
                                      <w:color w:val="5F5F5F"/>
                                      <w:sz w:val="18"/>
                                    </w:rPr>
                                    <w:t>GW01,</w:t>
                                  </w:r>
                                  <w:r>
                                    <w:rPr>
                                      <w:color w:val="5F5F5F"/>
                                      <w:spacing w:val="-13"/>
                                      <w:sz w:val="18"/>
                                    </w:rPr>
                                    <w:t xml:space="preserve"> </w:t>
                                  </w:r>
                                  <w:r>
                                    <w:rPr>
                                      <w:color w:val="5F5F5F"/>
                                      <w:sz w:val="18"/>
                                    </w:rPr>
                                    <w:t>GW02, GW06,</w:t>
                                  </w:r>
                                  <w:r>
                                    <w:rPr>
                                      <w:color w:val="5F5F5F"/>
                                      <w:spacing w:val="-13"/>
                                      <w:sz w:val="18"/>
                                    </w:rPr>
                                    <w:t xml:space="preserve"> </w:t>
                                  </w:r>
                                  <w:r>
                                    <w:rPr>
                                      <w:color w:val="5F5F5F"/>
                                      <w:sz w:val="18"/>
                                    </w:rPr>
                                    <w:t xml:space="preserve">GW07, </w:t>
                                  </w:r>
                                  <w:r>
                                    <w:rPr>
                                      <w:color w:val="5F5F5F"/>
                                      <w:spacing w:val="-4"/>
                                      <w:sz w:val="18"/>
                                    </w:rPr>
                                    <w:t>GW09</w:t>
                                  </w:r>
                                </w:p>
                              </w:tc>
                              <w:tc>
                                <w:tcPr>
                                  <w:tcW w:w="1154" w:type="dxa"/>
                                  <w:shd w:val="clear" w:color="auto" w:fill="D3E6F4"/>
                                </w:tcPr>
                                <w:p w14:paraId="2C3A73F3" w14:textId="77777777" w:rsidR="009F43CE" w:rsidRDefault="00B4054A">
                                  <w:pPr>
                                    <w:pStyle w:val="TableParagraph"/>
                                    <w:spacing w:before="157"/>
                                    <w:ind w:left="237"/>
                                    <w:rPr>
                                      <w:sz w:val="18"/>
                                    </w:rPr>
                                  </w:pPr>
                                  <w:r>
                                    <w:rPr>
                                      <w:color w:val="5F5F5F"/>
                                      <w:spacing w:val="-2"/>
                                      <w:sz w:val="18"/>
                                    </w:rPr>
                                    <w:t>Minor</w:t>
                                  </w:r>
                                </w:p>
                              </w:tc>
                              <w:tc>
                                <w:tcPr>
                                  <w:tcW w:w="1115" w:type="dxa"/>
                                  <w:shd w:val="clear" w:color="auto" w:fill="D3E6F4"/>
                                </w:tcPr>
                                <w:p w14:paraId="597EEF2B" w14:textId="77777777" w:rsidR="009F43CE" w:rsidRDefault="00B4054A">
                                  <w:pPr>
                                    <w:pStyle w:val="TableParagraph"/>
                                    <w:spacing w:before="157"/>
                                    <w:ind w:left="139"/>
                                    <w:rPr>
                                      <w:sz w:val="18"/>
                                    </w:rPr>
                                  </w:pPr>
                                  <w:r>
                                    <w:rPr>
                                      <w:color w:val="5F5F5F"/>
                                      <w:spacing w:val="-5"/>
                                      <w:sz w:val="18"/>
                                    </w:rPr>
                                    <w:t>Low</w:t>
                                  </w:r>
                                </w:p>
                              </w:tc>
                            </w:tr>
                            <w:tr w:rsidR="009F43CE" w14:paraId="4F4C5D8C" w14:textId="77777777">
                              <w:trPr>
                                <w:trHeight w:val="228"/>
                              </w:trPr>
                              <w:tc>
                                <w:tcPr>
                                  <w:tcW w:w="2128" w:type="dxa"/>
                                  <w:shd w:val="clear" w:color="auto" w:fill="D3E6F4"/>
                                </w:tcPr>
                                <w:p w14:paraId="1A932437" w14:textId="77777777" w:rsidR="009F43CE" w:rsidRDefault="009F43CE">
                                  <w:pPr>
                                    <w:pStyle w:val="TableParagraph"/>
                                    <w:rPr>
                                      <w:rFonts w:ascii="Times New Roman"/>
                                      <w:sz w:val="16"/>
                                    </w:rPr>
                                  </w:pPr>
                                </w:p>
                              </w:tc>
                              <w:tc>
                                <w:tcPr>
                                  <w:tcW w:w="1714" w:type="dxa"/>
                                  <w:shd w:val="clear" w:color="auto" w:fill="D3E6F4"/>
                                </w:tcPr>
                                <w:p w14:paraId="19E1078F" w14:textId="77777777" w:rsidR="009F43CE" w:rsidRDefault="009F43CE">
                                  <w:pPr>
                                    <w:pStyle w:val="TableParagraph"/>
                                    <w:rPr>
                                      <w:rFonts w:ascii="Times New Roman"/>
                                      <w:sz w:val="16"/>
                                    </w:rPr>
                                  </w:pPr>
                                </w:p>
                              </w:tc>
                              <w:tc>
                                <w:tcPr>
                                  <w:tcW w:w="1116" w:type="dxa"/>
                                  <w:shd w:val="clear" w:color="auto" w:fill="D3E6F4"/>
                                </w:tcPr>
                                <w:p w14:paraId="68EBA78D" w14:textId="77777777" w:rsidR="009F43CE" w:rsidRDefault="009F43CE">
                                  <w:pPr>
                                    <w:pStyle w:val="TableParagraph"/>
                                    <w:rPr>
                                      <w:rFonts w:ascii="Times New Roman"/>
                                      <w:sz w:val="16"/>
                                    </w:rPr>
                                  </w:pPr>
                                </w:p>
                              </w:tc>
                              <w:tc>
                                <w:tcPr>
                                  <w:tcW w:w="1080" w:type="dxa"/>
                                  <w:shd w:val="clear" w:color="auto" w:fill="D3E6F4"/>
                                </w:tcPr>
                                <w:p w14:paraId="3387CBAD" w14:textId="77777777" w:rsidR="009F43CE" w:rsidRDefault="009F43CE">
                                  <w:pPr>
                                    <w:pStyle w:val="TableParagraph"/>
                                    <w:rPr>
                                      <w:rFonts w:ascii="Times New Roman"/>
                                      <w:sz w:val="16"/>
                                    </w:rPr>
                                  </w:pPr>
                                </w:p>
                              </w:tc>
                              <w:tc>
                                <w:tcPr>
                                  <w:tcW w:w="1112" w:type="dxa"/>
                                  <w:shd w:val="clear" w:color="auto" w:fill="D3E6F4"/>
                                </w:tcPr>
                                <w:p w14:paraId="7B9D848F" w14:textId="77777777" w:rsidR="009F43CE" w:rsidRDefault="009F43CE">
                                  <w:pPr>
                                    <w:pStyle w:val="TableParagraph"/>
                                    <w:rPr>
                                      <w:rFonts w:ascii="Times New Roman"/>
                                      <w:sz w:val="16"/>
                                    </w:rPr>
                                  </w:pPr>
                                </w:p>
                              </w:tc>
                              <w:tc>
                                <w:tcPr>
                                  <w:tcW w:w="3600" w:type="dxa"/>
                                  <w:shd w:val="clear" w:color="auto" w:fill="D3E6F4"/>
                                </w:tcPr>
                                <w:p w14:paraId="64F3648C" w14:textId="77777777" w:rsidR="009F43CE" w:rsidRDefault="00B4054A">
                                  <w:pPr>
                                    <w:pStyle w:val="TableParagraph"/>
                                    <w:spacing w:before="19" w:line="189" w:lineRule="exact"/>
                                    <w:ind w:left="189"/>
                                    <w:rPr>
                                      <w:sz w:val="18"/>
                                    </w:rPr>
                                  </w:pPr>
                                  <w:r>
                                    <w:rPr>
                                      <w:color w:val="5F5F5F"/>
                                      <w:sz w:val="18"/>
                                    </w:rPr>
                                    <w:t>Recommended</w:t>
                                  </w:r>
                                  <w:r>
                                    <w:rPr>
                                      <w:color w:val="5F5F5F"/>
                                      <w:spacing w:val="-8"/>
                                      <w:sz w:val="18"/>
                                    </w:rPr>
                                    <w:t xml:space="preserve"> </w:t>
                                  </w:r>
                                  <w:r>
                                    <w:rPr>
                                      <w:color w:val="5F5F5F"/>
                                      <w:sz w:val="18"/>
                                    </w:rPr>
                                    <w:t>controls</w:t>
                                  </w:r>
                                  <w:r>
                                    <w:rPr>
                                      <w:color w:val="5F5F5F"/>
                                      <w:spacing w:val="-7"/>
                                      <w:sz w:val="18"/>
                                    </w:rPr>
                                    <w:t xml:space="preserve"> </w:t>
                                  </w:r>
                                  <w:r>
                                    <w:rPr>
                                      <w:color w:val="5F5F5F"/>
                                      <w:sz w:val="18"/>
                                    </w:rPr>
                                    <w:t>will</w:t>
                                  </w:r>
                                  <w:r>
                                    <w:rPr>
                                      <w:color w:val="5F5F5F"/>
                                      <w:spacing w:val="-5"/>
                                      <w:sz w:val="18"/>
                                    </w:rPr>
                                    <w:t xml:space="preserve"> be</w:t>
                                  </w:r>
                                </w:p>
                              </w:tc>
                              <w:tc>
                                <w:tcPr>
                                  <w:tcW w:w="1550" w:type="dxa"/>
                                  <w:shd w:val="clear" w:color="auto" w:fill="D3E6F4"/>
                                </w:tcPr>
                                <w:p w14:paraId="68653FC6" w14:textId="77777777" w:rsidR="009F43CE" w:rsidRDefault="009F43CE">
                                  <w:pPr>
                                    <w:pStyle w:val="TableParagraph"/>
                                    <w:rPr>
                                      <w:rFonts w:ascii="Times New Roman"/>
                                      <w:sz w:val="16"/>
                                    </w:rPr>
                                  </w:pPr>
                                </w:p>
                              </w:tc>
                              <w:tc>
                                <w:tcPr>
                                  <w:tcW w:w="1154" w:type="dxa"/>
                                  <w:shd w:val="clear" w:color="auto" w:fill="D3E6F4"/>
                                </w:tcPr>
                                <w:p w14:paraId="0F4C84DF" w14:textId="77777777" w:rsidR="009F43CE" w:rsidRDefault="009F43CE">
                                  <w:pPr>
                                    <w:pStyle w:val="TableParagraph"/>
                                    <w:rPr>
                                      <w:rFonts w:ascii="Times New Roman"/>
                                      <w:sz w:val="16"/>
                                    </w:rPr>
                                  </w:pPr>
                                </w:p>
                              </w:tc>
                              <w:tc>
                                <w:tcPr>
                                  <w:tcW w:w="1115" w:type="dxa"/>
                                  <w:shd w:val="clear" w:color="auto" w:fill="D3E6F4"/>
                                </w:tcPr>
                                <w:p w14:paraId="05920EBF" w14:textId="77777777" w:rsidR="009F43CE" w:rsidRDefault="009F43CE">
                                  <w:pPr>
                                    <w:pStyle w:val="TableParagraph"/>
                                    <w:rPr>
                                      <w:rFonts w:ascii="Times New Roman"/>
                                      <w:sz w:val="16"/>
                                    </w:rPr>
                                  </w:pPr>
                                </w:p>
                              </w:tc>
                            </w:tr>
                            <w:tr w:rsidR="009F43CE" w14:paraId="6CBBA14C" w14:textId="77777777">
                              <w:trPr>
                                <w:trHeight w:val="361"/>
                              </w:trPr>
                              <w:tc>
                                <w:tcPr>
                                  <w:tcW w:w="14569" w:type="dxa"/>
                                  <w:gridSpan w:val="9"/>
                                  <w:shd w:val="clear" w:color="auto" w:fill="D3E6F4"/>
                                </w:tcPr>
                                <w:p w14:paraId="3FADAB7C" w14:textId="77777777" w:rsidR="009F43CE" w:rsidRDefault="00B4054A">
                                  <w:pPr>
                                    <w:pStyle w:val="TableParagraph"/>
                                    <w:tabs>
                                      <w:tab w:val="left" w:pos="7228"/>
                                      <w:tab w:val="left" w:pos="10785"/>
                                      <w:tab w:val="left" w:pos="14572"/>
                                    </w:tabs>
                                    <w:spacing w:line="204" w:lineRule="exact"/>
                                    <w:ind w:left="2169" w:right="-15"/>
                                    <w:rPr>
                                      <w:sz w:val="18"/>
                                    </w:rPr>
                                  </w:pPr>
                                  <w:r>
                                    <w:rPr>
                                      <w:color w:val="5F5F5F"/>
                                      <w:sz w:val="18"/>
                                      <w:u w:val="single" w:color="000000"/>
                                    </w:rPr>
                                    <w:tab/>
                                  </w:r>
                                  <w:r>
                                    <w:rPr>
                                      <w:color w:val="5F5F5F"/>
                                      <w:spacing w:val="40"/>
                                      <w:sz w:val="18"/>
                                    </w:rPr>
                                    <w:t xml:space="preserve"> </w:t>
                                  </w:r>
                                  <w:r>
                                    <w:rPr>
                                      <w:color w:val="5F5F5F"/>
                                      <w:sz w:val="18"/>
                                    </w:rPr>
                                    <w:t>implemented during construction and</w:t>
                                  </w:r>
                                  <w:r>
                                    <w:rPr>
                                      <w:color w:val="5F5F5F"/>
                                      <w:sz w:val="18"/>
                                    </w:rPr>
                                    <w:tab/>
                                  </w:r>
                                  <w:r>
                                    <w:rPr>
                                      <w:color w:val="5F5F5F"/>
                                      <w:sz w:val="18"/>
                                      <w:u w:val="single" w:color="000000"/>
                                    </w:rPr>
                                    <w:tab/>
                                  </w:r>
                                </w:p>
                                <w:p w14:paraId="049895E8" w14:textId="77777777" w:rsidR="009F43CE" w:rsidRDefault="00B4054A">
                                  <w:pPr>
                                    <w:pStyle w:val="TableParagraph"/>
                                    <w:spacing w:line="137" w:lineRule="exact"/>
                                    <w:ind w:left="7339"/>
                                    <w:rPr>
                                      <w:sz w:val="18"/>
                                    </w:rPr>
                                  </w:pPr>
                                  <w:r>
                                    <w:rPr>
                                      <w:color w:val="5F5F5F"/>
                                      <w:sz w:val="18"/>
                                    </w:rPr>
                                    <w:t>operation</w:t>
                                  </w:r>
                                  <w:r>
                                    <w:rPr>
                                      <w:color w:val="5F5F5F"/>
                                      <w:spacing w:val="-4"/>
                                      <w:sz w:val="18"/>
                                    </w:rPr>
                                    <w:t xml:space="preserve"> </w:t>
                                  </w:r>
                                  <w:r>
                                    <w:rPr>
                                      <w:color w:val="5F5F5F"/>
                                      <w:sz w:val="18"/>
                                    </w:rPr>
                                    <w:t>to</w:t>
                                  </w:r>
                                  <w:r>
                                    <w:rPr>
                                      <w:color w:val="5F5F5F"/>
                                      <w:spacing w:val="-4"/>
                                      <w:sz w:val="18"/>
                                    </w:rPr>
                                    <w:t xml:space="preserve"> </w:t>
                                  </w:r>
                                  <w:r>
                                    <w:rPr>
                                      <w:color w:val="5F5F5F"/>
                                      <w:sz w:val="18"/>
                                    </w:rPr>
                                    <w:t>avoid</w:t>
                                  </w:r>
                                  <w:r>
                                    <w:rPr>
                                      <w:color w:val="5F5F5F"/>
                                      <w:spacing w:val="-4"/>
                                      <w:sz w:val="18"/>
                                    </w:rPr>
                                    <w:t xml:space="preserve"> </w:t>
                                  </w:r>
                                  <w:r>
                                    <w:rPr>
                                      <w:color w:val="5F5F5F"/>
                                      <w:sz w:val="18"/>
                                    </w:rPr>
                                    <w:t>dewatering</w:t>
                                  </w:r>
                                  <w:r>
                                    <w:rPr>
                                      <w:color w:val="5F5F5F"/>
                                      <w:spacing w:val="-4"/>
                                      <w:sz w:val="18"/>
                                    </w:rPr>
                                    <w:t xml:space="preserve"> </w:t>
                                  </w:r>
                                  <w:r>
                                    <w:rPr>
                                      <w:color w:val="5F5F5F"/>
                                      <w:sz w:val="18"/>
                                    </w:rPr>
                                    <w:t>acid</w:t>
                                  </w:r>
                                  <w:r>
                                    <w:rPr>
                                      <w:color w:val="5F5F5F"/>
                                      <w:spacing w:val="-4"/>
                                      <w:sz w:val="18"/>
                                    </w:rPr>
                                    <w:t xml:space="preserve"> </w:t>
                                  </w:r>
                                  <w:r>
                                    <w:rPr>
                                      <w:color w:val="5F5F5F"/>
                                      <w:spacing w:val="-2"/>
                                      <w:sz w:val="18"/>
                                    </w:rPr>
                                    <w:t>sulfate</w:t>
                                  </w:r>
                                </w:p>
                              </w:tc>
                            </w:tr>
                            <w:tr w:rsidR="009F43CE" w14:paraId="1CAF78DE" w14:textId="77777777">
                              <w:trPr>
                                <w:trHeight w:val="827"/>
                              </w:trPr>
                              <w:tc>
                                <w:tcPr>
                                  <w:tcW w:w="2128" w:type="dxa"/>
                                  <w:shd w:val="clear" w:color="auto" w:fill="D3E6F4"/>
                                </w:tcPr>
                                <w:p w14:paraId="7527CD67" w14:textId="77777777" w:rsidR="009F43CE" w:rsidRDefault="009F43CE">
                                  <w:pPr>
                                    <w:pStyle w:val="TableParagraph"/>
                                    <w:rPr>
                                      <w:rFonts w:ascii="Times New Roman"/>
                                      <w:sz w:val="18"/>
                                    </w:rPr>
                                  </w:pPr>
                                </w:p>
                              </w:tc>
                              <w:tc>
                                <w:tcPr>
                                  <w:tcW w:w="1714" w:type="dxa"/>
                                  <w:shd w:val="clear" w:color="auto" w:fill="D3E6F4"/>
                                </w:tcPr>
                                <w:p w14:paraId="12FFDEBC" w14:textId="77777777" w:rsidR="009F43CE" w:rsidRDefault="00B4054A">
                                  <w:pPr>
                                    <w:pStyle w:val="TableParagraph"/>
                                    <w:spacing w:before="1"/>
                                    <w:ind w:left="151"/>
                                    <w:rPr>
                                      <w:sz w:val="18"/>
                                    </w:rPr>
                                  </w:pPr>
                                  <w:r>
                                    <w:rPr>
                                      <w:color w:val="5F5F5F"/>
                                      <w:sz w:val="18"/>
                                    </w:rPr>
                                    <w:t>Aquatic</w:t>
                                  </w:r>
                                  <w:r>
                                    <w:rPr>
                                      <w:color w:val="5F5F5F"/>
                                      <w:spacing w:val="-2"/>
                                      <w:sz w:val="18"/>
                                    </w:rPr>
                                    <w:t xml:space="preserve"> </w:t>
                                  </w:r>
                                  <w:r>
                                    <w:rPr>
                                      <w:color w:val="5F5F5F"/>
                                      <w:spacing w:val="-4"/>
                                      <w:sz w:val="18"/>
                                    </w:rPr>
                                    <w:t>GDEs</w:t>
                                  </w:r>
                                </w:p>
                              </w:tc>
                              <w:tc>
                                <w:tcPr>
                                  <w:tcW w:w="1116" w:type="dxa"/>
                                  <w:shd w:val="clear" w:color="auto" w:fill="D3E6F4"/>
                                </w:tcPr>
                                <w:p w14:paraId="7D107E93" w14:textId="77777777" w:rsidR="009F43CE" w:rsidRDefault="00B4054A">
                                  <w:pPr>
                                    <w:pStyle w:val="TableParagraph"/>
                                    <w:spacing w:before="1"/>
                                    <w:ind w:left="85"/>
                                    <w:jc w:val="center"/>
                                    <w:rPr>
                                      <w:sz w:val="18"/>
                                    </w:rPr>
                                  </w:pPr>
                                  <w:r>
                                    <w:rPr>
                                      <w:color w:val="5F5F5F"/>
                                      <w:spacing w:val="-2"/>
                                      <w:sz w:val="18"/>
                                    </w:rPr>
                                    <w:t>Moderate</w:t>
                                  </w:r>
                                </w:p>
                              </w:tc>
                              <w:tc>
                                <w:tcPr>
                                  <w:tcW w:w="1080" w:type="dxa"/>
                                  <w:shd w:val="clear" w:color="auto" w:fill="D3E6F4"/>
                                </w:tcPr>
                                <w:p w14:paraId="7CD4DB03" w14:textId="77777777" w:rsidR="009F43CE" w:rsidRDefault="00B4054A">
                                  <w:pPr>
                                    <w:pStyle w:val="TableParagraph"/>
                                    <w:spacing w:before="1"/>
                                    <w:ind w:left="134"/>
                                    <w:rPr>
                                      <w:sz w:val="18"/>
                                    </w:rPr>
                                  </w:pPr>
                                  <w:r>
                                    <w:rPr>
                                      <w:color w:val="5F5F5F"/>
                                      <w:spacing w:val="-2"/>
                                      <w:sz w:val="18"/>
                                    </w:rPr>
                                    <w:t>Minor</w:t>
                                  </w:r>
                                </w:p>
                              </w:tc>
                              <w:tc>
                                <w:tcPr>
                                  <w:tcW w:w="1112" w:type="dxa"/>
                                  <w:shd w:val="clear" w:color="auto" w:fill="D3E6F4"/>
                                </w:tcPr>
                                <w:p w14:paraId="0CE30DFC" w14:textId="77777777" w:rsidR="009F43CE" w:rsidRDefault="00B4054A">
                                  <w:pPr>
                                    <w:pStyle w:val="TableParagraph"/>
                                    <w:spacing w:before="1"/>
                                    <w:ind w:left="163"/>
                                    <w:rPr>
                                      <w:sz w:val="18"/>
                                    </w:rPr>
                                  </w:pPr>
                                  <w:r>
                                    <w:rPr>
                                      <w:color w:val="5F5F5F"/>
                                      <w:spacing w:val="-5"/>
                                      <w:sz w:val="18"/>
                                    </w:rPr>
                                    <w:t>Low</w:t>
                                  </w:r>
                                </w:p>
                              </w:tc>
                              <w:tc>
                                <w:tcPr>
                                  <w:tcW w:w="3600" w:type="dxa"/>
                                  <w:shd w:val="clear" w:color="auto" w:fill="D3E6F4"/>
                                </w:tcPr>
                                <w:p w14:paraId="7D9C34D1" w14:textId="77777777" w:rsidR="009F43CE" w:rsidRDefault="00B4054A">
                                  <w:pPr>
                                    <w:pStyle w:val="TableParagraph"/>
                                    <w:spacing w:before="49"/>
                                    <w:ind w:left="189" w:right="129"/>
                                    <w:rPr>
                                      <w:sz w:val="18"/>
                                    </w:rPr>
                                  </w:pPr>
                                  <w:r>
                                    <w:rPr>
                                      <w:color w:val="5F5F5F"/>
                                      <w:sz w:val="18"/>
                                    </w:rPr>
                                    <w:t>soils and minimises potential for groundwater</w:t>
                                  </w:r>
                                  <w:r>
                                    <w:rPr>
                                      <w:color w:val="5F5F5F"/>
                                      <w:spacing w:val="-4"/>
                                      <w:sz w:val="18"/>
                                    </w:rPr>
                                    <w:t xml:space="preserve"> </w:t>
                                  </w:r>
                                  <w:r>
                                    <w:rPr>
                                      <w:color w:val="5F5F5F"/>
                                      <w:sz w:val="18"/>
                                    </w:rPr>
                                    <w:t>acidification</w:t>
                                  </w:r>
                                  <w:r>
                                    <w:rPr>
                                      <w:color w:val="5F5F5F"/>
                                      <w:spacing w:val="-10"/>
                                      <w:sz w:val="18"/>
                                    </w:rPr>
                                    <w:t xml:space="preserve"> </w:t>
                                  </w:r>
                                  <w:r>
                                    <w:rPr>
                                      <w:color w:val="5F5F5F"/>
                                      <w:sz w:val="18"/>
                                    </w:rPr>
                                    <w:t>to</w:t>
                                  </w:r>
                                  <w:r>
                                    <w:rPr>
                                      <w:color w:val="5F5F5F"/>
                                      <w:spacing w:val="-10"/>
                                      <w:sz w:val="18"/>
                                    </w:rPr>
                                    <w:t xml:space="preserve"> </w:t>
                                  </w:r>
                                  <w:r>
                                    <w:rPr>
                                      <w:color w:val="5F5F5F"/>
                                      <w:sz w:val="18"/>
                                    </w:rPr>
                                    <w:t>the</w:t>
                                  </w:r>
                                  <w:r>
                                    <w:rPr>
                                      <w:color w:val="5F5F5F"/>
                                      <w:spacing w:val="-10"/>
                                      <w:sz w:val="18"/>
                                    </w:rPr>
                                    <w:t xml:space="preserve"> </w:t>
                                  </w:r>
                                  <w:r>
                                    <w:rPr>
                                      <w:color w:val="5F5F5F"/>
                                      <w:sz w:val="18"/>
                                    </w:rPr>
                                    <w:t xml:space="preserve">extent </w:t>
                                  </w:r>
                                  <w:r>
                                    <w:rPr>
                                      <w:color w:val="5F5F5F"/>
                                      <w:spacing w:val="-2"/>
                                      <w:sz w:val="18"/>
                                    </w:rPr>
                                    <w:t>practicable.</w:t>
                                  </w:r>
                                </w:p>
                              </w:tc>
                              <w:tc>
                                <w:tcPr>
                                  <w:tcW w:w="1550" w:type="dxa"/>
                                  <w:shd w:val="clear" w:color="auto" w:fill="D3E6F4"/>
                                </w:tcPr>
                                <w:p w14:paraId="6CA31F93" w14:textId="77777777" w:rsidR="009F43CE" w:rsidRDefault="00B4054A">
                                  <w:pPr>
                                    <w:pStyle w:val="TableParagraph"/>
                                    <w:spacing w:line="242" w:lineRule="auto"/>
                                    <w:ind w:left="145" w:right="228"/>
                                    <w:jc w:val="both"/>
                                    <w:rPr>
                                      <w:sz w:val="18"/>
                                    </w:rPr>
                                  </w:pPr>
                                  <w:r>
                                    <w:rPr>
                                      <w:color w:val="5F5F5F"/>
                                      <w:sz w:val="18"/>
                                    </w:rPr>
                                    <w:t>GW01,</w:t>
                                  </w:r>
                                  <w:r>
                                    <w:rPr>
                                      <w:color w:val="5F5F5F"/>
                                      <w:spacing w:val="-13"/>
                                      <w:sz w:val="18"/>
                                    </w:rPr>
                                    <w:t xml:space="preserve"> </w:t>
                                  </w:r>
                                  <w:r>
                                    <w:rPr>
                                      <w:color w:val="5F5F5F"/>
                                      <w:sz w:val="18"/>
                                    </w:rPr>
                                    <w:t>GW02, GW06,</w:t>
                                  </w:r>
                                  <w:r>
                                    <w:rPr>
                                      <w:color w:val="5F5F5F"/>
                                      <w:spacing w:val="-13"/>
                                      <w:sz w:val="18"/>
                                    </w:rPr>
                                    <w:t xml:space="preserve"> </w:t>
                                  </w:r>
                                  <w:r>
                                    <w:rPr>
                                      <w:color w:val="5F5F5F"/>
                                      <w:sz w:val="18"/>
                                    </w:rPr>
                                    <w:t xml:space="preserve">GW07, </w:t>
                                  </w:r>
                                  <w:r>
                                    <w:rPr>
                                      <w:color w:val="5F5F5F"/>
                                      <w:spacing w:val="-4"/>
                                      <w:sz w:val="18"/>
                                    </w:rPr>
                                    <w:t>GW09</w:t>
                                  </w:r>
                                </w:p>
                              </w:tc>
                              <w:tc>
                                <w:tcPr>
                                  <w:tcW w:w="1154" w:type="dxa"/>
                                  <w:shd w:val="clear" w:color="auto" w:fill="D3E6F4"/>
                                </w:tcPr>
                                <w:p w14:paraId="48FF28BD" w14:textId="77777777" w:rsidR="009F43CE" w:rsidRDefault="00B4054A">
                                  <w:pPr>
                                    <w:pStyle w:val="TableParagraph"/>
                                    <w:spacing w:before="1"/>
                                    <w:ind w:left="237"/>
                                    <w:rPr>
                                      <w:sz w:val="18"/>
                                    </w:rPr>
                                  </w:pPr>
                                  <w:r>
                                    <w:rPr>
                                      <w:color w:val="5F5F5F"/>
                                      <w:spacing w:val="-2"/>
                                      <w:sz w:val="18"/>
                                    </w:rPr>
                                    <w:t>Minor</w:t>
                                  </w:r>
                                </w:p>
                              </w:tc>
                              <w:tc>
                                <w:tcPr>
                                  <w:tcW w:w="1115" w:type="dxa"/>
                                  <w:shd w:val="clear" w:color="auto" w:fill="D3E6F4"/>
                                </w:tcPr>
                                <w:p w14:paraId="7FCAA882" w14:textId="77777777" w:rsidR="009F43CE" w:rsidRDefault="00B4054A">
                                  <w:pPr>
                                    <w:pStyle w:val="TableParagraph"/>
                                    <w:spacing w:before="1"/>
                                    <w:ind w:left="139"/>
                                    <w:rPr>
                                      <w:sz w:val="18"/>
                                    </w:rPr>
                                  </w:pPr>
                                  <w:r>
                                    <w:rPr>
                                      <w:color w:val="5F5F5F"/>
                                      <w:spacing w:val="-5"/>
                                      <w:sz w:val="18"/>
                                    </w:rPr>
                                    <w:t>Low</w:t>
                                  </w:r>
                                </w:p>
                              </w:tc>
                            </w:tr>
                            <w:tr w:rsidR="009F43CE" w14:paraId="1CC20769" w14:textId="77777777">
                              <w:trPr>
                                <w:trHeight w:val="562"/>
                              </w:trPr>
                              <w:tc>
                                <w:tcPr>
                                  <w:tcW w:w="2128" w:type="dxa"/>
                                </w:tcPr>
                                <w:p w14:paraId="12BC9705" w14:textId="77777777" w:rsidR="009F43CE" w:rsidRDefault="00B4054A">
                                  <w:pPr>
                                    <w:pStyle w:val="TableParagraph"/>
                                    <w:spacing w:before="130" w:line="206" w:lineRule="exact"/>
                                    <w:ind w:left="110" w:right="78"/>
                                    <w:rPr>
                                      <w:sz w:val="18"/>
                                    </w:rPr>
                                  </w:pPr>
                                  <w:r>
                                    <w:rPr>
                                      <w:color w:val="5F5F5F"/>
                                      <w:sz w:val="18"/>
                                    </w:rPr>
                                    <w:t>Enhanced</w:t>
                                  </w:r>
                                  <w:r>
                                    <w:rPr>
                                      <w:color w:val="5F5F5F"/>
                                      <w:spacing w:val="-15"/>
                                      <w:sz w:val="18"/>
                                    </w:rPr>
                                    <w:t xml:space="preserve"> </w:t>
                                  </w:r>
                                  <w:r>
                                    <w:rPr>
                                      <w:color w:val="5F5F5F"/>
                                      <w:sz w:val="18"/>
                                    </w:rPr>
                                    <w:t>recharge</w:t>
                                  </w:r>
                                  <w:r>
                                    <w:rPr>
                                      <w:color w:val="5F5F5F"/>
                                      <w:spacing w:val="-12"/>
                                      <w:sz w:val="18"/>
                                    </w:rPr>
                                    <w:t xml:space="preserve"> </w:t>
                                  </w:r>
                                  <w:r>
                                    <w:rPr>
                                      <w:color w:val="5F5F5F"/>
                                      <w:sz w:val="18"/>
                                    </w:rPr>
                                    <w:t>of stormwater runoff</w:t>
                                  </w:r>
                                </w:p>
                              </w:tc>
                              <w:tc>
                                <w:tcPr>
                                  <w:tcW w:w="1714" w:type="dxa"/>
                                </w:tcPr>
                                <w:p w14:paraId="67FA6166" w14:textId="77777777" w:rsidR="009F43CE" w:rsidRDefault="00B4054A">
                                  <w:pPr>
                                    <w:pStyle w:val="TableParagraph"/>
                                    <w:spacing w:before="130" w:line="206" w:lineRule="exact"/>
                                    <w:ind w:left="151"/>
                                    <w:rPr>
                                      <w:sz w:val="18"/>
                                    </w:rPr>
                                  </w:pPr>
                                  <w:r>
                                    <w:rPr>
                                      <w:color w:val="5F5F5F"/>
                                      <w:sz w:val="18"/>
                                    </w:rPr>
                                    <w:t>Consumptive</w:t>
                                  </w:r>
                                  <w:r>
                                    <w:rPr>
                                      <w:color w:val="5F5F5F"/>
                                      <w:spacing w:val="-13"/>
                                      <w:sz w:val="18"/>
                                    </w:rPr>
                                    <w:t xml:space="preserve"> </w:t>
                                  </w:r>
                                  <w:r>
                                    <w:rPr>
                                      <w:color w:val="5F5F5F"/>
                                      <w:sz w:val="18"/>
                                    </w:rPr>
                                    <w:t>or productive</w:t>
                                  </w:r>
                                  <w:r>
                                    <w:rPr>
                                      <w:color w:val="5F5F5F"/>
                                      <w:spacing w:val="-4"/>
                                      <w:sz w:val="18"/>
                                    </w:rPr>
                                    <w:t xml:space="preserve"> uses</w:t>
                                  </w:r>
                                </w:p>
                              </w:tc>
                              <w:tc>
                                <w:tcPr>
                                  <w:tcW w:w="1116" w:type="dxa"/>
                                </w:tcPr>
                                <w:p w14:paraId="0B7763F2" w14:textId="77777777" w:rsidR="009F43CE" w:rsidRDefault="00B4054A">
                                  <w:pPr>
                                    <w:pStyle w:val="TableParagraph"/>
                                    <w:spacing w:before="153"/>
                                    <w:ind w:left="85" w:right="1"/>
                                    <w:jc w:val="center"/>
                                    <w:rPr>
                                      <w:sz w:val="18"/>
                                    </w:rPr>
                                  </w:pPr>
                                  <w:r>
                                    <w:rPr>
                                      <w:color w:val="5F5F5F"/>
                                      <w:spacing w:val="-2"/>
                                      <w:sz w:val="18"/>
                                    </w:rPr>
                                    <w:t>Moderate</w:t>
                                  </w:r>
                                </w:p>
                              </w:tc>
                              <w:tc>
                                <w:tcPr>
                                  <w:tcW w:w="1080" w:type="dxa"/>
                                </w:tcPr>
                                <w:p w14:paraId="7E41DEE0" w14:textId="77777777" w:rsidR="009F43CE" w:rsidRDefault="00B4054A">
                                  <w:pPr>
                                    <w:pStyle w:val="TableParagraph"/>
                                    <w:spacing w:before="153"/>
                                    <w:ind w:left="134"/>
                                    <w:rPr>
                                      <w:sz w:val="18"/>
                                    </w:rPr>
                                  </w:pPr>
                                  <w:r>
                                    <w:rPr>
                                      <w:color w:val="5F5F5F"/>
                                      <w:spacing w:val="-2"/>
                                      <w:sz w:val="18"/>
                                    </w:rPr>
                                    <w:t>Negligible</w:t>
                                  </w:r>
                                </w:p>
                              </w:tc>
                              <w:tc>
                                <w:tcPr>
                                  <w:tcW w:w="1112" w:type="dxa"/>
                                </w:tcPr>
                                <w:p w14:paraId="40103EC5" w14:textId="77777777" w:rsidR="009F43CE" w:rsidRDefault="00B4054A">
                                  <w:pPr>
                                    <w:pStyle w:val="TableParagraph"/>
                                    <w:spacing w:before="153"/>
                                    <w:ind w:left="163"/>
                                    <w:rPr>
                                      <w:sz w:val="18"/>
                                    </w:rPr>
                                  </w:pPr>
                                  <w:r>
                                    <w:rPr>
                                      <w:color w:val="5F5F5F"/>
                                      <w:spacing w:val="-5"/>
                                      <w:sz w:val="18"/>
                                    </w:rPr>
                                    <w:t>Low</w:t>
                                  </w:r>
                                </w:p>
                              </w:tc>
                              <w:tc>
                                <w:tcPr>
                                  <w:tcW w:w="3600" w:type="dxa"/>
                                </w:tcPr>
                                <w:p w14:paraId="4A44EE19" w14:textId="77777777" w:rsidR="009F43CE" w:rsidRDefault="00B4054A">
                                  <w:pPr>
                                    <w:pStyle w:val="TableParagraph"/>
                                    <w:spacing w:before="130" w:line="206" w:lineRule="exact"/>
                                    <w:ind w:left="188" w:right="129"/>
                                    <w:rPr>
                                      <w:sz w:val="18"/>
                                    </w:rPr>
                                  </w:pPr>
                                  <w:r>
                                    <w:rPr>
                                      <w:color w:val="5F5F5F"/>
                                      <w:sz w:val="18"/>
                                    </w:rPr>
                                    <w:t>Recommended controls will minimise movement</w:t>
                                  </w:r>
                                  <w:r>
                                    <w:rPr>
                                      <w:color w:val="5F5F5F"/>
                                      <w:spacing w:val="-5"/>
                                      <w:sz w:val="18"/>
                                    </w:rPr>
                                    <w:t xml:space="preserve"> </w:t>
                                  </w:r>
                                  <w:r>
                                    <w:rPr>
                                      <w:color w:val="5F5F5F"/>
                                      <w:sz w:val="18"/>
                                    </w:rPr>
                                    <w:t>of</w:t>
                                  </w:r>
                                  <w:r>
                                    <w:rPr>
                                      <w:color w:val="5F5F5F"/>
                                      <w:spacing w:val="-5"/>
                                      <w:sz w:val="18"/>
                                    </w:rPr>
                                    <w:t xml:space="preserve"> </w:t>
                                  </w:r>
                                  <w:r>
                                    <w:rPr>
                                      <w:color w:val="5F5F5F"/>
                                      <w:sz w:val="18"/>
                                    </w:rPr>
                                    <w:t>water</w:t>
                                  </w:r>
                                  <w:r>
                                    <w:rPr>
                                      <w:color w:val="5F5F5F"/>
                                      <w:spacing w:val="-6"/>
                                      <w:sz w:val="18"/>
                                    </w:rPr>
                                    <w:t xml:space="preserve"> </w:t>
                                  </w:r>
                                  <w:r>
                                    <w:rPr>
                                      <w:color w:val="5F5F5F"/>
                                      <w:sz w:val="18"/>
                                    </w:rPr>
                                    <w:t>along</w:t>
                                  </w:r>
                                  <w:r>
                                    <w:rPr>
                                      <w:color w:val="5F5F5F"/>
                                      <w:spacing w:val="-8"/>
                                      <w:sz w:val="18"/>
                                    </w:rPr>
                                    <w:t xml:space="preserve"> </w:t>
                                  </w:r>
                                  <w:r>
                                    <w:rPr>
                                      <w:color w:val="5F5F5F"/>
                                      <w:sz w:val="18"/>
                                    </w:rPr>
                                    <w:t>cable</w:t>
                                  </w:r>
                                  <w:r>
                                    <w:rPr>
                                      <w:color w:val="5F5F5F"/>
                                      <w:spacing w:val="-8"/>
                                      <w:sz w:val="18"/>
                                    </w:rPr>
                                    <w:t xml:space="preserve"> </w:t>
                                  </w:r>
                                  <w:r>
                                    <w:rPr>
                                      <w:color w:val="5F5F5F"/>
                                      <w:sz w:val="18"/>
                                    </w:rPr>
                                    <w:t>trench</w:t>
                                  </w:r>
                                </w:p>
                              </w:tc>
                              <w:tc>
                                <w:tcPr>
                                  <w:tcW w:w="1550" w:type="dxa"/>
                                </w:tcPr>
                                <w:p w14:paraId="516F0973" w14:textId="77777777" w:rsidR="009F43CE" w:rsidRDefault="00B4054A">
                                  <w:pPr>
                                    <w:pStyle w:val="TableParagraph"/>
                                    <w:spacing w:before="130" w:line="206" w:lineRule="exact"/>
                                    <w:ind w:left="145" w:right="227"/>
                                    <w:rPr>
                                      <w:sz w:val="18"/>
                                    </w:rPr>
                                  </w:pPr>
                                  <w:r>
                                    <w:rPr>
                                      <w:color w:val="5F5F5F"/>
                                      <w:sz w:val="18"/>
                                    </w:rPr>
                                    <w:t>GW01,</w:t>
                                  </w:r>
                                  <w:r>
                                    <w:rPr>
                                      <w:color w:val="5F5F5F"/>
                                      <w:spacing w:val="-13"/>
                                      <w:sz w:val="18"/>
                                    </w:rPr>
                                    <w:t xml:space="preserve"> </w:t>
                                  </w:r>
                                  <w:r>
                                    <w:rPr>
                                      <w:color w:val="5F5F5F"/>
                                      <w:sz w:val="18"/>
                                    </w:rPr>
                                    <w:t>GW04, GW06,</w:t>
                                  </w:r>
                                  <w:r>
                                    <w:rPr>
                                      <w:color w:val="5F5F5F"/>
                                      <w:spacing w:val="-5"/>
                                      <w:sz w:val="18"/>
                                    </w:rPr>
                                    <w:t xml:space="preserve"> </w:t>
                                  </w:r>
                                  <w:r>
                                    <w:rPr>
                                      <w:color w:val="5F5F5F"/>
                                      <w:spacing w:val="-4"/>
                                      <w:sz w:val="18"/>
                                    </w:rPr>
                                    <w:t>GW09</w:t>
                                  </w:r>
                                </w:p>
                              </w:tc>
                              <w:tc>
                                <w:tcPr>
                                  <w:tcW w:w="1154" w:type="dxa"/>
                                </w:tcPr>
                                <w:p w14:paraId="2BCA6ED9" w14:textId="77777777" w:rsidR="009F43CE" w:rsidRDefault="00B4054A">
                                  <w:pPr>
                                    <w:pStyle w:val="TableParagraph"/>
                                    <w:spacing w:before="153"/>
                                    <w:ind w:left="237"/>
                                    <w:rPr>
                                      <w:sz w:val="18"/>
                                    </w:rPr>
                                  </w:pPr>
                                  <w:r>
                                    <w:rPr>
                                      <w:color w:val="5F5F5F"/>
                                      <w:spacing w:val="-2"/>
                                      <w:sz w:val="18"/>
                                    </w:rPr>
                                    <w:t>Negligible</w:t>
                                  </w:r>
                                </w:p>
                              </w:tc>
                              <w:tc>
                                <w:tcPr>
                                  <w:tcW w:w="1115" w:type="dxa"/>
                                </w:tcPr>
                                <w:p w14:paraId="100B4E28" w14:textId="77777777" w:rsidR="009F43CE" w:rsidRDefault="00B4054A">
                                  <w:pPr>
                                    <w:pStyle w:val="TableParagraph"/>
                                    <w:spacing w:before="153"/>
                                    <w:ind w:left="139"/>
                                    <w:rPr>
                                      <w:sz w:val="18"/>
                                    </w:rPr>
                                  </w:pPr>
                                  <w:r>
                                    <w:rPr>
                                      <w:color w:val="5F5F5F"/>
                                      <w:spacing w:val="-5"/>
                                      <w:sz w:val="18"/>
                                    </w:rPr>
                                    <w:t>Low</w:t>
                                  </w:r>
                                </w:p>
                              </w:tc>
                            </w:tr>
                          </w:tbl>
                          <w:p w14:paraId="5AA3076F" w14:textId="77777777" w:rsidR="009F43CE" w:rsidRDefault="009F43CE">
                            <w:pPr>
                              <w:pStyle w:val="BodyText"/>
                            </w:pPr>
                          </w:p>
                        </w:txbxContent>
                      </wps:txbx>
                      <wps:bodyPr wrap="square" lIns="0" tIns="0" rIns="0" bIns="0" rtlCol="0">
                        <a:noAutofit/>
                      </wps:bodyPr>
                    </wps:wsp>
                  </a:graphicData>
                </a:graphic>
              </wp:anchor>
            </w:drawing>
          </mc:Choice>
          <mc:Fallback>
            <w:pict>
              <v:shape w14:anchorId="4C1507C3" id="Textbox 1016" o:spid="_x0000_s1059" type="#_x0000_t202" style="position:absolute;left:0;text-align:left;margin-left:53.65pt;margin-top:14.55pt;width:734.65pt;height:177.15pt;z-index:15961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tttmQEAACQDAAAOAAAAZHJzL2Uyb0RvYy54bWysUsGO0zAQvSPxD5bvNNkuRbtR0xWwAiGt&#10;AGnhA1zHbixij5lxm/TvGbtpi+CGuEzGM+OX9954/TD5QRwMkoPQyptFLYUJGjoXdq38/u3Dqzsp&#10;KKnQqQGCaeXRkHzYvHyxHmNjltDD0BkUDBKoGWMr+5RiU1Wke+MVLSCawE0L6FXiI+6qDtXI6H6o&#10;lnX9phoBu4igDRFXH09NuSn41hqdvlhLJomhlcwtlYglbnOsNmvV7FDF3umZhvoHFl65wD+9QD2q&#10;pMQe3V9Q3mkEApsWGnwF1jptigZWc1P/oea5V9EULWwOxYtN9P9g9efDc/yKIk3vYOIFFhEUn0D/&#10;IPamGiM180z2lBri6Sx0sujzlyUIvsjeHi9+mikJzcX729u6Xq2k0NxbLl/f39Wr7Hh1vR6R0kcD&#10;XuSklcgLKxTU4YnSafQ8MrM5EchU0rSdhOsYuqDm0ha6I6sZeaGtpJ97hUaK4VNgx/L2zwmek+05&#10;wTS8h/JGsqgAb/cJrCsMrrgzA15F0TA/m7zr389l6vq4N78AAAD//wMAUEsDBBQABgAIAAAAIQCe&#10;96HV4AAAAAsBAAAPAAAAZHJzL2Rvd25yZXYueG1sTI/BTsMwEETvSPyDtUjcqN0G0jbEqSoEJyRE&#10;Gg4cnXibWI3XIXbb8Pe4p3Ic7dPM23wz2Z6dcPTGkYT5TABDapw21Er4qt4eVsB8UKRV7wgl/KKH&#10;TXF7k6tMuzOVeNqFlsUS8pmS0IUwZJz7pkOr/MwNSPG2d6NVIcax5XpU51hue74QIuVWGYoLnRrw&#10;pcPmsDtaCdtvKl/Nz0f9We5LU1VrQe/pQcr7u2n7DCzgFK4wXPSjOhTRqXZH0p71MYtlElEJi/Uc&#10;2AV4WqYpsFpCskoegRc5//9D8QcAAP//AwBQSwECLQAUAAYACAAAACEAtoM4kv4AAADhAQAAEwAA&#10;AAAAAAAAAAAAAAAAAAAAW0NvbnRlbnRfVHlwZXNdLnhtbFBLAQItABQABgAIAAAAIQA4/SH/1gAA&#10;AJQBAAALAAAAAAAAAAAAAAAAAC8BAABfcmVscy8ucmVsc1BLAQItABQABgAIAAAAIQD4mtttmQEA&#10;ACQDAAAOAAAAAAAAAAAAAAAAAC4CAABkcnMvZTJvRG9jLnhtbFBLAQItABQABgAIAAAAIQCe96HV&#10;4AAAAAsBAAAPAAAAAAAAAAAAAAAAAPM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128"/>
                        <w:gridCol w:w="1714"/>
                        <w:gridCol w:w="1116"/>
                        <w:gridCol w:w="1080"/>
                        <w:gridCol w:w="1112"/>
                        <w:gridCol w:w="3600"/>
                        <w:gridCol w:w="1550"/>
                        <w:gridCol w:w="1154"/>
                        <w:gridCol w:w="1115"/>
                      </w:tblGrid>
                      <w:tr w:rsidR="009F43CE" w14:paraId="0363C2D5" w14:textId="77777777">
                        <w:trPr>
                          <w:trHeight w:val="563"/>
                        </w:trPr>
                        <w:tc>
                          <w:tcPr>
                            <w:tcW w:w="7150" w:type="dxa"/>
                            <w:gridSpan w:val="5"/>
                          </w:tcPr>
                          <w:p w14:paraId="76BF2F4E" w14:textId="77777777" w:rsidR="009F43CE" w:rsidRDefault="009F43CE">
                            <w:pPr>
                              <w:pStyle w:val="TableParagraph"/>
                              <w:rPr>
                                <w:rFonts w:ascii="Times New Roman"/>
                                <w:sz w:val="18"/>
                              </w:rPr>
                            </w:pPr>
                          </w:p>
                        </w:tc>
                        <w:tc>
                          <w:tcPr>
                            <w:tcW w:w="3600" w:type="dxa"/>
                          </w:tcPr>
                          <w:p w14:paraId="1F86C92A" w14:textId="77777777" w:rsidR="009F43CE" w:rsidRDefault="00B4054A">
                            <w:pPr>
                              <w:pStyle w:val="TableParagraph"/>
                              <w:ind w:left="189" w:right="129"/>
                              <w:rPr>
                                <w:sz w:val="18"/>
                              </w:rPr>
                            </w:pPr>
                            <w:r>
                              <w:rPr>
                                <w:color w:val="5F5F5F"/>
                                <w:sz w:val="18"/>
                              </w:rPr>
                              <w:t>operation</w:t>
                            </w:r>
                            <w:r>
                              <w:rPr>
                                <w:color w:val="5F5F5F"/>
                                <w:spacing w:val="-8"/>
                                <w:sz w:val="18"/>
                              </w:rPr>
                              <w:t xml:space="preserve"> </w:t>
                            </w:r>
                            <w:r>
                              <w:rPr>
                                <w:color w:val="5F5F5F"/>
                                <w:sz w:val="18"/>
                              </w:rPr>
                              <w:t>to</w:t>
                            </w:r>
                            <w:r>
                              <w:rPr>
                                <w:color w:val="5F5F5F"/>
                                <w:spacing w:val="-9"/>
                                <w:sz w:val="18"/>
                              </w:rPr>
                              <w:t xml:space="preserve"> </w:t>
                            </w:r>
                            <w:r>
                              <w:rPr>
                                <w:color w:val="5F5F5F"/>
                                <w:sz w:val="18"/>
                              </w:rPr>
                              <w:t>manage</w:t>
                            </w:r>
                            <w:r>
                              <w:rPr>
                                <w:color w:val="5F5F5F"/>
                                <w:spacing w:val="-8"/>
                                <w:sz w:val="18"/>
                              </w:rPr>
                              <w:t xml:space="preserve"> </w:t>
                            </w:r>
                            <w:r>
                              <w:rPr>
                                <w:color w:val="5F5F5F"/>
                                <w:sz w:val="18"/>
                              </w:rPr>
                              <w:t>potential</w:t>
                            </w:r>
                            <w:r>
                              <w:rPr>
                                <w:color w:val="5F5F5F"/>
                                <w:spacing w:val="-5"/>
                                <w:sz w:val="18"/>
                              </w:rPr>
                              <w:t xml:space="preserve"> </w:t>
                            </w:r>
                            <w:r>
                              <w:rPr>
                                <w:color w:val="5F5F5F"/>
                                <w:sz w:val="18"/>
                              </w:rPr>
                              <w:t>impacts</w:t>
                            </w:r>
                            <w:r>
                              <w:rPr>
                                <w:color w:val="5F5F5F"/>
                                <w:spacing w:val="-7"/>
                                <w:sz w:val="18"/>
                              </w:rPr>
                              <w:t xml:space="preserve"> </w:t>
                            </w:r>
                            <w:r>
                              <w:rPr>
                                <w:color w:val="5F5F5F"/>
                                <w:sz w:val="18"/>
                              </w:rPr>
                              <w:t xml:space="preserve">to </w:t>
                            </w:r>
                            <w:r>
                              <w:rPr>
                                <w:color w:val="5F5F5F"/>
                                <w:spacing w:val="-2"/>
                                <w:sz w:val="18"/>
                              </w:rPr>
                              <w:t>groundwater.</w:t>
                            </w:r>
                          </w:p>
                        </w:tc>
                        <w:tc>
                          <w:tcPr>
                            <w:tcW w:w="1550" w:type="dxa"/>
                          </w:tcPr>
                          <w:p w14:paraId="10E00430" w14:textId="77777777" w:rsidR="009F43CE" w:rsidRDefault="00B4054A">
                            <w:pPr>
                              <w:pStyle w:val="TableParagraph"/>
                              <w:spacing w:before="39"/>
                              <w:ind w:left="145"/>
                              <w:rPr>
                                <w:sz w:val="18"/>
                              </w:rPr>
                            </w:pPr>
                            <w:r>
                              <w:rPr>
                                <w:color w:val="5F5F5F"/>
                                <w:sz w:val="18"/>
                              </w:rPr>
                              <w:t>GW06,</w:t>
                            </w:r>
                            <w:r>
                              <w:rPr>
                                <w:color w:val="5F5F5F"/>
                                <w:spacing w:val="-5"/>
                                <w:sz w:val="18"/>
                              </w:rPr>
                              <w:t xml:space="preserve"> </w:t>
                            </w:r>
                            <w:r>
                              <w:rPr>
                                <w:color w:val="5F5F5F"/>
                                <w:spacing w:val="-4"/>
                                <w:sz w:val="18"/>
                              </w:rPr>
                              <w:t>GW09</w:t>
                            </w:r>
                          </w:p>
                        </w:tc>
                        <w:tc>
                          <w:tcPr>
                            <w:tcW w:w="2269" w:type="dxa"/>
                            <w:gridSpan w:val="2"/>
                          </w:tcPr>
                          <w:p w14:paraId="7D0D5430" w14:textId="77777777" w:rsidR="009F43CE" w:rsidRDefault="009F43CE">
                            <w:pPr>
                              <w:pStyle w:val="TableParagraph"/>
                              <w:rPr>
                                <w:rFonts w:ascii="Times New Roman"/>
                                <w:sz w:val="18"/>
                              </w:rPr>
                            </w:pPr>
                          </w:p>
                        </w:tc>
                      </w:tr>
                      <w:tr w:rsidR="009F43CE" w14:paraId="75AA1FCE" w14:textId="77777777">
                        <w:trPr>
                          <w:trHeight w:val="1002"/>
                        </w:trPr>
                        <w:tc>
                          <w:tcPr>
                            <w:tcW w:w="2128" w:type="dxa"/>
                            <w:shd w:val="clear" w:color="auto" w:fill="D3E6F4"/>
                          </w:tcPr>
                          <w:p w14:paraId="25360F91" w14:textId="77777777" w:rsidR="009F43CE" w:rsidRDefault="00B4054A">
                            <w:pPr>
                              <w:pStyle w:val="TableParagraph"/>
                              <w:spacing w:before="152"/>
                              <w:ind w:left="110" w:right="78"/>
                              <w:rPr>
                                <w:sz w:val="18"/>
                              </w:rPr>
                            </w:pPr>
                            <w:r>
                              <w:rPr>
                                <w:color w:val="5F5F5F"/>
                                <w:spacing w:val="-2"/>
                                <w:sz w:val="18"/>
                              </w:rPr>
                              <w:t xml:space="preserve">Groundwater </w:t>
                            </w:r>
                            <w:r>
                              <w:rPr>
                                <w:color w:val="5F5F5F"/>
                                <w:sz w:val="18"/>
                              </w:rPr>
                              <w:t>acidification due to temporary</w:t>
                            </w:r>
                            <w:r>
                              <w:rPr>
                                <w:color w:val="5F5F5F"/>
                                <w:spacing w:val="-13"/>
                                <w:sz w:val="18"/>
                              </w:rPr>
                              <w:t xml:space="preserve"> </w:t>
                            </w:r>
                            <w:r>
                              <w:rPr>
                                <w:color w:val="5F5F5F"/>
                                <w:sz w:val="18"/>
                              </w:rPr>
                              <w:t>groundwater level drawdown</w:t>
                            </w:r>
                          </w:p>
                        </w:tc>
                        <w:tc>
                          <w:tcPr>
                            <w:tcW w:w="1714" w:type="dxa"/>
                            <w:shd w:val="clear" w:color="auto" w:fill="D3E6F4"/>
                          </w:tcPr>
                          <w:p w14:paraId="25FFEB45" w14:textId="77777777" w:rsidR="009F43CE" w:rsidRDefault="00B4054A">
                            <w:pPr>
                              <w:pStyle w:val="TableParagraph"/>
                              <w:spacing w:before="152" w:line="261" w:lineRule="auto"/>
                              <w:ind w:left="151" w:right="216"/>
                              <w:jc w:val="both"/>
                              <w:rPr>
                                <w:sz w:val="18"/>
                              </w:rPr>
                            </w:pPr>
                            <w:r>
                              <w:rPr>
                                <w:color w:val="5F5F5F"/>
                                <w:sz w:val="18"/>
                              </w:rPr>
                              <w:t>Consumptive or productive uses Terrestrial</w:t>
                            </w:r>
                            <w:r>
                              <w:rPr>
                                <w:color w:val="5F5F5F"/>
                                <w:spacing w:val="-10"/>
                                <w:sz w:val="18"/>
                              </w:rPr>
                              <w:t xml:space="preserve"> </w:t>
                            </w:r>
                            <w:r>
                              <w:rPr>
                                <w:color w:val="5F5F5F"/>
                                <w:spacing w:val="-4"/>
                                <w:sz w:val="18"/>
                              </w:rPr>
                              <w:t>GDEs</w:t>
                            </w:r>
                          </w:p>
                        </w:tc>
                        <w:tc>
                          <w:tcPr>
                            <w:tcW w:w="1116" w:type="dxa"/>
                            <w:shd w:val="clear" w:color="auto" w:fill="D3E6F4"/>
                          </w:tcPr>
                          <w:p w14:paraId="65F17561" w14:textId="77777777" w:rsidR="009F43CE" w:rsidRDefault="00B4054A">
                            <w:pPr>
                              <w:pStyle w:val="TableParagraph"/>
                              <w:spacing w:before="157"/>
                              <w:ind w:left="85"/>
                              <w:jc w:val="center"/>
                              <w:rPr>
                                <w:sz w:val="18"/>
                              </w:rPr>
                            </w:pPr>
                            <w:r>
                              <w:rPr>
                                <w:color w:val="5F5F5F"/>
                                <w:spacing w:val="-2"/>
                                <w:sz w:val="18"/>
                              </w:rPr>
                              <w:t>Moderate</w:t>
                            </w:r>
                          </w:p>
                        </w:tc>
                        <w:tc>
                          <w:tcPr>
                            <w:tcW w:w="1080" w:type="dxa"/>
                            <w:shd w:val="clear" w:color="auto" w:fill="D3E6F4"/>
                          </w:tcPr>
                          <w:p w14:paraId="7B30F6BB" w14:textId="77777777" w:rsidR="009F43CE" w:rsidRDefault="00B4054A">
                            <w:pPr>
                              <w:pStyle w:val="TableParagraph"/>
                              <w:spacing w:before="157"/>
                              <w:ind w:left="134"/>
                              <w:rPr>
                                <w:sz w:val="18"/>
                              </w:rPr>
                            </w:pPr>
                            <w:r>
                              <w:rPr>
                                <w:color w:val="5F5F5F"/>
                                <w:spacing w:val="-2"/>
                                <w:sz w:val="18"/>
                              </w:rPr>
                              <w:t>Moderate</w:t>
                            </w:r>
                          </w:p>
                        </w:tc>
                        <w:tc>
                          <w:tcPr>
                            <w:tcW w:w="1112" w:type="dxa"/>
                            <w:shd w:val="clear" w:color="auto" w:fill="D3E6F4"/>
                          </w:tcPr>
                          <w:p w14:paraId="207664BD" w14:textId="77777777" w:rsidR="009F43CE" w:rsidRDefault="00B4054A">
                            <w:pPr>
                              <w:pStyle w:val="TableParagraph"/>
                              <w:spacing w:before="157"/>
                              <w:ind w:left="163"/>
                              <w:rPr>
                                <w:sz w:val="18"/>
                              </w:rPr>
                            </w:pPr>
                            <w:r>
                              <w:rPr>
                                <w:color w:val="5F5F5F"/>
                                <w:spacing w:val="-2"/>
                                <w:sz w:val="18"/>
                              </w:rPr>
                              <w:t>Moderate</w:t>
                            </w:r>
                          </w:p>
                        </w:tc>
                        <w:tc>
                          <w:tcPr>
                            <w:tcW w:w="3600" w:type="dxa"/>
                            <w:shd w:val="clear" w:color="auto" w:fill="D3E6F4"/>
                          </w:tcPr>
                          <w:p w14:paraId="7903636D" w14:textId="77777777" w:rsidR="009F43CE" w:rsidRDefault="00B4054A">
                            <w:pPr>
                              <w:pStyle w:val="TableParagraph"/>
                              <w:spacing w:before="152"/>
                              <w:ind w:left="189" w:right="129"/>
                              <w:rPr>
                                <w:sz w:val="18"/>
                              </w:rPr>
                            </w:pPr>
                            <w:r>
                              <w:rPr>
                                <w:color w:val="5F5F5F"/>
                                <w:sz w:val="18"/>
                              </w:rPr>
                              <w:t>Groundwater monitoring will confirm the existing groundwater conditions and verify</w:t>
                            </w:r>
                            <w:r>
                              <w:rPr>
                                <w:color w:val="5F5F5F"/>
                                <w:spacing w:val="-9"/>
                                <w:sz w:val="18"/>
                              </w:rPr>
                              <w:t xml:space="preserve"> </w:t>
                            </w:r>
                            <w:r>
                              <w:rPr>
                                <w:color w:val="5F5F5F"/>
                                <w:sz w:val="18"/>
                              </w:rPr>
                              <w:t>areas</w:t>
                            </w:r>
                            <w:r>
                              <w:rPr>
                                <w:color w:val="5F5F5F"/>
                                <w:spacing w:val="-8"/>
                                <w:sz w:val="18"/>
                              </w:rPr>
                              <w:t xml:space="preserve"> </w:t>
                            </w:r>
                            <w:r>
                              <w:rPr>
                                <w:color w:val="5F5F5F"/>
                                <w:sz w:val="18"/>
                              </w:rPr>
                              <w:t>where</w:t>
                            </w:r>
                            <w:r>
                              <w:rPr>
                                <w:color w:val="5F5F5F"/>
                                <w:spacing w:val="-9"/>
                                <w:sz w:val="18"/>
                              </w:rPr>
                              <w:t xml:space="preserve"> </w:t>
                            </w:r>
                            <w:r>
                              <w:rPr>
                                <w:color w:val="5F5F5F"/>
                                <w:sz w:val="18"/>
                              </w:rPr>
                              <w:t>contamination</w:t>
                            </w:r>
                            <w:r>
                              <w:rPr>
                                <w:color w:val="5F5F5F"/>
                                <w:spacing w:val="-4"/>
                                <w:sz w:val="18"/>
                              </w:rPr>
                              <w:t xml:space="preserve"> </w:t>
                            </w:r>
                            <w:r>
                              <w:rPr>
                                <w:color w:val="5F5F5F"/>
                                <w:sz w:val="18"/>
                              </w:rPr>
                              <w:t>is</w:t>
                            </w:r>
                            <w:r>
                              <w:rPr>
                                <w:color w:val="5F5F5F"/>
                                <w:spacing w:val="-10"/>
                                <w:sz w:val="18"/>
                              </w:rPr>
                              <w:t xml:space="preserve"> </w:t>
                            </w:r>
                            <w:r>
                              <w:rPr>
                                <w:color w:val="5F5F5F"/>
                                <w:sz w:val="18"/>
                              </w:rPr>
                              <w:t>likely to occur.</w:t>
                            </w:r>
                          </w:p>
                        </w:tc>
                        <w:tc>
                          <w:tcPr>
                            <w:tcW w:w="1550" w:type="dxa"/>
                            <w:shd w:val="clear" w:color="auto" w:fill="D3E6F4"/>
                          </w:tcPr>
                          <w:p w14:paraId="120A325A" w14:textId="77777777" w:rsidR="009F43CE" w:rsidRDefault="00B4054A">
                            <w:pPr>
                              <w:pStyle w:val="TableParagraph"/>
                              <w:spacing w:before="152"/>
                              <w:ind w:left="145" w:right="228"/>
                              <w:jc w:val="both"/>
                              <w:rPr>
                                <w:sz w:val="18"/>
                              </w:rPr>
                            </w:pPr>
                            <w:r>
                              <w:rPr>
                                <w:color w:val="5F5F5F"/>
                                <w:sz w:val="18"/>
                              </w:rPr>
                              <w:t>GW01,</w:t>
                            </w:r>
                            <w:r>
                              <w:rPr>
                                <w:color w:val="5F5F5F"/>
                                <w:spacing w:val="-13"/>
                                <w:sz w:val="18"/>
                              </w:rPr>
                              <w:t xml:space="preserve"> </w:t>
                            </w:r>
                            <w:r>
                              <w:rPr>
                                <w:color w:val="5F5F5F"/>
                                <w:sz w:val="18"/>
                              </w:rPr>
                              <w:t>GW02, GW06,</w:t>
                            </w:r>
                            <w:r>
                              <w:rPr>
                                <w:color w:val="5F5F5F"/>
                                <w:spacing w:val="-13"/>
                                <w:sz w:val="18"/>
                              </w:rPr>
                              <w:t xml:space="preserve"> </w:t>
                            </w:r>
                            <w:r>
                              <w:rPr>
                                <w:color w:val="5F5F5F"/>
                                <w:sz w:val="18"/>
                              </w:rPr>
                              <w:t xml:space="preserve">GW07, </w:t>
                            </w:r>
                            <w:r>
                              <w:rPr>
                                <w:color w:val="5F5F5F"/>
                                <w:spacing w:val="-4"/>
                                <w:sz w:val="18"/>
                              </w:rPr>
                              <w:t>GW09</w:t>
                            </w:r>
                          </w:p>
                        </w:tc>
                        <w:tc>
                          <w:tcPr>
                            <w:tcW w:w="1154" w:type="dxa"/>
                            <w:shd w:val="clear" w:color="auto" w:fill="D3E6F4"/>
                          </w:tcPr>
                          <w:p w14:paraId="2C3A73F3" w14:textId="77777777" w:rsidR="009F43CE" w:rsidRDefault="00B4054A">
                            <w:pPr>
                              <w:pStyle w:val="TableParagraph"/>
                              <w:spacing w:before="157"/>
                              <w:ind w:left="237"/>
                              <w:rPr>
                                <w:sz w:val="18"/>
                              </w:rPr>
                            </w:pPr>
                            <w:r>
                              <w:rPr>
                                <w:color w:val="5F5F5F"/>
                                <w:spacing w:val="-2"/>
                                <w:sz w:val="18"/>
                              </w:rPr>
                              <w:t>Minor</w:t>
                            </w:r>
                          </w:p>
                        </w:tc>
                        <w:tc>
                          <w:tcPr>
                            <w:tcW w:w="1115" w:type="dxa"/>
                            <w:shd w:val="clear" w:color="auto" w:fill="D3E6F4"/>
                          </w:tcPr>
                          <w:p w14:paraId="597EEF2B" w14:textId="77777777" w:rsidR="009F43CE" w:rsidRDefault="00B4054A">
                            <w:pPr>
                              <w:pStyle w:val="TableParagraph"/>
                              <w:spacing w:before="157"/>
                              <w:ind w:left="139"/>
                              <w:rPr>
                                <w:sz w:val="18"/>
                              </w:rPr>
                            </w:pPr>
                            <w:r>
                              <w:rPr>
                                <w:color w:val="5F5F5F"/>
                                <w:spacing w:val="-5"/>
                                <w:sz w:val="18"/>
                              </w:rPr>
                              <w:t>Low</w:t>
                            </w:r>
                          </w:p>
                        </w:tc>
                      </w:tr>
                      <w:tr w:rsidR="009F43CE" w14:paraId="4F4C5D8C" w14:textId="77777777">
                        <w:trPr>
                          <w:trHeight w:val="228"/>
                        </w:trPr>
                        <w:tc>
                          <w:tcPr>
                            <w:tcW w:w="2128" w:type="dxa"/>
                            <w:shd w:val="clear" w:color="auto" w:fill="D3E6F4"/>
                          </w:tcPr>
                          <w:p w14:paraId="1A932437" w14:textId="77777777" w:rsidR="009F43CE" w:rsidRDefault="009F43CE">
                            <w:pPr>
                              <w:pStyle w:val="TableParagraph"/>
                              <w:rPr>
                                <w:rFonts w:ascii="Times New Roman"/>
                                <w:sz w:val="16"/>
                              </w:rPr>
                            </w:pPr>
                          </w:p>
                        </w:tc>
                        <w:tc>
                          <w:tcPr>
                            <w:tcW w:w="1714" w:type="dxa"/>
                            <w:shd w:val="clear" w:color="auto" w:fill="D3E6F4"/>
                          </w:tcPr>
                          <w:p w14:paraId="19E1078F" w14:textId="77777777" w:rsidR="009F43CE" w:rsidRDefault="009F43CE">
                            <w:pPr>
                              <w:pStyle w:val="TableParagraph"/>
                              <w:rPr>
                                <w:rFonts w:ascii="Times New Roman"/>
                                <w:sz w:val="16"/>
                              </w:rPr>
                            </w:pPr>
                          </w:p>
                        </w:tc>
                        <w:tc>
                          <w:tcPr>
                            <w:tcW w:w="1116" w:type="dxa"/>
                            <w:shd w:val="clear" w:color="auto" w:fill="D3E6F4"/>
                          </w:tcPr>
                          <w:p w14:paraId="68EBA78D" w14:textId="77777777" w:rsidR="009F43CE" w:rsidRDefault="009F43CE">
                            <w:pPr>
                              <w:pStyle w:val="TableParagraph"/>
                              <w:rPr>
                                <w:rFonts w:ascii="Times New Roman"/>
                                <w:sz w:val="16"/>
                              </w:rPr>
                            </w:pPr>
                          </w:p>
                        </w:tc>
                        <w:tc>
                          <w:tcPr>
                            <w:tcW w:w="1080" w:type="dxa"/>
                            <w:shd w:val="clear" w:color="auto" w:fill="D3E6F4"/>
                          </w:tcPr>
                          <w:p w14:paraId="3387CBAD" w14:textId="77777777" w:rsidR="009F43CE" w:rsidRDefault="009F43CE">
                            <w:pPr>
                              <w:pStyle w:val="TableParagraph"/>
                              <w:rPr>
                                <w:rFonts w:ascii="Times New Roman"/>
                                <w:sz w:val="16"/>
                              </w:rPr>
                            </w:pPr>
                          </w:p>
                        </w:tc>
                        <w:tc>
                          <w:tcPr>
                            <w:tcW w:w="1112" w:type="dxa"/>
                            <w:shd w:val="clear" w:color="auto" w:fill="D3E6F4"/>
                          </w:tcPr>
                          <w:p w14:paraId="7B9D848F" w14:textId="77777777" w:rsidR="009F43CE" w:rsidRDefault="009F43CE">
                            <w:pPr>
                              <w:pStyle w:val="TableParagraph"/>
                              <w:rPr>
                                <w:rFonts w:ascii="Times New Roman"/>
                                <w:sz w:val="16"/>
                              </w:rPr>
                            </w:pPr>
                          </w:p>
                        </w:tc>
                        <w:tc>
                          <w:tcPr>
                            <w:tcW w:w="3600" w:type="dxa"/>
                            <w:shd w:val="clear" w:color="auto" w:fill="D3E6F4"/>
                          </w:tcPr>
                          <w:p w14:paraId="64F3648C" w14:textId="77777777" w:rsidR="009F43CE" w:rsidRDefault="00B4054A">
                            <w:pPr>
                              <w:pStyle w:val="TableParagraph"/>
                              <w:spacing w:before="19" w:line="189" w:lineRule="exact"/>
                              <w:ind w:left="189"/>
                              <w:rPr>
                                <w:sz w:val="18"/>
                              </w:rPr>
                            </w:pPr>
                            <w:r>
                              <w:rPr>
                                <w:color w:val="5F5F5F"/>
                                <w:sz w:val="18"/>
                              </w:rPr>
                              <w:t>Recommended</w:t>
                            </w:r>
                            <w:r>
                              <w:rPr>
                                <w:color w:val="5F5F5F"/>
                                <w:spacing w:val="-8"/>
                                <w:sz w:val="18"/>
                              </w:rPr>
                              <w:t xml:space="preserve"> </w:t>
                            </w:r>
                            <w:r>
                              <w:rPr>
                                <w:color w:val="5F5F5F"/>
                                <w:sz w:val="18"/>
                              </w:rPr>
                              <w:t>controls</w:t>
                            </w:r>
                            <w:r>
                              <w:rPr>
                                <w:color w:val="5F5F5F"/>
                                <w:spacing w:val="-7"/>
                                <w:sz w:val="18"/>
                              </w:rPr>
                              <w:t xml:space="preserve"> </w:t>
                            </w:r>
                            <w:r>
                              <w:rPr>
                                <w:color w:val="5F5F5F"/>
                                <w:sz w:val="18"/>
                              </w:rPr>
                              <w:t>will</w:t>
                            </w:r>
                            <w:r>
                              <w:rPr>
                                <w:color w:val="5F5F5F"/>
                                <w:spacing w:val="-5"/>
                                <w:sz w:val="18"/>
                              </w:rPr>
                              <w:t xml:space="preserve"> be</w:t>
                            </w:r>
                          </w:p>
                        </w:tc>
                        <w:tc>
                          <w:tcPr>
                            <w:tcW w:w="1550" w:type="dxa"/>
                            <w:shd w:val="clear" w:color="auto" w:fill="D3E6F4"/>
                          </w:tcPr>
                          <w:p w14:paraId="68653FC6" w14:textId="77777777" w:rsidR="009F43CE" w:rsidRDefault="009F43CE">
                            <w:pPr>
                              <w:pStyle w:val="TableParagraph"/>
                              <w:rPr>
                                <w:rFonts w:ascii="Times New Roman"/>
                                <w:sz w:val="16"/>
                              </w:rPr>
                            </w:pPr>
                          </w:p>
                        </w:tc>
                        <w:tc>
                          <w:tcPr>
                            <w:tcW w:w="1154" w:type="dxa"/>
                            <w:shd w:val="clear" w:color="auto" w:fill="D3E6F4"/>
                          </w:tcPr>
                          <w:p w14:paraId="0F4C84DF" w14:textId="77777777" w:rsidR="009F43CE" w:rsidRDefault="009F43CE">
                            <w:pPr>
                              <w:pStyle w:val="TableParagraph"/>
                              <w:rPr>
                                <w:rFonts w:ascii="Times New Roman"/>
                                <w:sz w:val="16"/>
                              </w:rPr>
                            </w:pPr>
                          </w:p>
                        </w:tc>
                        <w:tc>
                          <w:tcPr>
                            <w:tcW w:w="1115" w:type="dxa"/>
                            <w:shd w:val="clear" w:color="auto" w:fill="D3E6F4"/>
                          </w:tcPr>
                          <w:p w14:paraId="05920EBF" w14:textId="77777777" w:rsidR="009F43CE" w:rsidRDefault="009F43CE">
                            <w:pPr>
                              <w:pStyle w:val="TableParagraph"/>
                              <w:rPr>
                                <w:rFonts w:ascii="Times New Roman"/>
                                <w:sz w:val="16"/>
                              </w:rPr>
                            </w:pPr>
                          </w:p>
                        </w:tc>
                      </w:tr>
                      <w:tr w:rsidR="009F43CE" w14:paraId="6CBBA14C" w14:textId="77777777">
                        <w:trPr>
                          <w:trHeight w:val="361"/>
                        </w:trPr>
                        <w:tc>
                          <w:tcPr>
                            <w:tcW w:w="14569" w:type="dxa"/>
                            <w:gridSpan w:val="9"/>
                            <w:shd w:val="clear" w:color="auto" w:fill="D3E6F4"/>
                          </w:tcPr>
                          <w:p w14:paraId="3FADAB7C" w14:textId="77777777" w:rsidR="009F43CE" w:rsidRDefault="00B4054A">
                            <w:pPr>
                              <w:pStyle w:val="TableParagraph"/>
                              <w:tabs>
                                <w:tab w:val="left" w:pos="7228"/>
                                <w:tab w:val="left" w:pos="10785"/>
                                <w:tab w:val="left" w:pos="14572"/>
                              </w:tabs>
                              <w:spacing w:line="204" w:lineRule="exact"/>
                              <w:ind w:left="2169" w:right="-15"/>
                              <w:rPr>
                                <w:sz w:val="18"/>
                              </w:rPr>
                            </w:pPr>
                            <w:r>
                              <w:rPr>
                                <w:color w:val="5F5F5F"/>
                                <w:sz w:val="18"/>
                                <w:u w:val="single" w:color="000000"/>
                              </w:rPr>
                              <w:tab/>
                            </w:r>
                            <w:r>
                              <w:rPr>
                                <w:color w:val="5F5F5F"/>
                                <w:spacing w:val="40"/>
                                <w:sz w:val="18"/>
                              </w:rPr>
                              <w:t xml:space="preserve"> </w:t>
                            </w:r>
                            <w:r>
                              <w:rPr>
                                <w:color w:val="5F5F5F"/>
                                <w:sz w:val="18"/>
                              </w:rPr>
                              <w:t>implemented during construction and</w:t>
                            </w:r>
                            <w:r>
                              <w:rPr>
                                <w:color w:val="5F5F5F"/>
                                <w:sz w:val="18"/>
                              </w:rPr>
                              <w:tab/>
                            </w:r>
                            <w:r>
                              <w:rPr>
                                <w:color w:val="5F5F5F"/>
                                <w:sz w:val="18"/>
                                <w:u w:val="single" w:color="000000"/>
                              </w:rPr>
                              <w:tab/>
                            </w:r>
                          </w:p>
                          <w:p w14:paraId="049895E8" w14:textId="77777777" w:rsidR="009F43CE" w:rsidRDefault="00B4054A">
                            <w:pPr>
                              <w:pStyle w:val="TableParagraph"/>
                              <w:spacing w:line="137" w:lineRule="exact"/>
                              <w:ind w:left="7339"/>
                              <w:rPr>
                                <w:sz w:val="18"/>
                              </w:rPr>
                            </w:pPr>
                            <w:r>
                              <w:rPr>
                                <w:color w:val="5F5F5F"/>
                                <w:sz w:val="18"/>
                              </w:rPr>
                              <w:t>operation</w:t>
                            </w:r>
                            <w:r>
                              <w:rPr>
                                <w:color w:val="5F5F5F"/>
                                <w:spacing w:val="-4"/>
                                <w:sz w:val="18"/>
                              </w:rPr>
                              <w:t xml:space="preserve"> </w:t>
                            </w:r>
                            <w:r>
                              <w:rPr>
                                <w:color w:val="5F5F5F"/>
                                <w:sz w:val="18"/>
                              </w:rPr>
                              <w:t>to</w:t>
                            </w:r>
                            <w:r>
                              <w:rPr>
                                <w:color w:val="5F5F5F"/>
                                <w:spacing w:val="-4"/>
                                <w:sz w:val="18"/>
                              </w:rPr>
                              <w:t xml:space="preserve"> </w:t>
                            </w:r>
                            <w:r>
                              <w:rPr>
                                <w:color w:val="5F5F5F"/>
                                <w:sz w:val="18"/>
                              </w:rPr>
                              <w:t>avoid</w:t>
                            </w:r>
                            <w:r>
                              <w:rPr>
                                <w:color w:val="5F5F5F"/>
                                <w:spacing w:val="-4"/>
                                <w:sz w:val="18"/>
                              </w:rPr>
                              <w:t xml:space="preserve"> </w:t>
                            </w:r>
                            <w:r>
                              <w:rPr>
                                <w:color w:val="5F5F5F"/>
                                <w:sz w:val="18"/>
                              </w:rPr>
                              <w:t>dewatering</w:t>
                            </w:r>
                            <w:r>
                              <w:rPr>
                                <w:color w:val="5F5F5F"/>
                                <w:spacing w:val="-4"/>
                                <w:sz w:val="18"/>
                              </w:rPr>
                              <w:t xml:space="preserve"> </w:t>
                            </w:r>
                            <w:r>
                              <w:rPr>
                                <w:color w:val="5F5F5F"/>
                                <w:sz w:val="18"/>
                              </w:rPr>
                              <w:t>acid</w:t>
                            </w:r>
                            <w:r>
                              <w:rPr>
                                <w:color w:val="5F5F5F"/>
                                <w:spacing w:val="-4"/>
                                <w:sz w:val="18"/>
                              </w:rPr>
                              <w:t xml:space="preserve"> </w:t>
                            </w:r>
                            <w:r>
                              <w:rPr>
                                <w:color w:val="5F5F5F"/>
                                <w:spacing w:val="-2"/>
                                <w:sz w:val="18"/>
                              </w:rPr>
                              <w:t>sulfate</w:t>
                            </w:r>
                          </w:p>
                        </w:tc>
                      </w:tr>
                      <w:tr w:rsidR="009F43CE" w14:paraId="1CAF78DE" w14:textId="77777777">
                        <w:trPr>
                          <w:trHeight w:val="827"/>
                        </w:trPr>
                        <w:tc>
                          <w:tcPr>
                            <w:tcW w:w="2128" w:type="dxa"/>
                            <w:shd w:val="clear" w:color="auto" w:fill="D3E6F4"/>
                          </w:tcPr>
                          <w:p w14:paraId="7527CD67" w14:textId="77777777" w:rsidR="009F43CE" w:rsidRDefault="009F43CE">
                            <w:pPr>
                              <w:pStyle w:val="TableParagraph"/>
                              <w:rPr>
                                <w:rFonts w:ascii="Times New Roman"/>
                                <w:sz w:val="18"/>
                              </w:rPr>
                            </w:pPr>
                          </w:p>
                        </w:tc>
                        <w:tc>
                          <w:tcPr>
                            <w:tcW w:w="1714" w:type="dxa"/>
                            <w:shd w:val="clear" w:color="auto" w:fill="D3E6F4"/>
                          </w:tcPr>
                          <w:p w14:paraId="12FFDEBC" w14:textId="77777777" w:rsidR="009F43CE" w:rsidRDefault="00B4054A">
                            <w:pPr>
                              <w:pStyle w:val="TableParagraph"/>
                              <w:spacing w:before="1"/>
                              <w:ind w:left="151"/>
                              <w:rPr>
                                <w:sz w:val="18"/>
                              </w:rPr>
                            </w:pPr>
                            <w:r>
                              <w:rPr>
                                <w:color w:val="5F5F5F"/>
                                <w:sz w:val="18"/>
                              </w:rPr>
                              <w:t>Aquatic</w:t>
                            </w:r>
                            <w:r>
                              <w:rPr>
                                <w:color w:val="5F5F5F"/>
                                <w:spacing w:val="-2"/>
                                <w:sz w:val="18"/>
                              </w:rPr>
                              <w:t xml:space="preserve"> </w:t>
                            </w:r>
                            <w:r>
                              <w:rPr>
                                <w:color w:val="5F5F5F"/>
                                <w:spacing w:val="-4"/>
                                <w:sz w:val="18"/>
                              </w:rPr>
                              <w:t>GDEs</w:t>
                            </w:r>
                          </w:p>
                        </w:tc>
                        <w:tc>
                          <w:tcPr>
                            <w:tcW w:w="1116" w:type="dxa"/>
                            <w:shd w:val="clear" w:color="auto" w:fill="D3E6F4"/>
                          </w:tcPr>
                          <w:p w14:paraId="7D107E93" w14:textId="77777777" w:rsidR="009F43CE" w:rsidRDefault="00B4054A">
                            <w:pPr>
                              <w:pStyle w:val="TableParagraph"/>
                              <w:spacing w:before="1"/>
                              <w:ind w:left="85"/>
                              <w:jc w:val="center"/>
                              <w:rPr>
                                <w:sz w:val="18"/>
                              </w:rPr>
                            </w:pPr>
                            <w:r>
                              <w:rPr>
                                <w:color w:val="5F5F5F"/>
                                <w:spacing w:val="-2"/>
                                <w:sz w:val="18"/>
                              </w:rPr>
                              <w:t>Moderate</w:t>
                            </w:r>
                          </w:p>
                        </w:tc>
                        <w:tc>
                          <w:tcPr>
                            <w:tcW w:w="1080" w:type="dxa"/>
                            <w:shd w:val="clear" w:color="auto" w:fill="D3E6F4"/>
                          </w:tcPr>
                          <w:p w14:paraId="7CD4DB03" w14:textId="77777777" w:rsidR="009F43CE" w:rsidRDefault="00B4054A">
                            <w:pPr>
                              <w:pStyle w:val="TableParagraph"/>
                              <w:spacing w:before="1"/>
                              <w:ind w:left="134"/>
                              <w:rPr>
                                <w:sz w:val="18"/>
                              </w:rPr>
                            </w:pPr>
                            <w:r>
                              <w:rPr>
                                <w:color w:val="5F5F5F"/>
                                <w:spacing w:val="-2"/>
                                <w:sz w:val="18"/>
                              </w:rPr>
                              <w:t>Minor</w:t>
                            </w:r>
                          </w:p>
                        </w:tc>
                        <w:tc>
                          <w:tcPr>
                            <w:tcW w:w="1112" w:type="dxa"/>
                            <w:shd w:val="clear" w:color="auto" w:fill="D3E6F4"/>
                          </w:tcPr>
                          <w:p w14:paraId="0CE30DFC" w14:textId="77777777" w:rsidR="009F43CE" w:rsidRDefault="00B4054A">
                            <w:pPr>
                              <w:pStyle w:val="TableParagraph"/>
                              <w:spacing w:before="1"/>
                              <w:ind w:left="163"/>
                              <w:rPr>
                                <w:sz w:val="18"/>
                              </w:rPr>
                            </w:pPr>
                            <w:r>
                              <w:rPr>
                                <w:color w:val="5F5F5F"/>
                                <w:spacing w:val="-5"/>
                                <w:sz w:val="18"/>
                              </w:rPr>
                              <w:t>Low</w:t>
                            </w:r>
                          </w:p>
                        </w:tc>
                        <w:tc>
                          <w:tcPr>
                            <w:tcW w:w="3600" w:type="dxa"/>
                            <w:shd w:val="clear" w:color="auto" w:fill="D3E6F4"/>
                          </w:tcPr>
                          <w:p w14:paraId="7D9C34D1" w14:textId="77777777" w:rsidR="009F43CE" w:rsidRDefault="00B4054A">
                            <w:pPr>
                              <w:pStyle w:val="TableParagraph"/>
                              <w:spacing w:before="49"/>
                              <w:ind w:left="189" w:right="129"/>
                              <w:rPr>
                                <w:sz w:val="18"/>
                              </w:rPr>
                            </w:pPr>
                            <w:r>
                              <w:rPr>
                                <w:color w:val="5F5F5F"/>
                                <w:sz w:val="18"/>
                              </w:rPr>
                              <w:t>soils and minimises potential for groundwater</w:t>
                            </w:r>
                            <w:r>
                              <w:rPr>
                                <w:color w:val="5F5F5F"/>
                                <w:spacing w:val="-4"/>
                                <w:sz w:val="18"/>
                              </w:rPr>
                              <w:t xml:space="preserve"> </w:t>
                            </w:r>
                            <w:r>
                              <w:rPr>
                                <w:color w:val="5F5F5F"/>
                                <w:sz w:val="18"/>
                              </w:rPr>
                              <w:t>acidification</w:t>
                            </w:r>
                            <w:r>
                              <w:rPr>
                                <w:color w:val="5F5F5F"/>
                                <w:spacing w:val="-10"/>
                                <w:sz w:val="18"/>
                              </w:rPr>
                              <w:t xml:space="preserve"> </w:t>
                            </w:r>
                            <w:r>
                              <w:rPr>
                                <w:color w:val="5F5F5F"/>
                                <w:sz w:val="18"/>
                              </w:rPr>
                              <w:t>to</w:t>
                            </w:r>
                            <w:r>
                              <w:rPr>
                                <w:color w:val="5F5F5F"/>
                                <w:spacing w:val="-10"/>
                                <w:sz w:val="18"/>
                              </w:rPr>
                              <w:t xml:space="preserve"> </w:t>
                            </w:r>
                            <w:r>
                              <w:rPr>
                                <w:color w:val="5F5F5F"/>
                                <w:sz w:val="18"/>
                              </w:rPr>
                              <w:t>the</w:t>
                            </w:r>
                            <w:r>
                              <w:rPr>
                                <w:color w:val="5F5F5F"/>
                                <w:spacing w:val="-10"/>
                                <w:sz w:val="18"/>
                              </w:rPr>
                              <w:t xml:space="preserve"> </w:t>
                            </w:r>
                            <w:r>
                              <w:rPr>
                                <w:color w:val="5F5F5F"/>
                                <w:sz w:val="18"/>
                              </w:rPr>
                              <w:t xml:space="preserve">extent </w:t>
                            </w:r>
                            <w:r>
                              <w:rPr>
                                <w:color w:val="5F5F5F"/>
                                <w:spacing w:val="-2"/>
                                <w:sz w:val="18"/>
                              </w:rPr>
                              <w:t>practicable.</w:t>
                            </w:r>
                          </w:p>
                        </w:tc>
                        <w:tc>
                          <w:tcPr>
                            <w:tcW w:w="1550" w:type="dxa"/>
                            <w:shd w:val="clear" w:color="auto" w:fill="D3E6F4"/>
                          </w:tcPr>
                          <w:p w14:paraId="6CA31F93" w14:textId="77777777" w:rsidR="009F43CE" w:rsidRDefault="00B4054A">
                            <w:pPr>
                              <w:pStyle w:val="TableParagraph"/>
                              <w:spacing w:line="242" w:lineRule="auto"/>
                              <w:ind w:left="145" w:right="228"/>
                              <w:jc w:val="both"/>
                              <w:rPr>
                                <w:sz w:val="18"/>
                              </w:rPr>
                            </w:pPr>
                            <w:r>
                              <w:rPr>
                                <w:color w:val="5F5F5F"/>
                                <w:sz w:val="18"/>
                              </w:rPr>
                              <w:t>GW01,</w:t>
                            </w:r>
                            <w:r>
                              <w:rPr>
                                <w:color w:val="5F5F5F"/>
                                <w:spacing w:val="-13"/>
                                <w:sz w:val="18"/>
                              </w:rPr>
                              <w:t xml:space="preserve"> </w:t>
                            </w:r>
                            <w:r>
                              <w:rPr>
                                <w:color w:val="5F5F5F"/>
                                <w:sz w:val="18"/>
                              </w:rPr>
                              <w:t>GW02, GW06,</w:t>
                            </w:r>
                            <w:r>
                              <w:rPr>
                                <w:color w:val="5F5F5F"/>
                                <w:spacing w:val="-13"/>
                                <w:sz w:val="18"/>
                              </w:rPr>
                              <w:t xml:space="preserve"> </w:t>
                            </w:r>
                            <w:r>
                              <w:rPr>
                                <w:color w:val="5F5F5F"/>
                                <w:sz w:val="18"/>
                              </w:rPr>
                              <w:t xml:space="preserve">GW07, </w:t>
                            </w:r>
                            <w:r>
                              <w:rPr>
                                <w:color w:val="5F5F5F"/>
                                <w:spacing w:val="-4"/>
                                <w:sz w:val="18"/>
                              </w:rPr>
                              <w:t>GW09</w:t>
                            </w:r>
                          </w:p>
                        </w:tc>
                        <w:tc>
                          <w:tcPr>
                            <w:tcW w:w="1154" w:type="dxa"/>
                            <w:shd w:val="clear" w:color="auto" w:fill="D3E6F4"/>
                          </w:tcPr>
                          <w:p w14:paraId="48FF28BD" w14:textId="77777777" w:rsidR="009F43CE" w:rsidRDefault="00B4054A">
                            <w:pPr>
                              <w:pStyle w:val="TableParagraph"/>
                              <w:spacing w:before="1"/>
                              <w:ind w:left="237"/>
                              <w:rPr>
                                <w:sz w:val="18"/>
                              </w:rPr>
                            </w:pPr>
                            <w:r>
                              <w:rPr>
                                <w:color w:val="5F5F5F"/>
                                <w:spacing w:val="-2"/>
                                <w:sz w:val="18"/>
                              </w:rPr>
                              <w:t>Minor</w:t>
                            </w:r>
                          </w:p>
                        </w:tc>
                        <w:tc>
                          <w:tcPr>
                            <w:tcW w:w="1115" w:type="dxa"/>
                            <w:shd w:val="clear" w:color="auto" w:fill="D3E6F4"/>
                          </w:tcPr>
                          <w:p w14:paraId="7FCAA882" w14:textId="77777777" w:rsidR="009F43CE" w:rsidRDefault="00B4054A">
                            <w:pPr>
                              <w:pStyle w:val="TableParagraph"/>
                              <w:spacing w:before="1"/>
                              <w:ind w:left="139"/>
                              <w:rPr>
                                <w:sz w:val="18"/>
                              </w:rPr>
                            </w:pPr>
                            <w:r>
                              <w:rPr>
                                <w:color w:val="5F5F5F"/>
                                <w:spacing w:val="-5"/>
                                <w:sz w:val="18"/>
                              </w:rPr>
                              <w:t>Low</w:t>
                            </w:r>
                          </w:p>
                        </w:tc>
                      </w:tr>
                      <w:tr w:rsidR="009F43CE" w14:paraId="1CC20769" w14:textId="77777777">
                        <w:trPr>
                          <w:trHeight w:val="562"/>
                        </w:trPr>
                        <w:tc>
                          <w:tcPr>
                            <w:tcW w:w="2128" w:type="dxa"/>
                          </w:tcPr>
                          <w:p w14:paraId="12BC9705" w14:textId="77777777" w:rsidR="009F43CE" w:rsidRDefault="00B4054A">
                            <w:pPr>
                              <w:pStyle w:val="TableParagraph"/>
                              <w:spacing w:before="130" w:line="206" w:lineRule="exact"/>
                              <w:ind w:left="110" w:right="78"/>
                              <w:rPr>
                                <w:sz w:val="18"/>
                              </w:rPr>
                            </w:pPr>
                            <w:r>
                              <w:rPr>
                                <w:color w:val="5F5F5F"/>
                                <w:sz w:val="18"/>
                              </w:rPr>
                              <w:t>Enhanced</w:t>
                            </w:r>
                            <w:r>
                              <w:rPr>
                                <w:color w:val="5F5F5F"/>
                                <w:spacing w:val="-15"/>
                                <w:sz w:val="18"/>
                              </w:rPr>
                              <w:t xml:space="preserve"> </w:t>
                            </w:r>
                            <w:r>
                              <w:rPr>
                                <w:color w:val="5F5F5F"/>
                                <w:sz w:val="18"/>
                              </w:rPr>
                              <w:t>recharge</w:t>
                            </w:r>
                            <w:r>
                              <w:rPr>
                                <w:color w:val="5F5F5F"/>
                                <w:spacing w:val="-12"/>
                                <w:sz w:val="18"/>
                              </w:rPr>
                              <w:t xml:space="preserve"> </w:t>
                            </w:r>
                            <w:r>
                              <w:rPr>
                                <w:color w:val="5F5F5F"/>
                                <w:sz w:val="18"/>
                              </w:rPr>
                              <w:t>of stormwater runoff</w:t>
                            </w:r>
                          </w:p>
                        </w:tc>
                        <w:tc>
                          <w:tcPr>
                            <w:tcW w:w="1714" w:type="dxa"/>
                          </w:tcPr>
                          <w:p w14:paraId="67FA6166" w14:textId="77777777" w:rsidR="009F43CE" w:rsidRDefault="00B4054A">
                            <w:pPr>
                              <w:pStyle w:val="TableParagraph"/>
                              <w:spacing w:before="130" w:line="206" w:lineRule="exact"/>
                              <w:ind w:left="151"/>
                              <w:rPr>
                                <w:sz w:val="18"/>
                              </w:rPr>
                            </w:pPr>
                            <w:r>
                              <w:rPr>
                                <w:color w:val="5F5F5F"/>
                                <w:sz w:val="18"/>
                              </w:rPr>
                              <w:t>Consumptive</w:t>
                            </w:r>
                            <w:r>
                              <w:rPr>
                                <w:color w:val="5F5F5F"/>
                                <w:spacing w:val="-13"/>
                                <w:sz w:val="18"/>
                              </w:rPr>
                              <w:t xml:space="preserve"> </w:t>
                            </w:r>
                            <w:r>
                              <w:rPr>
                                <w:color w:val="5F5F5F"/>
                                <w:sz w:val="18"/>
                              </w:rPr>
                              <w:t>or productive</w:t>
                            </w:r>
                            <w:r>
                              <w:rPr>
                                <w:color w:val="5F5F5F"/>
                                <w:spacing w:val="-4"/>
                                <w:sz w:val="18"/>
                              </w:rPr>
                              <w:t xml:space="preserve"> uses</w:t>
                            </w:r>
                          </w:p>
                        </w:tc>
                        <w:tc>
                          <w:tcPr>
                            <w:tcW w:w="1116" w:type="dxa"/>
                          </w:tcPr>
                          <w:p w14:paraId="0B7763F2" w14:textId="77777777" w:rsidR="009F43CE" w:rsidRDefault="00B4054A">
                            <w:pPr>
                              <w:pStyle w:val="TableParagraph"/>
                              <w:spacing w:before="153"/>
                              <w:ind w:left="85" w:right="1"/>
                              <w:jc w:val="center"/>
                              <w:rPr>
                                <w:sz w:val="18"/>
                              </w:rPr>
                            </w:pPr>
                            <w:r>
                              <w:rPr>
                                <w:color w:val="5F5F5F"/>
                                <w:spacing w:val="-2"/>
                                <w:sz w:val="18"/>
                              </w:rPr>
                              <w:t>Moderate</w:t>
                            </w:r>
                          </w:p>
                        </w:tc>
                        <w:tc>
                          <w:tcPr>
                            <w:tcW w:w="1080" w:type="dxa"/>
                          </w:tcPr>
                          <w:p w14:paraId="7E41DEE0" w14:textId="77777777" w:rsidR="009F43CE" w:rsidRDefault="00B4054A">
                            <w:pPr>
                              <w:pStyle w:val="TableParagraph"/>
                              <w:spacing w:before="153"/>
                              <w:ind w:left="134"/>
                              <w:rPr>
                                <w:sz w:val="18"/>
                              </w:rPr>
                            </w:pPr>
                            <w:r>
                              <w:rPr>
                                <w:color w:val="5F5F5F"/>
                                <w:spacing w:val="-2"/>
                                <w:sz w:val="18"/>
                              </w:rPr>
                              <w:t>Negligible</w:t>
                            </w:r>
                          </w:p>
                        </w:tc>
                        <w:tc>
                          <w:tcPr>
                            <w:tcW w:w="1112" w:type="dxa"/>
                          </w:tcPr>
                          <w:p w14:paraId="40103EC5" w14:textId="77777777" w:rsidR="009F43CE" w:rsidRDefault="00B4054A">
                            <w:pPr>
                              <w:pStyle w:val="TableParagraph"/>
                              <w:spacing w:before="153"/>
                              <w:ind w:left="163"/>
                              <w:rPr>
                                <w:sz w:val="18"/>
                              </w:rPr>
                            </w:pPr>
                            <w:r>
                              <w:rPr>
                                <w:color w:val="5F5F5F"/>
                                <w:spacing w:val="-5"/>
                                <w:sz w:val="18"/>
                              </w:rPr>
                              <w:t>Low</w:t>
                            </w:r>
                          </w:p>
                        </w:tc>
                        <w:tc>
                          <w:tcPr>
                            <w:tcW w:w="3600" w:type="dxa"/>
                          </w:tcPr>
                          <w:p w14:paraId="4A44EE19" w14:textId="77777777" w:rsidR="009F43CE" w:rsidRDefault="00B4054A">
                            <w:pPr>
                              <w:pStyle w:val="TableParagraph"/>
                              <w:spacing w:before="130" w:line="206" w:lineRule="exact"/>
                              <w:ind w:left="188" w:right="129"/>
                              <w:rPr>
                                <w:sz w:val="18"/>
                              </w:rPr>
                            </w:pPr>
                            <w:r>
                              <w:rPr>
                                <w:color w:val="5F5F5F"/>
                                <w:sz w:val="18"/>
                              </w:rPr>
                              <w:t>Recommended controls will minimise movement</w:t>
                            </w:r>
                            <w:r>
                              <w:rPr>
                                <w:color w:val="5F5F5F"/>
                                <w:spacing w:val="-5"/>
                                <w:sz w:val="18"/>
                              </w:rPr>
                              <w:t xml:space="preserve"> </w:t>
                            </w:r>
                            <w:r>
                              <w:rPr>
                                <w:color w:val="5F5F5F"/>
                                <w:sz w:val="18"/>
                              </w:rPr>
                              <w:t>of</w:t>
                            </w:r>
                            <w:r>
                              <w:rPr>
                                <w:color w:val="5F5F5F"/>
                                <w:spacing w:val="-5"/>
                                <w:sz w:val="18"/>
                              </w:rPr>
                              <w:t xml:space="preserve"> </w:t>
                            </w:r>
                            <w:r>
                              <w:rPr>
                                <w:color w:val="5F5F5F"/>
                                <w:sz w:val="18"/>
                              </w:rPr>
                              <w:t>water</w:t>
                            </w:r>
                            <w:r>
                              <w:rPr>
                                <w:color w:val="5F5F5F"/>
                                <w:spacing w:val="-6"/>
                                <w:sz w:val="18"/>
                              </w:rPr>
                              <w:t xml:space="preserve"> </w:t>
                            </w:r>
                            <w:r>
                              <w:rPr>
                                <w:color w:val="5F5F5F"/>
                                <w:sz w:val="18"/>
                              </w:rPr>
                              <w:t>along</w:t>
                            </w:r>
                            <w:r>
                              <w:rPr>
                                <w:color w:val="5F5F5F"/>
                                <w:spacing w:val="-8"/>
                                <w:sz w:val="18"/>
                              </w:rPr>
                              <w:t xml:space="preserve"> </w:t>
                            </w:r>
                            <w:r>
                              <w:rPr>
                                <w:color w:val="5F5F5F"/>
                                <w:sz w:val="18"/>
                              </w:rPr>
                              <w:t>cable</w:t>
                            </w:r>
                            <w:r>
                              <w:rPr>
                                <w:color w:val="5F5F5F"/>
                                <w:spacing w:val="-8"/>
                                <w:sz w:val="18"/>
                              </w:rPr>
                              <w:t xml:space="preserve"> </w:t>
                            </w:r>
                            <w:r>
                              <w:rPr>
                                <w:color w:val="5F5F5F"/>
                                <w:sz w:val="18"/>
                              </w:rPr>
                              <w:t>trench</w:t>
                            </w:r>
                          </w:p>
                        </w:tc>
                        <w:tc>
                          <w:tcPr>
                            <w:tcW w:w="1550" w:type="dxa"/>
                          </w:tcPr>
                          <w:p w14:paraId="516F0973" w14:textId="77777777" w:rsidR="009F43CE" w:rsidRDefault="00B4054A">
                            <w:pPr>
                              <w:pStyle w:val="TableParagraph"/>
                              <w:spacing w:before="130" w:line="206" w:lineRule="exact"/>
                              <w:ind w:left="145" w:right="227"/>
                              <w:rPr>
                                <w:sz w:val="18"/>
                              </w:rPr>
                            </w:pPr>
                            <w:r>
                              <w:rPr>
                                <w:color w:val="5F5F5F"/>
                                <w:sz w:val="18"/>
                              </w:rPr>
                              <w:t>GW01,</w:t>
                            </w:r>
                            <w:r>
                              <w:rPr>
                                <w:color w:val="5F5F5F"/>
                                <w:spacing w:val="-13"/>
                                <w:sz w:val="18"/>
                              </w:rPr>
                              <w:t xml:space="preserve"> </w:t>
                            </w:r>
                            <w:r>
                              <w:rPr>
                                <w:color w:val="5F5F5F"/>
                                <w:sz w:val="18"/>
                              </w:rPr>
                              <w:t>GW04, GW06,</w:t>
                            </w:r>
                            <w:r>
                              <w:rPr>
                                <w:color w:val="5F5F5F"/>
                                <w:spacing w:val="-5"/>
                                <w:sz w:val="18"/>
                              </w:rPr>
                              <w:t xml:space="preserve"> </w:t>
                            </w:r>
                            <w:r>
                              <w:rPr>
                                <w:color w:val="5F5F5F"/>
                                <w:spacing w:val="-4"/>
                                <w:sz w:val="18"/>
                              </w:rPr>
                              <w:t>GW09</w:t>
                            </w:r>
                          </w:p>
                        </w:tc>
                        <w:tc>
                          <w:tcPr>
                            <w:tcW w:w="1154" w:type="dxa"/>
                          </w:tcPr>
                          <w:p w14:paraId="2BCA6ED9" w14:textId="77777777" w:rsidR="009F43CE" w:rsidRDefault="00B4054A">
                            <w:pPr>
                              <w:pStyle w:val="TableParagraph"/>
                              <w:spacing w:before="153"/>
                              <w:ind w:left="237"/>
                              <w:rPr>
                                <w:sz w:val="18"/>
                              </w:rPr>
                            </w:pPr>
                            <w:r>
                              <w:rPr>
                                <w:color w:val="5F5F5F"/>
                                <w:spacing w:val="-2"/>
                                <w:sz w:val="18"/>
                              </w:rPr>
                              <w:t>Negligible</w:t>
                            </w:r>
                          </w:p>
                        </w:tc>
                        <w:tc>
                          <w:tcPr>
                            <w:tcW w:w="1115" w:type="dxa"/>
                          </w:tcPr>
                          <w:p w14:paraId="100B4E28" w14:textId="77777777" w:rsidR="009F43CE" w:rsidRDefault="00B4054A">
                            <w:pPr>
                              <w:pStyle w:val="TableParagraph"/>
                              <w:spacing w:before="153"/>
                              <w:ind w:left="139"/>
                              <w:rPr>
                                <w:sz w:val="18"/>
                              </w:rPr>
                            </w:pPr>
                            <w:r>
                              <w:rPr>
                                <w:color w:val="5F5F5F"/>
                                <w:spacing w:val="-5"/>
                                <w:sz w:val="18"/>
                              </w:rPr>
                              <w:t>Low</w:t>
                            </w:r>
                          </w:p>
                        </w:tc>
                      </w:tr>
                    </w:tbl>
                    <w:p w14:paraId="5AA3076F" w14:textId="77777777" w:rsidR="009F43CE" w:rsidRDefault="009F43CE">
                      <w:pPr>
                        <w:pStyle w:val="BodyText"/>
                      </w:pPr>
                    </w:p>
                  </w:txbxContent>
                </v:textbox>
                <w10:wrap anchorx="page"/>
              </v:shape>
            </w:pict>
          </mc:Fallback>
        </mc:AlternateContent>
      </w:r>
      <w:r>
        <w:rPr>
          <w:color w:val="5F5F5F"/>
          <w:sz w:val="18"/>
        </w:rPr>
        <w:t>Aquatic</w:t>
      </w:r>
      <w:r>
        <w:rPr>
          <w:color w:val="5F5F5F"/>
          <w:spacing w:val="-2"/>
          <w:sz w:val="18"/>
        </w:rPr>
        <w:t xml:space="preserve"> </w:t>
      </w:r>
      <w:r>
        <w:rPr>
          <w:color w:val="5F5F5F"/>
          <w:spacing w:val="-4"/>
          <w:sz w:val="18"/>
        </w:rPr>
        <w:t>GDEs</w:t>
      </w:r>
      <w:r>
        <w:rPr>
          <w:color w:val="5F5F5F"/>
          <w:sz w:val="18"/>
        </w:rPr>
        <w:tab/>
      </w:r>
      <w:r>
        <w:rPr>
          <w:color w:val="5F5F5F"/>
          <w:spacing w:val="-2"/>
          <w:sz w:val="18"/>
        </w:rPr>
        <w:t>Moderate</w:t>
      </w:r>
      <w:r>
        <w:rPr>
          <w:color w:val="5F5F5F"/>
          <w:sz w:val="18"/>
        </w:rPr>
        <w:tab/>
      </w:r>
      <w:proofErr w:type="spellStart"/>
      <w:r>
        <w:rPr>
          <w:color w:val="5F5F5F"/>
          <w:spacing w:val="-2"/>
          <w:sz w:val="18"/>
        </w:rPr>
        <w:t>Moderate</w:t>
      </w:r>
      <w:proofErr w:type="spellEnd"/>
      <w:r>
        <w:rPr>
          <w:color w:val="5F5F5F"/>
          <w:sz w:val="18"/>
        </w:rPr>
        <w:tab/>
      </w:r>
      <w:proofErr w:type="spellStart"/>
      <w:r>
        <w:rPr>
          <w:color w:val="5F5F5F"/>
          <w:spacing w:val="-2"/>
          <w:sz w:val="18"/>
        </w:rPr>
        <w:t>Moderate</w:t>
      </w:r>
      <w:proofErr w:type="spellEnd"/>
    </w:p>
    <w:p w14:paraId="485E7BE2" w14:textId="77777777" w:rsidR="009F43CE" w:rsidRDefault="00B4054A">
      <w:pPr>
        <w:spacing w:before="35"/>
        <w:ind w:left="70"/>
        <w:rPr>
          <w:sz w:val="18"/>
        </w:rPr>
      </w:pPr>
      <w:r>
        <w:br w:type="column"/>
      </w:r>
      <w:r>
        <w:rPr>
          <w:color w:val="5F5F5F"/>
          <w:spacing w:val="-2"/>
          <w:sz w:val="18"/>
        </w:rPr>
        <w:t>flow.</w:t>
      </w:r>
    </w:p>
    <w:p w14:paraId="6BC35E2C" w14:textId="77777777" w:rsidR="009F43CE" w:rsidRDefault="00B4054A">
      <w:pPr>
        <w:spacing w:before="43"/>
        <w:ind w:left="70"/>
        <w:rPr>
          <w:sz w:val="18"/>
        </w:rPr>
      </w:pPr>
      <w:r>
        <w:rPr>
          <w:color w:val="5F5F5F"/>
          <w:sz w:val="18"/>
        </w:rPr>
        <w:t>Measures</w:t>
      </w:r>
      <w:r>
        <w:rPr>
          <w:color w:val="5F5F5F"/>
          <w:spacing w:val="-5"/>
          <w:sz w:val="18"/>
        </w:rPr>
        <w:t xml:space="preserve"> </w:t>
      </w:r>
      <w:r>
        <w:rPr>
          <w:color w:val="5F5F5F"/>
          <w:sz w:val="18"/>
        </w:rPr>
        <w:t>will</w:t>
      </w:r>
      <w:r>
        <w:rPr>
          <w:color w:val="5F5F5F"/>
          <w:spacing w:val="-2"/>
          <w:sz w:val="18"/>
        </w:rPr>
        <w:t xml:space="preserve"> </w:t>
      </w:r>
      <w:r>
        <w:rPr>
          <w:color w:val="5F5F5F"/>
          <w:sz w:val="18"/>
        </w:rPr>
        <w:t>be</w:t>
      </w:r>
      <w:r>
        <w:rPr>
          <w:color w:val="5F5F5F"/>
          <w:spacing w:val="-5"/>
          <w:sz w:val="18"/>
        </w:rPr>
        <w:t xml:space="preserve"> </w:t>
      </w:r>
      <w:r>
        <w:rPr>
          <w:color w:val="5F5F5F"/>
          <w:sz w:val="18"/>
        </w:rPr>
        <w:t>put</w:t>
      </w:r>
      <w:r>
        <w:rPr>
          <w:color w:val="5F5F5F"/>
          <w:spacing w:val="-2"/>
          <w:sz w:val="18"/>
        </w:rPr>
        <w:t xml:space="preserve"> </w:t>
      </w:r>
      <w:r>
        <w:rPr>
          <w:color w:val="5F5F5F"/>
          <w:sz w:val="18"/>
        </w:rPr>
        <w:t xml:space="preserve">in place </w:t>
      </w:r>
      <w:r>
        <w:rPr>
          <w:color w:val="5F5F5F"/>
          <w:spacing w:val="-2"/>
          <w:sz w:val="18"/>
        </w:rPr>
        <w:t>during</w:t>
      </w:r>
    </w:p>
    <w:p w14:paraId="4100AC5B" w14:textId="77777777" w:rsidR="009F43CE" w:rsidRDefault="00B4054A">
      <w:pPr>
        <w:spacing w:before="121"/>
        <w:rPr>
          <w:sz w:val="18"/>
        </w:rPr>
      </w:pPr>
      <w:r>
        <w:br w:type="column"/>
      </w:r>
    </w:p>
    <w:p w14:paraId="51E0E7F7" w14:textId="77777777" w:rsidR="009F43CE" w:rsidRDefault="00B4054A">
      <w:pPr>
        <w:ind w:left="223"/>
        <w:rPr>
          <w:sz w:val="18"/>
        </w:rPr>
      </w:pPr>
      <w:r>
        <w:rPr>
          <w:noProof/>
        </w:rPr>
        <mc:AlternateContent>
          <mc:Choice Requires="wps">
            <w:drawing>
              <wp:anchor distT="0" distB="0" distL="0" distR="0" simplePos="0" relativeHeight="15961088" behindDoc="0" locked="0" layoutInCell="1" allowOverlap="1" wp14:anchorId="3497E493" wp14:editId="4228989E">
                <wp:simplePos x="0" y="0"/>
                <wp:positionH relativeFrom="page">
                  <wp:posOffset>7568184</wp:posOffset>
                </wp:positionH>
                <wp:positionV relativeFrom="paragraph">
                  <wp:posOffset>-102969</wp:posOffset>
                </wp:positionV>
                <wp:extent cx="2405380" cy="6350"/>
                <wp:effectExtent l="0" t="0" r="0" b="0"/>
                <wp:wrapNone/>
                <wp:docPr id="1017" name="Graphic 10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5380" cy="6350"/>
                        </a:xfrm>
                        <a:custGeom>
                          <a:avLst/>
                          <a:gdLst/>
                          <a:ahLst/>
                          <a:cxnLst/>
                          <a:rect l="l" t="t" r="r" b="b"/>
                          <a:pathLst>
                            <a:path w="2405380" h="6350">
                              <a:moveTo>
                                <a:pt x="2404872" y="0"/>
                              </a:moveTo>
                              <a:lnTo>
                                <a:pt x="2404872" y="0"/>
                              </a:lnTo>
                              <a:lnTo>
                                <a:pt x="0" y="0"/>
                              </a:lnTo>
                              <a:lnTo>
                                <a:pt x="0" y="6096"/>
                              </a:lnTo>
                              <a:lnTo>
                                <a:pt x="2404872" y="6096"/>
                              </a:lnTo>
                              <a:lnTo>
                                <a:pt x="24048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DA0962" id="Graphic 1017" o:spid="_x0000_s1026" style="position:absolute;margin-left:595.9pt;margin-top:-8.1pt;width:189.4pt;height:.5pt;z-index:15961088;visibility:visible;mso-wrap-style:square;mso-wrap-distance-left:0;mso-wrap-distance-top:0;mso-wrap-distance-right:0;mso-wrap-distance-bottom:0;mso-position-horizontal:absolute;mso-position-horizontal-relative:page;mso-position-vertical:absolute;mso-position-vertical-relative:text;v-text-anchor:top" coordsize="24053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kMUKAIAAOcEAAAOAAAAZHJzL2Uyb0RvYy54bWysVMFu2zAMvQ/YPwi6L3bTNsuMOMXQosOA&#10;oivQDDsrshwbk0WNUmL370fJVmpsh2HDcpAo84l6fCSzuRk6zU4KXQum5BeLnDNlJFStOZT86+7+&#10;3Zoz54WphAajSv6iHL/Zvn2z6W2hltCArhQyCmJc0duSN97bIsucbFQn3AKsMuSsATvh6YiHrELR&#10;U/ROZ8s8X2U9YGURpHKOvt6NTr6N8etaSf+lrp3yTJecuPm4Ylz3Yc22G1EcUNimlRMN8Q8sOtEa&#10;evQc6k54wY7Y/haqayWCg9ovJHQZ1HUrVcyBsrnIf8nmuRFWxVxIHGfPMrn/F1Y+np7tEwbqzj6A&#10;/O5Ikay3rjh7wsFNmKHGLmCJOBuiii9nFdXgmaSPy6v8+nJNYkvyrS6vo8iZKNJdeXT+k4IYR5we&#10;nB9rUCVLNMmSg0kmUiVDDXWsoeeMaoicUQ33Yw2t8OFeIBdM1s+INBOP4OzgpHYQYT6kQGyv1u+X&#10;nKVEiOkrRps/YRMi7TZGpexn8ZIv7XPMKv+wChnQs8md9hE2J/hX4KR7Cic1ODW+FBSKT55Vo+fn&#10;dXGg2+q+1ToI5fCwv9XITiIMUfxNjGew2DNjm4SG2UP18oSsp8kquftxFKg4058NtW4Yw2RgMvbJ&#10;QK9vIQ5rrBE6vxu+CbTMkllyT132CGkwRJEaiPgHwIgNNw18PHqo29BdkdvIaDrQNMX8p8kP4zo/&#10;R9Tr/9P2JwAAAP//AwBQSwMEFAAGAAgAAAAhAMBd9XrgAAAADQEAAA8AAABkcnMvZG93bnJldi54&#10;bWxMj81OwzAQhO9IvIO1SFxQ6yRSA4Q4FT9C4oZoeQAn3vxAvE7jTRreHucEx9kZzXyb7xfbixlH&#10;3zlSEG8jEEiVMx01Cj6Pr5s7EJ41Gd07QgU/6GFfXF7kOjPuTB84H7gRoYR8phW0zEMmpa9atNpv&#10;3YAUvNqNVnOQYyPNqM+h3PYyiaJUWt1RWGj1gM8tVt+HySp4qevha+b38jTdHKelfjPj6YmVur5a&#10;Hh9AMC78F4YVP6BDEZhKN5Hxog86vo8DOyvYxGkCYo3sbqMURLmedgnIIpf/vyh+AQAA//8DAFBL&#10;AQItABQABgAIAAAAIQC2gziS/gAAAOEBAAATAAAAAAAAAAAAAAAAAAAAAABbQ29udGVudF9UeXBl&#10;c10ueG1sUEsBAi0AFAAGAAgAAAAhADj9If/WAAAAlAEAAAsAAAAAAAAAAAAAAAAALwEAAF9yZWxz&#10;Ly5yZWxzUEsBAi0AFAAGAAgAAAAhAHQyQxQoAgAA5wQAAA4AAAAAAAAAAAAAAAAALgIAAGRycy9l&#10;Mm9Eb2MueG1sUEsBAi0AFAAGAAgAAAAhAMBd9XrgAAAADQEAAA8AAAAAAAAAAAAAAAAAggQAAGRy&#10;cy9kb3ducmV2LnhtbFBLBQYAAAAABAAEAPMAAACPBQAAAAA=&#10;" path="m2404872,r,l,,,6096r2404872,l2404872,xe" fillcolor="black" stroked="f">
                <v:path arrowok="t"/>
                <w10:wrap anchorx="page"/>
              </v:shape>
            </w:pict>
          </mc:Fallback>
        </mc:AlternateContent>
      </w:r>
      <w:r>
        <w:rPr>
          <w:color w:val="5F5F5F"/>
          <w:sz w:val="18"/>
        </w:rPr>
        <w:t>GW01,</w:t>
      </w:r>
      <w:r>
        <w:rPr>
          <w:color w:val="5F5F5F"/>
          <w:spacing w:val="-5"/>
          <w:sz w:val="18"/>
        </w:rPr>
        <w:t xml:space="preserve"> </w:t>
      </w:r>
      <w:r>
        <w:rPr>
          <w:color w:val="5F5F5F"/>
          <w:spacing w:val="-2"/>
          <w:sz w:val="18"/>
        </w:rPr>
        <w:t>GW04,</w:t>
      </w:r>
    </w:p>
    <w:p w14:paraId="3C2FBE74" w14:textId="77777777" w:rsidR="009F43CE" w:rsidRDefault="00B4054A">
      <w:pPr>
        <w:spacing w:before="126"/>
        <w:rPr>
          <w:sz w:val="18"/>
        </w:rPr>
      </w:pPr>
      <w:r>
        <w:br w:type="column"/>
      </w:r>
    </w:p>
    <w:p w14:paraId="0EAA4C2C" w14:textId="77777777" w:rsidR="009F43CE" w:rsidRDefault="00B4054A">
      <w:pPr>
        <w:tabs>
          <w:tab w:val="left" w:pos="1279"/>
        </w:tabs>
        <w:ind w:left="223"/>
        <w:rPr>
          <w:sz w:val="18"/>
        </w:rPr>
      </w:pPr>
      <w:r>
        <w:rPr>
          <w:color w:val="5F5F5F"/>
          <w:spacing w:val="-2"/>
          <w:sz w:val="18"/>
        </w:rPr>
        <w:t>Minor</w:t>
      </w:r>
      <w:r>
        <w:rPr>
          <w:color w:val="5F5F5F"/>
          <w:sz w:val="18"/>
        </w:rPr>
        <w:tab/>
      </w:r>
      <w:r>
        <w:rPr>
          <w:color w:val="5F5F5F"/>
          <w:spacing w:val="-5"/>
          <w:sz w:val="18"/>
        </w:rPr>
        <w:t>Low</w:t>
      </w:r>
    </w:p>
    <w:p w14:paraId="3638FA45" w14:textId="77777777" w:rsidR="009F43CE" w:rsidRDefault="009F43CE">
      <w:pPr>
        <w:rPr>
          <w:sz w:val="18"/>
        </w:rPr>
        <w:sectPr w:rsidR="009F43CE">
          <w:type w:val="continuous"/>
          <w:pgSz w:w="16840" w:h="11910" w:orient="landscape"/>
          <w:pgMar w:top="1500" w:right="1020" w:bottom="860" w:left="1020" w:header="457" w:footer="665" w:gutter="0"/>
          <w:cols w:num="4" w:space="720" w:equalWidth="0">
            <w:col w:w="7342" w:space="40"/>
            <w:col w:w="2977" w:space="426"/>
            <w:col w:w="1438" w:space="205"/>
            <w:col w:w="2372"/>
          </w:cols>
        </w:sectPr>
      </w:pPr>
    </w:p>
    <w:p w14:paraId="42E5EB14" w14:textId="77777777" w:rsidR="009F43CE" w:rsidRDefault="009F43CE">
      <w:pPr>
        <w:pStyle w:val="BodyText"/>
      </w:pPr>
    </w:p>
    <w:p w14:paraId="09783915" w14:textId="77777777" w:rsidR="009F43CE" w:rsidRDefault="009F43CE">
      <w:pPr>
        <w:pStyle w:val="BodyText"/>
      </w:pPr>
    </w:p>
    <w:p w14:paraId="643293CC" w14:textId="77777777" w:rsidR="009F43CE" w:rsidRDefault="009F43CE">
      <w:pPr>
        <w:pStyle w:val="BodyText"/>
      </w:pPr>
    </w:p>
    <w:p w14:paraId="035CE9A8" w14:textId="77777777" w:rsidR="009F43CE" w:rsidRDefault="009F43CE">
      <w:pPr>
        <w:pStyle w:val="BodyText"/>
      </w:pPr>
    </w:p>
    <w:p w14:paraId="1E7C7EC4" w14:textId="77777777" w:rsidR="009F43CE" w:rsidRDefault="009F43CE">
      <w:pPr>
        <w:pStyle w:val="BodyText"/>
      </w:pPr>
    </w:p>
    <w:p w14:paraId="2917E98A" w14:textId="77777777" w:rsidR="009F43CE" w:rsidRDefault="009F43CE">
      <w:pPr>
        <w:pStyle w:val="BodyText"/>
      </w:pPr>
    </w:p>
    <w:p w14:paraId="15671FCA" w14:textId="77777777" w:rsidR="009F43CE" w:rsidRDefault="009F43CE">
      <w:pPr>
        <w:pStyle w:val="BodyText"/>
      </w:pPr>
    </w:p>
    <w:p w14:paraId="303B34E4" w14:textId="77777777" w:rsidR="009F43CE" w:rsidRDefault="009F43CE">
      <w:pPr>
        <w:pStyle w:val="BodyText"/>
      </w:pPr>
    </w:p>
    <w:p w14:paraId="6A68E49E" w14:textId="77777777" w:rsidR="009F43CE" w:rsidRDefault="009F43CE">
      <w:pPr>
        <w:pStyle w:val="BodyText"/>
      </w:pPr>
    </w:p>
    <w:p w14:paraId="551780C7" w14:textId="77777777" w:rsidR="009F43CE" w:rsidRDefault="009F43CE">
      <w:pPr>
        <w:pStyle w:val="BodyText"/>
      </w:pPr>
    </w:p>
    <w:p w14:paraId="01B4240B" w14:textId="77777777" w:rsidR="009F43CE" w:rsidRDefault="009F43CE">
      <w:pPr>
        <w:pStyle w:val="BodyText"/>
      </w:pPr>
    </w:p>
    <w:p w14:paraId="76D773FD" w14:textId="77777777" w:rsidR="009F43CE" w:rsidRDefault="009F43CE">
      <w:pPr>
        <w:pStyle w:val="BodyText"/>
      </w:pPr>
    </w:p>
    <w:p w14:paraId="4289A161" w14:textId="77777777" w:rsidR="009F43CE" w:rsidRDefault="009F43CE">
      <w:pPr>
        <w:pStyle w:val="BodyText"/>
      </w:pPr>
    </w:p>
    <w:p w14:paraId="3500E95F" w14:textId="77777777" w:rsidR="009F43CE" w:rsidRDefault="009F43CE">
      <w:pPr>
        <w:pStyle w:val="BodyText"/>
        <w:spacing w:before="182"/>
      </w:pPr>
    </w:p>
    <w:p w14:paraId="7F05A0E6" w14:textId="77777777" w:rsidR="009F43CE" w:rsidRDefault="009F43CE">
      <w:pPr>
        <w:sectPr w:rsidR="009F43CE">
          <w:type w:val="continuous"/>
          <w:pgSz w:w="16840" w:h="11910" w:orient="landscape"/>
          <w:pgMar w:top="1500" w:right="1020" w:bottom="860" w:left="1020" w:header="457" w:footer="665" w:gutter="0"/>
          <w:cols w:space="720"/>
        </w:sectPr>
      </w:pPr>
    </w:p>
    <w:p w14:paraId="15FA8B06" w14:textId="77777777" w:rsidR="009F43CE" w:rsidRDefault="00B4054A">
      <w:pPr>
        <w:spacing w:before="97"/>
        <w:ind w:left="223"/>
        <w:rPr>
          <w:sz w:val="18"/>
        </w:rPr>
      </w:pPr>
      <w:r>
        <w:rPr>
          <w:color w:val="5F5F5F"/>
          <w:sz w:val="18"/>
        </w:rPr>
        <w:t>(including</w:t>
      </w:r>
      <w:r>
        <w:rPr>
          <w:color w:val="5F5F5F"/>
          <w:spacing w:val="-5"/>
          <w:sz w:val="18"/>
        </w:rPr>
        <w:t xml:space="preserve"> </w:t>
      </w:r>
      <w:r>
        <w:rPr>
          <w:color w:val="5F5F5F"/>
          <w:sz w:val="18"/>
        </w:rPr>
        <w:t xml:space="preserve">flood </w:t>
      </w:r>
      <w:r>
        <w:rPr>
          <w:color w:val="5F5F5F"/>
          <w:spacing w:val="-2"/>
          <w:sz w:val="18"/>
        </w:rPr>
        <w:t>waters)</w:t>
      </w:r>
    </w:p>
    <w:p w14:paraId="47B41535" w14:textId="77777777" w:rsidR="009F43CE" w:rsidRDefault="00B4054A">
      <w:pPr>
        <w:spacing w:before="140" w:line="172" w:lineRule="exact"/>
        <w:ind w:left="223"/>
        <w:rPr>
          <w:sz w:val="18"/>
        </w:rPr>
      </w:pPr>
      <w:r>
        <w:br w:type="column"/>
      </w:r>
      <w:r>
        <w:rPr>
          <w:color w:val="5F5F5F"/>
          <w:sz w:val="18"/>
        </w:rPr>
        <w:t>Terrestrial</w:t>
      </w:r>
      <w:r>
        <w:rPr>
          <w:color w:val="5F5F5F"/>
          <w:spacing w:val="-10"/>
          <w:sz w:val="18"/>
        </w:rPr>
        <w:t xml:space="preserve"> </w:t>
      </w:r>
      <w:r>
        <w:rPr>
          <w:color w:val="5F5F5F"/>
          <w:spacing w:val="-4"/>
          <w:sz w:val="18"/>
        </w:rPr>
        <w:t>GDEs</w:t>
      </w:r>
    </w:p>
    <w:p w14:paraId="629E7CA6" w14:textId="77777777" w:rsidR="009F43CE" w:rsidRDefault="00B4054A">
      <w:pPr>
        <w:spacing w:before="97"/>
        <w:ind w:left="223"/>
        <w:rPr>
          <w:sz w:val="18"/>
        </w:rPr>
      </w:pPr>
      <w:r>
        <w:br w:type="column"/>
      </w:r>
      <w:r>
        <w:rPr>
          <w:color w:val="5F5F5F"/>
          <w:sz w:val="18"/>
        </w:rPr>
        <w:t>towards</w:t>
      </w:r>
      <w:r>
        <w:rPr>
          <w:color w:val="5F5F5F"/>
          <w:spacing w:val="-2"/>
          <w:sz w:val="18"/>
        </w:rPr>
        <w:t xml:space="preserve"> </w:t>
      </w:r>
      <w:r>
        <w:rPr>
          <w:color w:val="5F5F5F"/>
          <w:sz w:val="18"/>
        </w:rPr>
        <w:t>aquatic</w:t>
      </w:r>
      <w:r>
        <w:rPr>
          <w:color w:val="5F5F5F"/>
          <w:spacing w:val="-4"/>
          <w:sz w:val="18"/>
        </w:rPr>
        <w:t xml:space="preserve"> </w:t>
      </w:r>
      <w:r>
        <w:rPr>
          <w:color w:val="5F5F5F"/>
          <w:spacing w:val="-2"/>
          <w:sz w:val="18"/>
        </w:rPr>
        <w:t>ecosystems.</w:t>
      </w:r>
    </w:p>
    <w:p w14:paraId="7520E9CF" w14:textId="77777777" w:rsidR="009F43CE" w:rsidRDefault="009F43CE">
      <w:pPr>
        <w:rPr>
          <w:sz w:val="18"/>
        </w:rPr>
        <w:sectPr w:rsidR="009F43CE">
          <w:type w:val="continuous"/>
          <w:pgSz w:w="16840" w:h="11910" w:orient="landscape"/>
          <w:pgMar w:top="1500" w:right="1020" w:bottom="860" w:left="1020" w:header="457" w:footer="665" w:gutter="0"/>
          <w:cols w:num="3" w:space="720" w:equalWidth="0">
            <w:col w:w="2120" w:space="49"/>
            <w:col w:w="1608" w:space="3452"/>
            <w:col w:w="7571"/>
          </w:cols>
        </w:sectPr>
      </w:pPr>
    </w:p>
    <w:p w14:paraId="0AB68D8F" w14:textId="77777777" w:rsidR="009F43CE" w:rsidRDefault="00B4054A">
      <w:pPr>
        <w:tabs>
          <w:tab w:val="left" w:pos="2282"/>
          <w:tab w:val="left" w:pos="7341"/>
          <w:tab w:val="left" w:pos="10898"/>
          <w:tab w:val="left" w:pos="14685"/>
        </w:tabs>
        <w:spacing w:line="206" w:lineRule="exact"/>
        <w:ind w:left="223" w:right="110"/>
        <w:rPr>
          <w:sz w:val="18"/>
        </w:rPr>
      </w:pPr>
      <w:r>
        <w:rPr>
          <w:color w:val="5F5F5F"/>
          <w:sz w:val="18"/>
        </w:rPr>
        <w:t>to shallow groundwater</w:t>
      </w:r>
      <w:r>
        <w:rPr>
          <w:color w:val="5F5F5F"/>
          <w:sz w:val="18"/>
        </w:rPr>
        <w:tab/>
      </w:r>
      <w:r>
        <w:rPr>
          <w:color w:val="5F5F5F"/>
          <w:sz w:val="18"/>
          <w:u w:val="single" w:color="000000"/>
        </w:rPr>
        <w:tab/>
      </w:r>
      <w:r>
        <w:rPr>
          <w:color w:val="5F5F5F"/>
          <w:sz w:val="18"/>
        </w:rPr>
        <w:tab/>
      </w:r>
      <w:r>
        <w:rPr>
          <w:color w:val="5F5F5F"/>
          <w:sz w:val="18"/>
          <w:u w:val="single" w:color="000000"/>
        </w:rPr>
        <w:tab/>
      </w:r>
      <w:r>
        <w:rPr>
          <w:color w:val="5F5F5F"/>
          <w:sz w:val="18"/>
        </w:rPr>
        <w:t xml:space="preserve"> via higher-conductivity</w:t>
      </w:r>
    </w:p>
    <w:p w14:paraId="18615508" w14:textId="77777777" w:rsidR="009F43CE" w:rsidRDefault="009F43CE">
      <w:pPr>
        <w:spacing w:line="206" w:lineRule="exact"/>
        <w:rPr>
          <w:sz w:val="18"/>
        </w:rPr>
        <w:sectPr w:rsidR="009F43CE">
          <w:type w:val="continuous"/>
          <w:pgSz w:w="16840" w:h="11910" w:orient="landscape"/>
          <w:pgMar w:top="1500" w:right="1020" w:bottom="860" w:left="1020" w:header="457" w:footer="665" w:gutter="0"/>
          <w:cols w:space="720"/>
        </w:sectPr>
      </w:pPr>
    </w:p>
    <w:p w14:paraId="6907E294" w14:textId="77777777" w:rsidR="009F43CE" w:rsidRDefault="00B4054A">
      <w:pPr>
        <w:spacing w:line="205" w:lineRule="exact"/>
        <w:ind w:left="223"/>
        <w:rPr>
          <w:sz w:val="18"/>
        </w:rPr>
      </w:pPr>
      <w:r>
        <w:rPr>
          <w:noProof/>
        </w:rPr>
        <mc:AlternateContent>
          <mc:Choice Requires="wps">
            <w:drawing>
              <wp:anchor distT="0" distB="0" distL="0" distR="0" simplePos="0" relativeHeight="15960576" behindDoc="0" locked="0" layoutInCell="1" allowOverlap="1" wp14:anchorId="2A73CE99" wp14:editId="37C99E52">
                <wp:simplePos x="0" y="0"/>
                <wp:positionH relativeFrom="page">
                  <wp:posOffset>7568184</wp:posOffset>
                </wp:positionH>
                <wp:positionV relativeFrom="page">
                  <wp:posOffset>2319515</wp:posOffset>
                </wp:positionV>
                <wp:extent cx="2405380" cy="6350"/>
                <wp:effectExtent l="0" t="0" r="0" b="0"/>
                <wp:wrapNone/>
                <wp:docPr id="1018" name="Graphic 10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5380" cy="6350"/>
                        </a:xfrm>
                        <a:custGeom>
                          <a:avLst/>
                          <a:gdLst/>
                          <a:ahLst/>
                          <a:cxnLst/>
                          <a:rect l="l" t="t" r="r" b="b"/>
                          <a:pathLst>
                            <a:path w="2405380" h="6350">
                              <a:moveTo>
                                <a:pt x="2404872" y="0"/>
                              </a:moveTo>
                              <a:lnTo>
                                <a:pt x="2404872" y="0"/>
                              </a:lnTo>
                              <a:lnTo>
                                <a:pt x="0" y="0"/>
                              </a:lnTo>
                              <a:lnTo>
                                <a:pt x="0" y="6108"/>
                              </a:lnTo>
                              <a:lnTo>
                                <a:pt x="2404872" y="6108"/>
                              </a:lnTo>
                              <a:lnTo>
                                <a:pt x="24048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0EEED1" id="Graphic 1018" o:spid="_x0000_s1026" style="position:absolute;margin-left:595.9pt;margin-top:182.65pt;width:189.4pt;height:.5pt;z-index:15960576;visibility:visible;mso-wrap-style:square;mso-wrap-distance-left:0;mso-wrap-distance-top:0;mso-wrap-distance-right:0;mso-wrap-distance-bottom:0;mso-position-horizontal:absolute;mso-position-horizontal-relative:page;mso-position-vertical:absolute;mso-position-vertical-relative:page;v-text-anchor:top" coordsize="24053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KJwIAAOcEAAAOAAAAZHJzL2Uyb0RvYy54bWysVMFu2zAMvQ/YPwi6L3bSNguMOMXQosOA&#10;oivQFDsrshwbk0VNVOLk70fJVmpsh2HDcpAo84l6fCSzvj11mh2VwxZMyeeznDNlJFSt2Zf8dfvw&#10;YcUZemEqocGokp8V8tvN+3fr3hZqAQ3oSjlGQQwWvS15470tsgxlozqBM7DKkLMG1wlPR7fPKid6&#10;it7pbJHny6wHV1kHUiHS1/vByTcxfl0r6b/WNSrPdMmJm4+ri+surNlmLYq9E7Zp5UhD/AOLTrSG&#10;Hr2EuhdesINrfwvVtdIBQu1nEroM6rqVKuZA2czzX7J5aYRVMRcSB+1FJvx/YeXT8cU+u0Ad7SPI&#10;70iKZL3F4uIJBxwxp9p1AUvE2SmqeL6oqE6eSfq4uM5vrlYktiTf8uomipyJIt2VB/SfFcQ44viI&#10;fqhBlSzRJEueTDIdVTLUUMcaes6oho4zquFuqKEVPtwL5ILJ+gmRZuQRnB0c1RYizIcUiO316uOC&#10;s5QIMX3DaPMnbEKk3caolP0kXvKlfYpZzvNVyICeTe60D7Apwb8CJ91TOKkB1fBSUCg+eVGNnp/W&#10;BUG31UOrdRAK3X53px07ijBE8TcynsBizwxtEhpmB9X52bGeJqvk+OMgnOJMfzHUumEMk+GSsUuG&#10;8/oO4rDGGjn029M34SyzZJbcU5c9QRoMUaQGIv4BMGDDTQOfDh7qNnRX5DYwGg80TTH/cfLDuE7P&#10;EfX2/7T5CQAA//8DAFBLAwQUAAYACAAAACEAlP9Zx+AAAAANAQAADwAAAGRycy9kb3ducmV2Lnht&#10;bEyPzU6EQBCE7ya+w6RNvBh3QLKoyLDxJybejLs+wMA0P8r0sEzD4ts7nPRYXZWqr/PdYnsx4+g7&#10;RwriTQQCqXKmo0bB5+H1+g6EZ01G945QwQ962BXnZ7nOjDvRB857bkQoIZ9pBS3zkEnpqxat9hs3&#10;IAWvdqPVHOTYSDPqUyi3vbyJolRa3VFYaPWAzy1W3/vJKnip6+Fr5vfyOF0dpqV+M+PxiZW6vFge&#10;H0AwLvwXhhU/oEMRmEo3kfGiDzq+jwM7K0jSbQJijWxvoxREuZ7SBGSRy/9fFL8AAAD//wMAUEsB&#10;Ai0AFAAGAAgAAAAhALaDOJL+AAAA4QEAABMAAAAAAAAAAAAAAAAAAAAAAFtDb250ZW50X1R5cGVz&#10;XS54bWxQSwECLQAUAAYACAAAACEAOP0h/9YAAACUAQAACwAAAAAAAAAAAAAAAAAvAQAAX3JlbHMv&#10;LnJlbHNQSwECLQAUAAYACAAAACEAhrvoiicCAADnBAAADgAAAAAAAAAAAAAAAAAuAgAAZHJzL2Uy&#10;b0RvYy54bWxQSwECLQAUAAYACAAAACEAlP9Zx+AAAAANAQAADwAAAAAAAAAAAAAAAACBBAAAZHJz&#10;L2Rvd25yZXYueG1sUEsFBgAAAAAEAAQA8wAAAI4FAAAAAA==&#10;" path="m2404872,r,l,,,6108r2404872,l2404872,xe" fillcolor="black" stroked="f">
                <v:path arrowok="t"/>
                <w10:wrap anchorx="page" anchory="page"/>
              </v:shape>
            </w:pict>
          </mc:Fallback>
        </mc:AlternateContent>
      </w:r>
      <w:r>
        <w:rPr>
          <w:color w:val="5F5F5F"/>
          <w:sz w:val="18"/>
        </w:rPr>
        <w:t>backfilled</w:t>
      </w:r>
      <w:r>
        <w:rPr>
          <w:color w:val="5F5F5F"/>
          <w:spacing w:val="-5"/>
          <w:sz w:val="18"/>
        </w:rPr>
        <w:t xml:space="preserve"> </w:t>
      </w:r>
      <w:r>
        <w:rPr>
          <w:color w:val="5F5F5F"/>
          <w:sz w:val="18"/>
        </w:rPr>
        <w:t>cable</w:t>
      </w:r>
      <w:r>
        <w:rPr>
          <w:color w:val="5F5F5F"/>
          <w:spacing w:val="-5"/>
          <w:sz w:val="18"/>
        </w:rPr>
        <w:t xml:space="preserve"> </w:t>
      </w:r>
      <w:r>
        <w:rPr>
          <w:color w:val="5F5F5F"/>
          <w:spacing w:val="-2"/>
          <w:sz w:val="18"/>
        </w:rPr>
        <w:t>trench.</w:t>
      </w:r>
    </w:p>
    <w:p w14:paraId="6E8C3D53" w14:textId="77777777" w:rsidR="009F43CE" w:rsidRDefault="00B4054A">
      <w:pPr>
        <w:tabs>
          <w:tab w:val="left" w:pos="2003"/>
          <w:tab w:val="left" w:pos="3035"/>
          <w:tab w:val="left" w:pos="4144"/>
          <w:tab w:val="left" w:pos="8838"/>
        </w:tabs>
        <w:spacing w:line="146" w:lineRule="exact"/>
        <w:ind w:left="223"/>
        <w:rPr>
          <w:sz w:val="18"/>
        </w:rPr>
      </w:pPr>
      <w:r>
        <w:br w:type="column"/>
      </w:r>
      <w:r>
        <w:rPr>
          <w:color w:val="5F5F5F"/>
          <w:sz w:val="18"/>
        </w:rPr>
        <w:t>Aquatic</w:t>
      </w:r>
      <w:r>
        <w:rPr>
          <w:color w:val="5F5F5F"/>
          <w:spacing w:val="-2"/>
          <w:sz w:val="18"/>
        </w:rPr>
        <w:t xml:space="preserve"> </w:t>
      </w:r>
      <w:r>
        <w:rPr>
          <w:color w:val="5F5F5F"/>
          <w:spacing w:val="-4"/>
          <w:sz w:val="18"/>
        </w:rPr>
        <w:t>GDEs</w:t>
      </w:r>
      <w:r>
        <w:rPr>
          <w:color w:val="5F5F5F"/>
          <w:sz w:val="18"/>
        </w:rPr>
        <w:tab/>
      </w:r>
      <w:r>
        <w:rPr>
          <w:color w:val="5F5F5F"/>
          <w:spacing w:val="-2"/>
          <w:sz w:val="18"/>
        </w:rPr>
        <w:t>Moderate</w:t>
      </w:r>
      <w:r>
        <w:rPr>
          <w:color w:val="5F5F5F"/>
          <w:sz w:val="18"/>
        </w:rPr>
        <w:tab/>
      </w:r>
      <w:proofErr w:type="spellStart"/>
      <w:r>
        <w:rPr>
          <w:color w:val="5F5F5F"/>
          <w:spacing w:val="-2"/>
          <w:sz w:val="18"/>
        </w:rPr>
        <w:t>Moderate</w:t>
      </w:r>
      <w:proofErr w:type="spellEnd"/>
      <w:r>
        <w:rPr>
          <w:color w:val="5F5F5F"/>
          <w:sz w:val="18"/>
        </w:rPr>
        <w:tab/>
      </w:r>
      <w:proofErr w:type="spellStart"/>
      <w:r>
        <w:rPr>
          <w:color w:val="5F5F5F"/>
          <w:spacing w:val="-2"/>
          <w:sz w:val="18"/>
        </w:rPr>
        <w:t>Moderate</w:t>
      </w:r>
      <w:proofErr w:type="spellEnd"/>
      <w:r>
        <w:rPr>
          <w:color w:val="5F5F5F"/>
          <w:sz w:val="18"/>
        </w:rPr>
        <w:tab/>
        <w:t>GW01,</w:t>
      </w:r>
      <w:r>
        <w:rPr>
          <w:color w:val="5F5F5F"/>
          <w:spacing w:val="-5"/>
          <w:sz w:val="18"/>
        </w:rPr>
        <w:t xml:space="preserve"> </w:t>
      </w:r>
      <w:r>
        <w:rPr>
          <w:color w:val="5F5F5F"/>
          <w:spacing w:val="-2"/>
          <w:sz w:val="18"/>
        </w:rPr>
        <w:t>GW04,</w:t>
      </w:r>
    </w:p>
    <w:p w14:paraId="15199922" w14:textId="77777777" w:rsidR="009F43CE" w:rsidRDefault="00B4054A">
      <w:pPr>
        <w:spacing w:line="207" w:lineRule="exact"/>
        <w:ind w:right="88"/>
        <w:jc w:val="right"/>
        <w:rPr>
          <w:sz w:val="18"/>
        </w:rPr>
      </w:pPr>
      <w:r>
        <w:rPr>
          <w:color w:val="5F5F5F"/>
          <w:sz w:val="18"/>
        </w:rPr>
        <w:t>GW06,</w:t>
      </w:r>
      <w:r>
        <w:rPr>
          <w:color w:val="5F5F5F"/>
          <w:spacing w:val="-5"/>
          <w:sz w:val="18"/>
        </w:rPr>
        <w:t xml:space="preserve"> </w:t>
      </w:r>
      <w:r>
        <w:rPr>
          <w:color w:val="5F5F5F"/>
          <w:spacing w:val="-4"/>
          <w:sz w:val="18"/>
        </w:rPr>
        <w:t>GW09</w:t>
      </w:r>
    </w:p>
    <w:p w14:paraId="12146A1F" w14:textId="77777777" w:rsidR="009F43CE" w:rsidRDefault="00B4054A">
      <w:pPr>
        <w:tabs>
          <w:tab w:val="left" w:pos="1278"/>
        </w:tabs>
        <w:spacing w:line="147" w:lineRule="exact"/>
        <w:ind w:left="223"/>
        <w:rPr>
          <w:sz w:val="18"/>
        </w:rPr>
      </w:pPr>
      <w:r>
        <w:br w:type="column"/>
      </w:r>
      <w:r>
        <w:rPr>
          <w:color w:val="5F5F5F"/>
          <w:spacing w:val="-5"/>
          <w:sz w:val="18"/>
        </w:rPr>
        <w:t>Low</w:t>
      </w:r>
      <w:r>
        <w:rPr>
          <w:color w:val="5F5F5F"/>
          <w:sz w:val="18"/>
        </w:rPr>
        <w:tab/>
      </w:r>
      <w:proofErr w:type="spellStart"/>
      <w:r>
        <w:rPr>
          <w:color w:val="5F5F5F"/>
          <w:spacing w:val="-5"/>
          <w:sz w:val="18"/>
        </w:rPr>
        <w:t>Low</w:t>
      </w:r>
      <w:proofErr w:type="spellEnd"/>
    </w:p>
    <w:p w14:paraId="3437E6A7" w14:textId="77777777" w:rsidR="009F43CE" w:rsidRDefault="009F43CE">
      <w:pPr>
        <w:spacing w:line="147" w:lineRule="exact"/>
        <w:rPr>
          <w:sz w:val="18"/>
        </w:rPr>
        <w:sectPr w:rsidR="009F43CE">
          <w:type w:val="continuous"/>
          <w:pgSz w:w="16840" w:h="11910" w:orient="landscape"/>
          <w:pgMar w:top="1500" w:right="1020" w:bottom="860" w:left="1020" w:header="457" w:footer="665" w:gutter="0"/>
          <w:cols w:num="3" w:space="720" w:equalWidth="0">
            <w:col w:w="2096" w:space="74"/>
            <w:col w:w="10053" w:space="204"/>
            <w:col w:w="2373"/>
          </w:cols>
        </w:sectPr>
      </w:pPr>
    </w:p>
    <w:p w14:paraId="5F9861C5" w14:textId="77777777" w:rsidR="009F43CE" w:rsidRDefault="009F43CE">
      <w:pPr>
        <w:pStyle w:val="BodyText"/>
        <w:rPr>
          <w:sz w:val="18"/>
        </w:rPr>
      </w:pPr>
    </w:p>
    <w:p w14:paraId="73EB98E2" w14:textId="77777777" w:rsidR="009F43CE" w:rsidRDefault="009F43CE">
      <w:pPr>
        <w:rPr>
          <w:sz w:val="18"/>
        </w:rPr>
        <w:sectPr w:rsidR="009F43CE">
          <w:pgSz w:w="16840" w:h="11910" w:orient="landscape"/>
          <w:pgMar w:top="1400" w:right="1020" w:bottom="860" w:left="1020" w:header="457" w:footer="665" w:gutter="0"/>
          <w:cols w:space="720"/>
        </w:sectPr>
      </w:pPr>
    </w:p>
    <w:p w14:paraId="3054F988" w14:textId="77777777" w:rsidR="009F43CE" w:rsidRDefault="00B4054A">
      <w:pPr>
        <w:tabs>
          <w:tab w:val="left" w:pos="2392"/>
          <w:tab w:val="left" w:pos="4173"/>
          <w:tab w:val="left" w:pos="7451"/>
          <w:tab w:val="left" w:pos="11008"/>
        </w:tabs>
        <w:spacing w:before="96" w:line="207" w:lineRule="exact"/>
        <w:ind w:left="223"/>
        <w:rPr>
          <w:b/>
          <w:sz w:val="18"/>
        </w:rPr>
      </w:pPr>
      <w:r>
        <w:rPr>
          <w:noProof/>
        </w:rPr>
        <mc:AlternateContent>
          <mc:Choice Requires="wpg">
            <w:drawing>
              <wp:anchor distT="0" distB="0" distL="0" distR="0" simplePos="0" relativeHeight="483788288" behindDoc="1" locked="0" layoutInCell="1" allowOverlap="1" wp14:anchorId="4CCB885B" wp14:editId="373AD95C">
                <wp:simplePos x="0" y="0"/>
                <wp:positionH relativeFrom="page">
                  <wp:posOffset>719327</wp:posOffset>
                </wp:positionH>
                <wp:positionV relativeFrom="paragraph">
                  <wp:posOffset>-23646</wp:posOffset>
                </wp:positionV>
                <wp:extent cx="9253855" cy="1082040"/>
                <wp:effectExtent l="0" t="0" r="0" b="0"/>
                <wp:wrapNone/>
                <wp:docPr id="1019"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3855" cy="1082040"/>
                          <a:chOff x="0" y="0"/>
                          <a:chExt cx="9253855" cy="1082040"/>
                        </a:xfrm>
                      </wpg:grpSpPr>
                      <wps:wsp>
                        <wps:cNvPr id="1020" name="Graphic 1020"/>
                        <wps:cNvSpPr/>
                        <wps:spPr>
                          <a:xfrm>
                            <a:off x="0" y="0"/>
                            <a:ext cx="9253855" cy="753110"/>
                          </a:xfrm>
                          <a:custGeom>
                            <a:avLst/>
                            <a:gdLst/>
                            <a:ahLst/>
                            <a:cxnLst/>
                            <a:rect l="l" t="t" r="r" b="b"/>
                            <a:pathLst>
                              <a:path w="9253855" h="753110">
                                <a:moveTo>
                                  <a:pt x="9253728" y="0"/>
                                </a:moveTo>
                                <a:lnTo>
                                  <a:pt x="9253728" y="0"/>
                                </a:lnTo>
                                <a:lnTo>
                                  <a:pt x="0" y="0"/>
                                </a:lnTo>
                                <a:lnTo>
                                  <a:pt x="0" y="676668"/>
                                </a:lnTo>
                                <a:lnTo>
                                  <a:pt x="1377696" y="676668"/>
                                </a:lnTo>
                                <a:lnTo>
                                  <a:pt x="2511552" y="676668"/>
                                </a:lnTo>
                                <a:lnTo>
                                  <a:pt x="2511552" y="752856"/>
                                </a:lnTo>
                                <a:lnTo>
                                  <a:pt x="3163824" y="752856"/>
                                </a:lnTo>
                                <a:lnTo>
                                  <a:pt x="3870960" y="752856"/>
                                </a:lnTo>
                                <a:lnTo>
                                  <a:pt x="4590288" y="752856"/>
                                </a:lnTo>
                                <a:lnTo>
                                  <a:pt x="4590288" y="676668"/>
                                </a:lnTo>
                                <a:lnTo>
                                  <a:pt x="6848856" y="676668"/>
                                </a:lnTo>
                                <a:lnTo>
                                  <a:pt x="7891272" y="676668"/>
                                </a:lnTo>
                                <a:lnTo>
                                  <a:pt x="7891272" y="752856"/>
                                </a:lnTo>
                                <a:lnTo>
                                  <a:pt x="8564880" y="752856"/>
                                </a:lnTo>
                                <a:lnTo>
                                  <a:pt x="9253728" y="752856"/>
                                </a:lnTo>
                                <a:lnTo>
                                  <a:pt x="9253728" y="320040"/>
                                </a:lnTo>
                                <a:lnTo>
                                  <a:pt x="9253728" y="316992"/>
                                </a:lnTo>
                                <a:lnTo>
                                  <a:pt x="9253728" y="0"/>
                                </a:lnTo>
                                <a:close/>
                              </a:path>
                            </a:pathLst>
                          </a:custGeom>
                          <a:solidFill>
                            <a:srgbClr val="133149"/>
                          </a:solidFill>
                        </wps:spPr>
                        <wps:bodyPr wrap="square" lIns="0" tIns="0" rIns="0" bIns="0" rtlCol="0">
                          <a:prstTxWarp prst="textNoShape">
                            <a:avLst/>
                          </a:prstTxWarp>
                          <a:noAutofit/>
                        </wps:bodyPr>
                      </wps:wsp>
                      <wps:wsp>
                        <wps:cNvPr id="1021" name="Graphic 1021"/>
                        <wps:cNvSpPr/>
                        <wps:spPr>
                          <a:xfrm>
                            <a:off x="0" y="676668"/>
                            <a:ext cx="7891780" cy="73660"/>
                          </a:xfrm>
                          <a:custGeom>
                            <a:avLst/>
                            <a:gdLst/>
                            <a:ahLst/>
                            <a:cxnLst/>
                            <a:rect l="l" t="t" r="r" b="b"/>
                            <a:pathLst>
                              <a:path w="7891780" h="73660">
                                <a:moveTo>
                                  <a:pt x="2511552" y="0"/>
                                </a:moveTo>
                                <a:lnTo>
                                  <a:pt x="1377696" y="0"/>
                                </a:lnTo>
                                <a:lnTo>
                                  <a:pt x="0" y="0"/>
                                </a:lnTo>
                                <a:lnTo>
                                  <a:pt x="0" y="73139"/>
                                </a:lnTo>
                                <a:lnTo>
                                  <a:pt x="1377696" y="73139"/>
                                </a:lnTo>
                                <a:lnTo>
                                  <a:pt x="2511552" y="73139"/>
                                </a:lnTo>
                                <a:lnTo>
                                  <a:pt x="2511552" y="0"/>
                                </a:lnTo>
                                <a:close/>
                              </a:path>
                              <a:path w="7891780" h="73660">
                                <a:moveTo>
                                  <a:pt x="7891272" y="0"/>
                                </a:moveTo>
                                <a:lnTo>
                                  <a:pt x="6848856" y="0"/>
                                </a:lnTo>
                                <a:lnTo>
                                  <a:pt x="4590288" y="0"/>
                                </a:lnTo>
                                <a:lnTo>
                                  <a:pt x="4590288" y="73139"/>
                                </a:lnTo>
                                <a:lnTo>
                                  <a:pt x="6848856" y="73139"/>
                                </a:lnTo>
                                <a:lnTo>
                                  <a:pt x="7891272" y="73139"/>
                                </a:lnTo>
                                <a:lnTo>
                                  <a:pt x="7891272" y="0"/>
                                </a:lnTo>
                                <a:close/>
                              </a:path>
                            </a:pathLst>
                          </a:custGeom>
                          <a:solidFill>
                            <a:srgbClr val="D3E6F4"/>
                          </a:solidFill>
                        </wps:spPr>
                        <wps:bodyPr wrap="square" lIns="0" tIns="0" rIns="0" bIns="0" rtlCol="0">
                          <a:prstTxWarp prst="textNoShape">
                            <a:avLst/>
                          </a:prstTxWarp>
                          <a:noAutofit/>
                        </wps:bodyPr>
                      </wps:wsp>
                      <wps:wsp>
                        <wps:cNvPr id="1022" name="Graphic 1022"/>
                        <wps:cNvSpPr/>
                        <wps:spPr>
                          <a:xfrm>
                            <a:off x="0" y="749808"/>
                            <a:ext cx="9253855" cy="329565"/>
                          </a:xfrm>
                          <a:custGeom>
                            <a:avLst/>
                            <a:gdLst/>
                            <a:ahLst/>
                            <a:cxnLst/>
                            <a:rect l="l" t="t" r="r" b="b"/>
                            <a:pathLst>
                              <a:path w="9253855" h="329565">
                                <a:moveTo>
                                  <a:pt x="9253728" y="0"/>
                                </a:moveTo>
                                <a:lnTo>
                                  <a:pt x="0" y="0"/>
                                </a:lnTo>
                                <a:lnTo>
                                  <a:pt x="0" y="329184"/>
                                </a:lnTo>
                                <a:lnTo>
                                  <a:pt x="9253728" y="329184"/>
                                </a:lnTo>
                                <a:lnTo>
                                  <a:pt x="9253728" y="0"/>
                                </a:lnTo>
                                <a:close/>
                              </a:path>
                            </a:pathLst>
                          </a:custGeom>
                          <a:solidFill>
                            <a:srgbClr val="808080"/>
                          </a:solidFill>
                        </wps:spPr>
                        <wps:bodyPr wrap="square" lIns="0" tIns="0" rIns="0" bIns="0" rtlCol="0">
                          <a:prstTxWarp prst="textNoShape">
                            <a:avLst/>
                          </a:prstTxWarp>
                          <a:noAutofit/>
                        </wps:bodyPr>
                      </wps:wsp>
                      <wps:wsp>
                        <wps:cNvPr id="1023" name="Graphic 1023"/>
                        <wps:cNvSpPr/>
                        <wps:spPr>
                          <a:xfrm>
                            <a:off x="0" y="1075943"/>
                            <a:ext cx="9253855" cy="6350"/>
                          </a:xfrm>
                          <a:custGeom>
                            <a:avLst/>
                            <a:gdLst/>
                            <a:ahLst/>
                            <a:cxnLst/>
                            <a:rect l="l" t="t" r="r" b="b"/>
                            <a:pathLst>
                              <a:path w="9253855" h="6350">
                                <a:moveTo>
                                  <a:pt x="2511539" y="0"/>
                                </a:moveTo>
                                <a:lnTo>
                                  <a:pt x="1383792" y="0"/>
                                </a:lnTo>
                                <a:lnTo>
                                  <a:pt x="1377696" y="0"/>
                                </a:lnTo>
                                <a:lnTo>
                                  <a:pt x="0" y="0"/>
                                </a:lnTo>
                                <a:lnTo>
                                  <a:pt x="0" y="6096"/>
                                </a:lnTo>
                                <a:lnTo>
                                  <a:pt x="1377696" y="6096"/>
                                </a:lnTo>
                                <a:lnTo>
                                  <a:pt x="1383792" y="6096"/>
                                </a:lnTo>
                                <a:lnTo>
                                  <a:pt x="2511539" y="6096"/>
                                </a:lnTo>
                                <a:lnTo>
                                  <a:pt x="2511539" y="0"/>
                                </a:lnTo>
                                <a:close/>
                              </a:path>
                              <a:path w="9253855" h="6350">
                                <a:moveTo>
                                  <a:pt x="3867899" y="0"/>
                                </a:moveTo>
                                <a:lnTo>
                                  <a:pt x="3867899" y="0"/>
                                </a:lnTo>
                                <a:lnTo>
                                  <a:pt x="2511552" y="0"/>
                                </a:lnTo>
                                <a:lnTo>
                                  <a:pt x="2511552" y="6096"/>
                                </a:lnTo>
                                <a:lnTo>
                                  <a:pt x="3867899" y="6096"/>
                                </a:lnTo>
                                <a:lnTo>
                                  <a:pt x="3867899" y="0"/>
                                </a:lnTo>
                                <a:close/>
                              </a:path>
                              <a:path w="9253855" h="6350">
                                <a:moveTo>
                                  <a:pt x="4590275" y="0"/>
                                </a:moveTo>
                                <a:lnTo>
                                  <a:pt x="3874020" y="0"/>
                                </a:lnTo>
                                <a:lnTo>
                                  <a:pt x="3867912" y="0"/>
                                </a:lnTo>
                                <a:lnTo>
                                  <a:pt x="3867912" y="6096"/>
                                </a:lnTo>
                                <a:lnTo>
                                  <a:pt x="3874008" y="6096"/>
                                </a:lnTo>
                                <a:lnTo>
                                  <a:pt x="4590275" y="6096"/>
                                </a:lnTo>
                                <a:lnTo>
                                  <a:pt x="4590275" y="0"/>
                                </a:lnTo>
                                <a:close/>
                              </a:path>
                              <a:path w="9253855" h="6350">
                                <a:moveTo>
                                  <a:pt x="6848843" y="0"/>
                                </a:moveTo>
                                <a:lnTo>
                                  <a:pt x="4596396" y="0"/>
                                </a:lnTo>
                                <a:lnTo>
                                  <a:pt x="4590288" y="0"/>
                                </a:lnTo>
                                <a:lnTo>
                                  <a:pt x="4590288" y="6096"/>
                                </a:lnTo>
                                <a:lnTo>
                                  <a:pt x="4596384" y="6096"/>
                                </a:lnTo>
                                <a:lnTo>
                                  <a:pt x="6848843" y="6096"/>
                                </a:lnTo>
                                <a:lnTo>
                                  <a:pt x="6848843" y="0"/>
                                </a:lnTo>
                                <a:close/>
                              </a:path>
                              <a:path w="9253855" h="6350">
                                <a:moveTo>
                                  <a:pt x="7891259" y="0"/>
                                </a:moveTo>
                                <a:lnTo>
                                  <a:pt x="6854965" y="0"/>
                                </a:lnTo>
                                <a:lnTo>
                                  <a:pt x="6848856" y="0"/>
                                </a:lnTo>
                                <a:lnTo>
                                  <a:pt x="6848856" y="6096"/>
                                </a:lnTo>
                                <a:lnTo>
                                  <a:pt x="6854952" y="6096"/>
                                </a:lnTo>
                                <a:lnTo>
                                  <a:pt x="7891259" y="6096"/>
                                </a:lnTo>
                                <a:lnTo>
                                  <a:pt x="7891259" y="0"/>
                                </a:lnTo>
                                <a:close/>
                              </a:path>
                              <a:path w="9253855" h="6350">
                                <a:moveTo>
                                  <a:pt x="9253728" y="0"/>
                                </a:moveTo>
                                <a:lnTo>
                                  <a:pt x="9253728" y="0"/>
                                </a:lnTo>
                                <a:lnTo>
                                  <a:pt x="7891272" y="0"/>
                                </a:lnTo>
                                <a:lnTo>
                                  <a:pt x="7891272" y="6096"/>
                                </a:lnTo>
                                <a:lnTo>
                                  <a:pt x="9253728" y="6096"/>
                                </a:lnTo>
                                <a:lnTo>
                                  <a:pt x="925372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6B5574F" id="Group 1019" o:spid="_x0000_s1026" style="position:absolute;margin-left:56.65pt;margin-top:-1.85pt;width:728.65pt;height:85.2pt;z-index:-19528192;mso-wrap-distance-left:0;mso-wrap-distance-right:0;mso-position-horizontal-relative:page" coordsize="9253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I9+PQUAAGgbAAAOAAAAZHJzL2Uyb0RvYy54bWzsWV1v2zYUfR+w/yDofbE+rE/EKYamCQYU&#10;bYFm2DMty7YwWdRIOXb+/S5JXYuR7IpKghYomgCmbB1dHR7ee0hR1++Ou9J6zBkvaLWw3SvHtvIq&#10;o6ui2izsvx/u/ohtizekWpGSVvnCfsq5/e7m99+uD3Wae3RLy1XOLAhS8fRQL+xt09TpbMazbb4j&#10;/IrWeQUn15TtSANf2Wa2YuQA0XflzHOccHagbFUzmuWcw6+36qR9I+Ov13nWfF6ved5Y5cIGbo38&#10;ZPJzKT5nN9ck3TBSb4uspUFewGJHigpuegp1Sxpi7VkxCLUrMkY5XTdXGd3N6HpdZLnsA/TGdXq9&#10;uWd0X8u+bNLDpj7JBNL2dHpx2OzT4z2rv9ZfmGIPhx9p9i8HXWaHepPq58X3TQc+rtlOXASdsI5S&#10;0aeTovmxsTL4MfECPw4C28rgnOvEnjNvNc+2MDCD67Lth5ErZyRVN5b0TnQONeQP7yTir5Po65bU&#10;uVSeCwm+MKtYiQ54kEMV2UEi37c5I38DtQQBQAol22+8FXWyTlHgu66U6dRZkmZ73tznVCpOHj/y&#10;RmXuCo/IFo+yY4WHDPJfZH4pM7+xLch8ZluQ+UuV+TVpxHViGMWhddCGbLuwWybi9I4+5g9UAhsx&#10;bGJkIw+qGwcduHaYshrDIgLbWkYFebV4eA5bHRNGYRjGohdwYwRgq4CuH0VhEsqQBnAvcN0g8F4C&#10;jwIvDsJvkvHd0I+9uYxuAo8jJwmVHAbweZA4XqxGYyLcQJkwnseif2JsDOBRnLheZCykDjfgDkSA&#10;jbEyep4aRNfhPkwwyq4uptgzuBsmiffNJNDhWOCYs1lJea7SWZSizOtTeQIB3QA4LYvVXVGWoh45&#10;2yzfl8x6JFDpru+786QlocHALXmqHEkcLenqCUztACa2sPl/e8Jy2yr/qsA2QdkGDxgeLPGANeV7&#10;KudSaQWMNw/HfwirrRoOF3YDxv+JonuSFJ0K+AuAwoorK/rnvqHrQtiY5KYYtV/AyZWjfg9Ld89Y&#10;uisUnGjpXWWQFOc/kduRSFYx/0V+CBWthhgnBX1UUSxYRby9rZ+YCFuXRMQwdI6tLFP3QKTaYTBV&#10;h/aKWERgqzu2CSbyXR+zF2NgO7zrOFrvzzR0n+2gPLsZ00xa3eYw+CVpdcNFLMqArZJDN35z5LgU&#10;OoNxtN63aeg+54HMwjlwkWLsgrf+h/Bu/ssFh48UaM2tt3ULW5iuBwtbOZlNdMFonsSOXJd1Liim&#10;vdNTgO8lQRj8KBs8UQEbbJmc88FzE/WlYlVLkX4iPy9ThYEbujGmJQKwVfWs33givM/gbUoJBhP+&#10;f5XShFLyz5SSLxScWEquEwXJXF55oZZCP8Ch+e4LCr2SJI9zdSTnX5jR9ae6S3Xk+rEfwQJax2Jx&#10;YDtcA2D/EYGtQprXZgiPW22WYwhshzc1AHd9GQXrIk0C9/s+qPhujWI0Wn4cwkxuNlrnsCgYtko4&#10;fQ3WZ3wZOSqETmASuM/htarJJVgEe1zazsWlHPfjaC43kTQsaoCtUk10Dx6jn0VFBLZDpIEQQADm&#10;Z/koP5byes9GI+vgt5ZYrkbBCU0kBh6h3+769Hk8F04ybjdNzJEmQsBWj9rpGQXrPZsE7hN+bRbL&#10;JXxgVvthHMwTWMPpw4HSYqtyU3+M6DO+jDQQAgjgVt1YFus9G42sg/uEXyuxvrbD2JeM4hwWBcNW&#10;SSwZt7ttGBUR2A6Ro0LoBCaB+xwGqr3oic6Rfz/FMlS+uIDXOXKHr331JN4X6d/lPlj3guzmfwAA&#10;AP//AwBQSwMEFAAGAAgAAAAhAC8L5rngAAAACwEAAA8AAABkcnMvZG93bnJldi54bWxMj8FKw0AQ&#10;hu+C77CM4K3dxNBEYjalFPVUBFtBvE2z0yQ0uxuy2yR9e6cnvc3PfPzzTbGeTSdGGnzrrIJ4GYEg&#10;Wznd2lrB1+Ft8QzCB7QaO2dJwZU8rMv7uwJz7Sb7SeM+1IJLrM9RQRNCn0vpq4YM+qXryfLu5AaD&#10;geNQSz3gxOWmk09RlEqDreULDfa0bag67y9GwfuE0yaJX8fd+bS9/hxWH9+7mJR6fJg3LyACzeEP&#10;hps+q0PJTkd3sdqLjnOcJIwqWCQZiBuwyqIUxJGnNM1AloX8/0P5CwAA//8DAFBLAQItABQABgAI&#10;AAAAIQC2gziS/gAAAOEBAAATAAAAAAAAAAAAAAAAAAAAAABbQ29udGVudF9UeXBlc10ueG1sUEsB&#10;Ai0AFAAGAAgAAAAhADj9If/WAAAAlAEAAAsAAAAAAAAAAAAAAAAALwEAAF9yZWxzLy5yZWxzUEsB&#10;Ai0AFAAGAAgAAAAhAByIj349BQAAaBsAAA4AAAAAAAAAAAAAAAAALgIAAGRycy9lMm9Eb2MueG1s&#10;UEsBAi0AFAAGAAgAAAAhAC8L5rngAAAACwEAAA8AAAAAAAAAAAAAAAAAlwcAAGRycy9kb3ducmV2&#10;LnhtbFBLBQYAAAAABAAEAPMAAACkCAAAAAA=&#10;">
                <v:shape id="Graphic 1020" o:spid="_x0000_s1027" style="position:absolute;width:92538;height:7531;visibility:visible;mso-wrap-style:square;v-text-anchor:top" coordsize="9253855,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7ICxQAAAN0AAAAPAAAAZHJzL2Rvd25yZXYueG1sRI9Ba8JA&#10;EIXvBf/DMkIvpW6ag5XoKrZQ6NGmij0O2TEbzM6G7Brjv+8cBG8zvDfvfbPajL5VA/WxCWzgbZaB&#10;Iq6Cbbg2sP/9el2AignZYhuYDNwowmY9eVphYcOVf2goU60khGOBBlxKXaF1rBx5jLPQEYt2Cr3H&#10;JGtfa9vjVcJ9q/Msm2uPDUuDw44+HVXn8uINHFw7zMv8/cMtdo71Hi/Hv8OLMc/TcbsElWhMD/P9&#10;+tsKfpYLv3wjI+j1PwAAAP//AwBQSwECLQAUAAYACAAAACEA2+H2y+4AAACFAQAAEwAAAAAAAAAA&#10;AAAAAAAAAAAAW0NvbnRlbnRfVHlwZXNdLnhtbFBLAQItABQABgAIAAAAIQBa9CxbvwAAABUBAAAL&#10;AAAAAAAAAAAAAAAAAB8BAABfcmVscy8ucmVsc1BLAQItABQABgAIAAAAIQDZ37ICxQAAAN0AAAAP&#10;AAAAAAAAAAAAAAAAAAcCAABkcnMvZG93bnJldi54bWxQSwUGAAAAAAMAAwC3AAAA+QIAAAAA&#10;" path="m9253728,r,l,,,676668r1377696,l2511552,676668r,76188l3163824,752856r707136,l4590288,752856r,-76188l6848856,676668r1042416,l7891272,752856r673608,l9253728,752856r,-432816l9253728,316992,9253728,xe" fillcolor="#133149" stroked="f">
                  <v:path arrowok="t"/>
                </v:shape>
                <v:shape id="Graphic 1021" o:spid="_x0000_s1028" style="position:absolute;top:6766;width:78917;height:737;visibility:visible;mso-wrap-style:square;v-text-anchor:top" coordsize="789178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OxAAAAN0AAAAPAAAAZHJzL2Rvd25yZXYueG1sRE9LawIx&#10;EL4X/A9hCl5KN6uHKlujFFHwItWt0B6nm9kHu5ksSdT135tCwdt8fM9ZrAbTiQs531hWMElSEMSF&#10;1Q1XCk5f29c5CB+QNXaWScGNPKyWo6cFZtpe+UiXPFQihrDPUEEdQp9J6YuaDPrE9sSRK60zGCJ0&#10;ldQOrzHcdHKapm/SYMOxocae1jUVbX42Cn7yz5fNgW1ZfRez37nbn9p+2yo1fh4+3kEEGsJD/O/e&#10;6Tg/nU7g75t4glzeAQAA//8DAFBLAQItABQABgAIAAAAIQDb4fbL7gAAAIUBAAATAAAAAAAAAAAA&#10;AAAAAAAAAABbQ29udGVudF9UeXBlc10ueG1sUEsBAi0AFAAGAAgAAAAhAFr0LFu/AAAAFQEAAAsA&#10;AAAAAAAAAAAAAAAAHwEAAF9yZWxzLy5yZWxzUEsBAi0AFAAGAAgAAAAhAGqzNk7EAAAA3QAAAA8A&#10;AAAAAAAAAAAAAAAABwIAAGRycy9kb3ducmV2LnhtbFBLBQYAAAAAAwADALcAAAD4AgAAAAA=&#10;" path="m2511552,l1377696,,,,,73139r1377696,l2511552,73139r,-73139xem7891272,l6848856,,4590288,r,73139l6848856,73139r1042416,l7891272,xe" fillcolor="#d3e6f4" stroked="f">
                  <v:path arrowok="t"/>
                </v:shape>
                <v:shape id="Graphic 1022" o:spid="_x0000_s1029" style="position:absolute;top:7498;width:92538;height:3295;visibility:visible;mso-wrap-style:square;v-text-anchor:top" coordsize="9253855,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ewAwwAAAN0AAAAPAAAAZHJzL2Rvd25yZXYueG1sRE/JasMw&#10;EL0X8g9iAr01Unwoxo0SSiCQ+OI2SSm9DdbUNrFGxlK9/H1VKOQ2j7fOZjfZVgzU+8axhvVKgSAu&#10;nWm40nC9HJ5SED4gG2wdk4aZPOy2i4cNZsaN/E7DOVQihrDPUEMdQpdJ6cuaLPqV64gj9+16iyHC&#10;vpKmxzGG21YmSj1Liw3Hhho72tdU3s4/VsNXPn3uFb/ZOU/zj/VJDb4tCq0fl9PrC4hAU7iL/91H&#10;E+erJIG/b+IJcvsLAAD//wMAUEsBAi0AFAAGAAgAAAAhANvh9svuAAAAhQEAABMAAAAAAAAAAAAA&#10;AAAAAAAAAFtDb250ZW50X1R5cGVzXS54bWxQSwECLQAUAAYACAAAACEAWvQsW78AAAAVAQAACwAA&#10;AAAAAAAAAAAAAAAfAQAAX3JlbHMvLnJlbHNQSwECLQAUAAYACAAAACEAXE3sAMMAAADdAAAADwAA&#10;AAAAAAAAAAAAAAAHAgAAZHJzL2Rvd25yZXYueG1sUEsFBgAAAAADAAMAtwAAAPcCAAAAAA==&#10;" path="m9253728,l,,,329184r9253728,l9253728,xe" fillcolor="gray" stroked="f">
                  <v:path arrowok="t"/>
                </v:shape>
                <v:shape id="Graphic 1023" o:spid="_x0000_s1030" style="position:absolute;top:10759;width:92538;height:63;visibility:visible;mso-wrap-style:square;v-text-anchor:top" coordsize="925385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y3oxQAAAN0AAAAPAAAAZHJzL2Rvd25yZXYueG1sRE9Na8JA&#10;EL0X+h+WKXhrNokgNrqGIhQqBcGkFY9Ddkyi2dmQ3Wrqr3cLhd7m8T5nmY+mExcaXGtZQRLFIIgr&#10;q1uuFXyWb89zEM4ja+wsk4IfcpCvHh+WmGl75R1dCl+LEMIuQwWN930mpasaMugi2xMH7mgHgz7A&#10;oZZ6wGsIN51M43gmDbYcGhrsad1QdS6+jYLyJZnftvpU7b8O07Rcb4qPWdoqNXkaXxcgPI3+X/zn&#10;ftdhfpxO4febcIJc3QEAAP//AwBQSwECLQAUAAYACAAAACEA2+H2y+4AAACFAQAAEwAAAAAAAAAA&#10;AAAAAAAAAAAAW0NvbnRlbnRfVHlwZXNdLnhtbFBLAQItABQABgAIAAAAIQBa9CxbvwAAABUBAAAL&#10;AAAAAAAAAAAAAAAAAB8BAABfcmVscy8ucmVsc1BLAQItABQABgAIAAAAIQA3wy3oxQAAAN0AAAAP&#10;AAAAAAAAAAAAAAAAAAcCAABkcnMvZG93bnJldi54bWxQSwUGAAAAAAMAAwC3AAAA+QIAAAAA&#10;" path="m2511539,l1383792,r-6096,l,,,6096r1377696,l1383792,6096r1127747,l2511539,xem3867899,r,l2511552,r,6096l3867899,6096r,-6096xem4590275,l3874020,r-6108,l3867912,6096r6096,l4590275,6096r,-6096xem6848843,l4596396,r-6108,l4590288,6096r6096,l6848843,6096r,-6096xem7891259,l6854965,r-6109,l6848856,6096r6096,l7891259,6096r,-6096xem9253728,r,l7891272,r,6096l9253728,6096r,-6096xe" fillcolor="black" stroked="f">
                  <v:path arrowok="t"/>
                </v:shape>
                <w10:wrap anchorx="page"/>
              </v:group>
            </w:pict>
          </mc:Fallback>
        </mc:AlternateContent>
      </w:r>
      <w:r>
        <w:rPr>
          <w:b/>
          <w:color w:val="FFFFFF"/>
          <w:spacing w:val="-2"/>
          <w:sz w:val="18"/>
        </w:rPr>
        <w:t>Activity</w:t>
      </w:r>
      <w:r>
        <w:rPr>
          <w:b/>
          <w:color w:val="FFFFFF"/>
          <w:sz w:val="18"/>
        </w:rPr>
        <w:tab/>
      </w:r>
      <w:r>
        <w:rPr>
          <w:b/>
          <w:color w:val="FFFFFF"/>
          <w:spacing w:val="-4"/>
          <w:sz w:val="18"/>
        </w:rPr>
        <w:t>Value</w:t>
      </w:r>
      <w:r>
        <w:rPr>
          <w:b/>
          <w:color w:val="FFFFFF"/>
          <w:sz w:val="18"/>
        </w:rPr>
        <w:tab/>
        <w:t>Initial</w:t>
      </w:r>
      <w:r>
        <w:rPr>
          <w:b/>
          <w:color w:val="FFFFFF"/>
          <w:spacing w:val="-2"/>
          <w:sz w:val="18"/>
        </w:rPr>
        <w:t xml:space="preserve"> impact</w:t>
      </w:r>
      <w:r>
        <w:rPr>
          <w:b/>
          <w:color w:val="FFFFFF"/>
          <w:sz w:val="18"/>
        </w:rPr>
        <w:tab/>
        <w:t>Justification</w:t>
      </w:r>
      <w:r>
        <w:rPr>
          <w:b/>
          <w:color w:val="FFFFFF"/>
          <w:spacing w:val="-8"/>
          <w:sz w:val="18"/>
        </w:rPr>
        <w:t xml:space="preserve"> </w:t>
      </w:r>
      <w:r>
        <w:rPr>
          <w:b/>
          <w:color w:val="FFFFFF"/>
          <w:sz w:val="18"/>
        </w:rPr>
        <w:t>of</w:t>
      </w:r>
      <w:r>
        <w:rPr>
          <w:b/>
          <w:color w:val="FFFFFF"/>
          <w:spacing w:val="-4"/>
          <w:sz w:val="18"/>
        </w:rPr>
        <w:t xml:space="preserve"> </w:t>
      </w:r>
      <w:r>
        <w:rPr>
          <w:b/>
          <w:color w:val="FFFFFF"/>
          <w:sz w:val="18"/>
        </w:rPr>
        <w:t>residual</w:t>
      </w:r>
      <w:r>
        <w:rPr>
          <w:b/>
          <w:color w:val="FFFFFF"/>
          <w:spacing w:val="-3"/>
          <w:sz w:val="18"/>
        </w:rPr>
        <w:t xml:space="preserve"> </w:t>
      </w:r>
      <w:r>
        <w:rPr>
          <w:b/>
          <w:color w:val="FFFFFF"/>
          <w:spacing w:val="-2"/>
          <w:sz w:val="18"/>
        </w:rPr>
        <w:t>rating</w:t>
      </w:r>
      <w:r>
        <w:rPr>
          <w:b/>
          <w:color w:val="FFFFFF"/>
          <w:sz w:val="18"/>
        </w:rPr>
        <w:tab/>
      </w:r>
      <w:r>
        <w:rPr>
          <w:b/>
          <w:color w:val="FFFFFF"/>
          <w:spacing w:val="-2"/>
          <w:sz w:val="18"/>
        </w:rPr>
        <w:t>Recommended</w:t>
      </w:r>
    </w:p>
    <w:p w14:paraId="46F5B1BE" w14:textId="77777777" w:rsidR="009F43CE" w:rsidRDefault="00B4054A">
      <w:pPr>
        <w:spacing w:line="207" w:lineRule="exact"/>
        <w:ind w:right="863"/>
        <w:jc w:val="right"/>
        <w:rPr>
          <w:b/>
          <w:sz w:val="18"/>
        </w:rPr>
      </w:pPr>
      <w:r>
        <w:rPr>
          <w:b/>
          <w:color w:val="FFFFFF"/>
          <w:spacing w:val="-4"/>
          <w:sz w:val="18"/>
        </w:rPr>
        <w:t>EPRs</w:t>
      </w:r>
    </w:p>
    <w:p w14:paraId="5AB0AFF9" w14:textId="77777777" w:rsidR="009F43CE" w:rsidRDefault="00B4054A">
      <w:pPr>
        <w:tabs>
          <w:tab w:val="left" w:pos="1031"/>
          <w:tab w:val="left" w:pos="2140"/>
        </w:tabs>
        <w:spacing w:before="86" w:line="207" w:lineRule="exact"/>
        <w:ind w:right="5484"/>
        <w:jc w:val="right"/>
        <w:rPr>
          <w:sz w:val="18"/>
        </w:rPr>
      </w:pPr>
      <w:r>
        <w:rPr>
          <w:color w:val="FFFFFF"/>
          <w:spacing w:val="-2"/>
          <w:sz w:val="18"/>
        </w:rPr>
        <w:t>Sensitivity</w:t>
      </w:r>
      <w:r>
        <w:rPr>
          <w:color w:val="FFFFFF"/>
          <w:sz w:val="18"/>
        </w:rPr>
        <w:tab/>
      </w:r>
      <w:r>
        <w:rPr>
          <w:color w:val="FFFFFF"/>
          <w:spacing w:val="-2"/>
          <w:sz w:val="18"/>
        </w:rPr>
        <w:t>Magnitude</w:t>
      </w:r>
      <w:r>
        <w:rPr>
          <w:color w:val="FFFFFF"/>
          <w:sz w:val="18"/>
        </w:rPr>
        <w:tab/>
      </w:r>
      <w:r>
        <w:rPr>
          <w:color w:val="FFFFFF"/>
          <w:spacing w:val="-2"/>
          <w:sz w:val="18"/>
        </w:rPr>
        <w:t>Impact</w:t>
      </w:r>
    </w:p>
    <w:p w14:paraId="475BB727" w14:textId="77777777" w:rsidR="009F43CE" w:rsidRDefault="00B4054A">
      <w:pPr>
        <w:spacing w:line="207" w:lineRule="exact"/>
        <w:ind w:right="5573"/>
        <w:jc w:val="right"/>
        <w:rPr>
          <w:sz w:val="18"/>
        </w:rPr>
      </w:pPr>
      <w:r>
        <w:rPr>
          <w:color w:val="FFFFFF"/>
          <w:spacing w:val="-2"/>
          <w:sz w:val="18"/>
        </w:rPr>
        <w:t>rating</w:t>
      </w:r>
    </w:p>
    <w:p w14:paraId="248E28E3" w14:textId="77777777" w:rsidR="009F43CE" w:rsidRDefault="00B4054A">
      <w:pPr>
        <w:spacing w:before="96"/>
        <w:ind w:left="223"/>
        <w:rPr>
          <w:b/>
          <w:sz w:val="18"/>
        </w:rPr>
      </w:pPr>
      <w:r>
        <w:br w:type="column"/>
      </w:r>
      <w:r>
        <w:rPr>
          <w:b/>
          <w:color w:val="FFFFFF"/>
          <w:sz w:val="18"/>
        </w:rPr>
        <w:t>Residual</w:t>
      </w:r>
      <w:r>
        <w:rPr>
          <w:b/>
          <w:color w:val="FFFFFF"/>
          <w:spacing w:val="-6"/>
          <w:sz w:val="18"/>
        </w:rPr>
        <w:t xml:space="preserve"> </w:t>
      </w:r>
      <w:r>
        <w:rPr>
          <w:b/>
          <w:color w:val="FFFFFF"/>
          <w:spacing w:val="-2"/>
          <w:sz w:val="18"/>
        </w:rPr>
        <w:t>impact</w:t>
      </w:r>
    </w:p>
    <w:p w14:paraId="7CC35E82" w14:textId="77777777" w:rsidR="009F43CE" w:rsidRDefault="009F43CE">
      <w:pPr>
        <w:pStyle w:val="BodyText"/>
        <w:spacing w:before="85"/>
        <w:rPr>
          <w:b/>
          <w:sz w:val="18"/>
        </w:rPr>
      </w:pPr>
    </w:p>
    <w:p w14:paraId="6E0D9D75" w14:textId="77777777" w:rsidR="009F43CE" w:rsidRDefault="00B4054A">
      <w:pPr>
        <w:tabs>
          <w:tab w:val="left" w:pos="1055"/>
        </w:tabs>
        <w:spacing w:line="207" w:lineRule="exact"/>
        <w:ind w:right="544"/>
        <w:jc w:val="right"/>
        <w:rPr>
          <w:sz w:val="18"/>
        </w:rPr>
      </w:pPr>
      <w:r>
        <w:rPr>
          <w:color w:val="FFFFFF"/>
          <w:spacing w:val="-2"/>
          <w:sz w:val="18"/>
        </w:rPr>
        <w:t>Magnitude</w:t>
      </w:r>
      <w:r>
        <w:rPr>
          <w:color w:val="FFFFFF"/>
          <w:sz w:val="18"/>
        </w:rPr>
        <w:tab/>
      </w:r>
      <w:r>
        <w:rPr>
          <w:color w:val="FFFFFF"/>
          <w:spacing w:val="-2"/>
          <w:sz w:val="18"/>
        </w:rPr>
        <w:t>Impact</w:t>
      </w:r>
    </w:p>
    <w:p w14:paraId="1B5E71A4" w14:textId="77777777" w:rsidR="009F43CE" w:rsidRDefault="00B4054A">
      <w:pPr>
        <w:spacing w:line="207" w:lineRule="exact"/>
        <w:ind w:right="633"/>
        <w:jc w:val="right"/>
        <w:rPr>
          <w:sz w:val="18"/>
        </w:rPr>
      </w:pPr>
      <w:r>
        <w:rPr>
          <w:color w:val="FFFFFF"/>
          <w:spacing w:val="-2"/>
          <w:sz w:val="18"/>
        </w:rPr>
        <w:t>rating</w:t>
      </w:r>
    </w:p>
    <w:p w14:paraId="113A55DB" w14:textId="77777777" w:rsidR="009F43CE" w:rsidRDefault="009F43CE">
      <w:pPr>
        <w:spacing w:line="207" w:lineRule="exact"/>
        <w:jc w:val="right"/>
        <w:rPr>
          <w:sz w:val="18"/>
        </w:rPr>
        <w:sectPr w:rsidR="009F43CE">
          <w:type w:val="continuous"/>
          <w:pgSz w:w="16840" w:h="11910" w:orient="landscape"/>
          <w:pgMar w:top="1500" w:right="1020" w:bottom="860" w:left="1020" w:header="457" w:footer="665" w:gutter="0"/>
          <w:cols w:num="2" w:space="720" w:equalWidth="0">
            <w:col w:w="12346" w:space="81"/>
            <w:col w:w="2373"/>
          </w:cols>
        </w:sectPr>
      </w:pPr>
    </w:p>
    <w:p w14:paraId="05FC6BA8" w14:textId="77777777" w:rsidR="009F43CE" w:rsidRDefault="009F43CE">
      <w:pPr>
        <w:pStyle w:val="BodyText"/>
        <w:spacing w:before="85"/>
        <w:rPr>
          <w:sz w:val="18"/>
        </w:rPr>
      </w:pPr>
    </w:p>
    <w:p w14:paraId="3FBACF3E" w14:textId="77777777" w:rsidR="009F43CE" w:rsidRDefault="00B4054A">
      <w:pPr>
        <w:ind w:left="223"/>
        <w:rPr>
          <w:b/>
          <w:sz w:val="18"/>
        </w:rPr>
      </w:pPr>
      <w:r>
        <w:rPr>
          <w:b/>
          <w:color w:val="FFFFFF"/>
          <w:spacing w:val="-2"/>
          <w:sz w:val="18"/>
        </w:rPr>
        <w:t>Operation</w:t>
      </w:r>
    </w:p>
    <w:p w14:paraId="7CAD54BD" w14:textId="77777777" w:rsidR="009F43CE" w:rsidRDefault="009F43CE">
      <w:pPr>
        <w:pStyle w:val="BodyText"/>
        <w:spacing w:before="8"/>
        <w:rPr>
          <w:b/>
          <w:sz w:val="18"/>
        </w:rPr>
      </w:pPr>
    </w:p>
    <w:p w14:paraId="2098C0FC" w14:textId="77777777" w:rsidR="009F43CE" w:rsidRDefault="009F43CE">
      <w:pPr>
        <w:rPr>
          <w:sz w:val="18"/>
        </w:rPr>
        <w:sectPr w:rsidR="009F43CE">
          <w:type w:val="continuous"/>
          <w:pgSz w:w="16840" w:h="11910" w:orient="landscape"/>
          <w:pgMar w:top="1500" w:right="1020" w:bottom="860" w:left="1020" w:header="457" w:footer="665" w:gutter="0"/>
          <w:cols w:space="720"/>
        </w:sectPr>
      </w:pPr>
    </w:p>
    <w:p w14:paraId="1F3053CC" w14:textId="77777777" w:rsidR="009F43CE" w:rsidRDefault="00B4054A">
      <w:pPr>
        <w:spacing w:before="97"/>
        <w:ind w:left="223"/>
        <w:rPr>
          <w:sz w:val="18"/>
        </w:rPr>
      </w:pPr>
      <w:r>
        <w:rPr>
          <w:color w:val="5F5F5F"/>
          <w:sz w:val="18"/>
        </w:rPr>
        <w:t>Herbicide</w:t>
      </w:r>
      <w:r>
        <w:rPr>
          <w:color w:val="5F5F5F"/>
          <w:spacing w:val="-15"/>
          <w:sz w:val="18"/>
        </w:rPr>
        <w:t xml:space="preserve"> </w:t>
      </w:r>
      <w:r>
        <w:rPr>
          <w:color w:val="5F5F5F"/>
          <w:sz w:val="18"/>
        </w:rPr>
        <w:t>application</w:t>
      </w:r>
      <w:r>
        <w:rPr>
          <w:color w:val="5F5F5F"/>
          <w:spacing w:val="-12"/>
          <w:sz w:val="18"/>
        </w:rPr>
        <w:t xml:space="preserve"> </w:t>
      </w:r>
      <w:r>
        <w:rPr>
          <w:color w:val="5F5F5F"/>
          <w:sz w:val="18"/>
        </w:rPr>
        <w:t xml:space="preserve">at the converter station migrating to </w:t>
      </w:r>
      <w:r>
        <w:rPr>
          <w:color w:val="5F5F5F"/>
          <w:spacing w:val="-2"/>
          <w:sz w:val="18"/>
        </w:rPr>
        <w:t>groundwater.</w:t>
      </w:r>
    </w:p>
    <w:p w14:paraId="1C0B8131" w14:textId="77777777" w:rsidR="009F43CE" w:rsidRDefault="00B4054A">
      <w:pPr>
        <w:tabs>
          <w:tab w:val="left" w:pos="2003"/>
          <w:tab w:val="left" w:pos="3035"/>
          <w:tab w:val="left" w:pos="4144"/>
          <w:tab w:val="left" w:pos="5282"/>
        </w:tabs>
        <w:spacing w:before="101" w:line="204" w:lineRule="exact"/>
        <w:ind w:left="223"/>
        <w:rPr>
          <w:sz w:val="18"/>
        </w:rPr>
      </w:pPr>
      <w:r>
        <w:br w:type="column"/>
      </w:r>
      <w:r>
        <w:rPr>
          <w:color w:val="5F5F5F"/>
          <w:spacing w:val="-5"/>
          <w:sz w:val="18"/>
        </w:rPr>
        <w:t>All</w:t>
      </w:r>
      <w:r>
        <w:rPr>
          <w:color w:val="5F5F5F"/>
          <w:sz w:val="18"/>
        </w:rPr>
        <w:tab/>
      </w:r>
      <w:r>
        <w:rPr>
          <w:color w:val="5F5F5F"/>
          <w:spacing w:val="-2"/>
          <w:sz w:val="18"/>
        </w:rPr>
        <w:t>Moderate</w:t>
      </w:r>
      <w:r>
        <w:rPr>
          <w:color w:val="5F5F5F"/>
          <w:sz w:val="18"/>
        </w:rPr>
        <w:tab/>
      </w:r>
      <w:r>
        <w:rPr>
          <w:color w:val="5F5F5F"/>
          <w:spacing w:val="-2"/>
          <w:sz w:val="18"/>
        </w:rPr>
        <w:t>Negligible</w:t>
      </w:r>
      <w:r>
        <w:rPr>
          <w:color w:val="5F5F5F"/>
          <w:sz w:val="18"/>
        </w:rPr>
        <w:tab/>
      </w:r>
      <w:r>
        <w:rPr>
          <w:color w:val="5F5F5F"/>
          <w:spacing w:val="-5"/>
          <w:sz w:val="18"/>
        </w:rPr>
        <w:t>Low</w:t>
      </w:r>
      <w:r>
        <w:rPr>
          <w:color w:val="5F5F5F"/>
          <w:sz w:val="18"/>
        </w:rPr>
        <w:tab/>
        <w:t>During</w:t>
      </w:r>
      <w:r>
        <w:rPr>
          <w:color w:val="5F5F5F"/>
          <w:spacing w:val="-1"/>
          <w:sz w:val="18"/>
        </w:rPr>
        <w:t xml:space="preserve"> </w:t>
      </w:r>
      <w:r>
        <w:rPr>
          <w:color w:val="5F5F5F"/>
          <w:sz w:val="18"/>
        </w:rPr>
        <w:t>operation,</w:t>
      </w:r>
      <w:r>
        <w:rPr>
          <w:color w:val="5F5F5F"/>
          <w:spacing w:val="-7"/>
          <w:sz w:val="18"/>
        </w:rPr>
        <w:t xml:space="preserve"> </w:t>
      </w:r>
      <w:r>
        <w:rPr>
          <w:color w:val="5F5F5F"/>
          <w:sz w:val="18"/>
        </w:rPr>
        <w:t>the</w:t>
      </w:r>
      <w:r>
        <w:rPr>
          <w:color w:val="5F5F5F"/>
          <w:spacing w:val="-6"/>
          <w:sz w:val="18"/>
        </w:rPr>
        <w:t xml:space="preserve"> </w:t>
      </w:r>
      <w:r>
        <w:rPr>
          <w:color w:val="5F5F5F"/>
          <w:sz w:val="18"/>
        </w:rPr>
        <w:t>consideration</w:t>
      </w:r>
      <w:r>
        <w:rPr>
          <w:color w:val="5F5F5F"/>
          <w:spacing w:val="-5"/>
          <w:sz w:val="18"/>
        </w:rPr>
        <w:t xml:space="preserve"> of</w:t>
      </w:r>
    </w:p>
    <w:p w14:paraId="0068049B" w14:textId="77777777" w:rsidR="009F43CE" w:rsidRDefault="00B4054A">
      <w:pPr>
        <w:ind w:left="5282"/>
        <w:rPr>
          <w:sz w:val="18"/>
        </w:rPr>
      </w:pPr>
      <w:r>
        <w:rPr>
          <w:color w:val="5F5F5F"/>
          <w:sz w:val="18"/>
        </w:rPr>
        <w:t>minimum industry requirements for storage of fuels, such as bunding and environmental</w:t>
      </w:r>
      <w:r>
        <w:rPr>
          <w:color w:val="5F5F5F"/>
          <w:spacing w:val="-13"/>
          <w:sz w:val="18"/>
        </w:rPr>
        <w:t xml:space="preserve"> </w:t>
      </w:r>
      <w:r>
        <w:rPr>
          <w:color w:val="5F5F5F"/>
          <w:sz w:val="18"/>
        </w:rPr>
        <w:t>reporting</w:t>
      </w:r>
      <w:r>
        <w:rPr>
          <w:color w:val="5F5F5F"/>
          <w:spacing w:val="-10"/>
          <w:sz w:val="18"/>
        </w:rPr>
        <w:t xml:space="preserve"> </w:t>
      </w:r>
      <w:r>
        <w:rPr>
          <w:color w:val="5F5F5F"/>
          <w:sz w:val="18"/>
        </w:rPr>
        <w:t>of</w:t>
      </w:r>
      <w:r>
        <w:rPr>
          <w:color w:val="5F5F5F"/>
          <w:spacing w:val="-8"/>
          <w:sz w:val="18"/>
        </w:rPr>
        <w:t xml:space="preserve"> </w:t>
      </w:r>
      <w:r>
        <w:rPr>
          <w:color w:val="5F5F5F"/>
          <w:sz w:val="18"/>
        </w:rPr>
        <w:t>incidents,</w:t>
      </w:r>
      <w:r>
        <w:rPr>
          <w:color w:val="5F5F5F"/>
          <w:spacing w:val="-5"/>
          <w:sz w:val="18"/>
        </w:rPr>
        <w:t xml:space="preserve"> </w:t>
      </w:r>
      <w:r>
        <w:rPr>
          <w:color w:val="5F5F5F"/>
          <w:sz w:val="18"/>
        </w:rPr>
        <w:t>and</w:t>
      </w:r>
    </w:p>
    <w:p w14:paraId="31854C95" w14:textId="77777777" w:rsidR="009F43CE" w:rsidRDefault="00B4054A">
      <w:pPr>
        <w:tabs>
          <w:tab w:val="left" w:pos="1864"/>
          <w:tab w:val="left" w:pos="2920"/>
        </w:tabs>
        <w:spacing w:before="101"/>
        <w:ind w:left="223"/>
        <w:rPr>
          <w:sz w:val="18"/>
        </w:rPr>
      </w:pPr>
      <w:r>
        <w:br w:type="column"/>
      </w:r>
      <w:r>
        <w:rPr>
          <w:color w:val="5F5F5F"/>
          <w:spacing w:val="-4"/>
          <w:sz w:val="18"/>
        </w:rPr>
        <w:t>GW09</w:t>
      </w:r>
      <w:r>
        <w:rPr>
          <w:color w:val="5F5F5F"/>
          <w:sz w:val="18"/>
        </w:rPr>
        <w:tab/>
      </w:r>
      <w:r>
        <w:rPr>
          <w:color w:val="5F5F5F"/>
          <w:spacing w:val="-2"/>
          <w:sz w:val="18"/>
        </w:rPr>
        <w:t>Negligible</w:t>
      </w:r>
      <w:r>
        <w:rPr>
          <w:color w:val="5F5F5F"/>
          <w:sz w:val="18"/>
        </w:rPr>
        <w:tab/>
      </w:r>
      <w:r>
        <w:rPr>
          <w:color w:val="5F5F5F"/>
          <w:spacing w:val="-5"/>
          <w:sz w:val="18"/>
        </w:rPr>
        <w:t>Low</w:t>
      </w:r>
    </w:p>
    <w:p w14:paraId="61D7B24A" w14:textId="77777777" w:rsidR="009F43CE" w:rsidRDefault="009F43CE">
      <w:pPr>
        <w:rPr>
          <w:sz w:val="18"/>
        </w:rPr>
        <w:sectPr w:rsidR="009F43CE">
          <w:type w:val="continuous"/>
          <w:pgSz w:w="16840" w:h="11910" w:orient="landscape"/>
          <w:pgMar w:top="1500" w:right="1020" w:bottom="860" w:left="1020" w:header="457" w:footer="665" w:gutter="0"/>
          <w:cols w:num="3" w:space="720" w:equalWidth="0">
            <w:col w:w="2099" w:space="71"/>
            <w:col w:w="8539" w:space="77"/>
            <w:col w:w="4014"/>
          </w:cols>
        </w:sectPr>
      </w:pPr>
    </w:p>
    <w:p w14:paraId="2ADFB805" w14:textId="77777777" w:rsidR="009F43CE" w:rsidRDefault="00B4054A">
      <w:pPr>
        <w:tabs>
          <w:tab w:val="left" w:pos="10898"/>
          <w:tab w:val="left" w:pos="14685"/>
        </w:tabs>
        <w:spacing w:before="1"/>
        <w:ind w:left="7452"/>
        <w:rPr>
          <w:sz w:val="18"/>
        </w:rPr>
      </w:pPr>
      <w:r>
        <w:rPr>
          <w:noProof/>
        </w:rPr>
        <mc:AlternateContent>
          <mc:Choice Requires="wps">
            <w:drawing>
              <wp:anchor distT="0" distB="0" distL="0" distR="0" simplePos="0" relativeHeight="15962624" behindDoc="0" locked="0" layoutInCell="1" allowOverlap="1" wp14:anchorId="67B17124" wp14:editId="1D4E604D">
                <wp:simplePos x="0" y="0"/>
                <wp:positionH relativeFrom="page">
                  <wp:posOffset>681227</wp:posOffset>
                </wp:positionH>
                <wp:positionV relativeFrom="paragraph">
                  <wp:posOffset>62109</wp:posOffset>
                </wp:positionV>
                <wp:extent cx="9330055" cy="1828164"/>
                <wp:effectExtent l="0" t="0" r="0" b="0"/>
                <wp:wrapNone/>
                <wp:docPr id="1024" name="Text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0055" cy="1828164"/>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170"/>
                              <w:gridCol w:w="1673"/>
                              <w:gridCol w:w="1117"/>
                              <w:gridCol w:w="1083"/>
                              <w:gridCol w:w="1189"/>
                              <w:gridCol w:w="3558"/>
                              <w:gridCol w:w="1189"/>
                              <w:gridCol w:w="1486"/>
                              <w:gridCol w:w="1114"/>
                            </w:tblGrid>
                            <w:tr w:rsidR="009F43CE" w14:paraId="0313CE5F" w14:textId="77777777">
                              <w:trPr>
                                <w:trHeight w:val="1372"/>
                              </w:trPr>
                              <w:tc>
                                <w:tcPr>
                                  <w:tcW w:w="2170" w:type="dxa"/>
                                  <w:vMerge w:val="restart"/>
                                  <w:tcBorders>
                                    <w:top w:val="single" w:sz="4" w:space="0" w:color="000000"/>
                                  </w:tcBorders>
                                  <w:shd w:val="clear" w:color="auto" w:fill="D3E6F4"/>
                                </w:tcPr>
                                <w:p w14:paraId="137C7205" w14:textId="77777777" w:rsidR="009F43CE" w:rsidRDefault="00B4054A">
                                  <w:pPr>
                                    <w:pStyle w:val="TableParagraph"/>
                                    <w:spacing w:before="150"/>
                                    <w:ind w:left="110" w:right="148"/>
                                    <w:rPr>
                                      <w:sz w:val="18"/>
                                    </w:rPr>
                                  </w:pPr>
                                  <w:r>
                                    <w:rPr>
                                      <w:color w:val="5F5F5F"/>
                                      <w:sz w:val="18"/>
                                    </w:rPr>
                                    <w:t>Accidental spills and leaks</w:t>
                                  </w:r>
                                  <w:r>
                                    <w:rPr>
                                      <w:color w:val="5F5F5F"/>
                                      <w:spacing w:val="-11"/>
                                      <w:sz w:val="18"/>
                                    </w:rPr>
                                    <w:t xml:space="preserve"> </w:t>
                                  </w:r>
                                  <w:r>
                                    <w:rPr>
                                      <w:color w:val="5F5F5F"/>
                                      <w:sz w:val="18"/>
                                    </w:rPr>
                                    <w:t>of</w:t>
                                  </w:r>
                                  <w:r>
                                    <w:rPr>
                                      <w:color w:val="5F5F5F"/>
                                      <w:spacing w:val="-13"/>
                                      <w:sz w:val="18"/>
                                    </w:rPr>
                                    <w:t xml:space="preserve"> </w:t>
                                  </w:r>
                                  <w:r>
                                    <w:rPr>
                                      <w:color w:val="5F5F5F"/>
                                      <w:sz w:val="18"/>
                                    </w:rPr>
                                    <w:t>transformer</w:t>
                                  </w:r>
                                  <w:r>
                                    <w:rPr>
                                      <w:color w:val="5F5F5F"/>
                                      <w:spacing w:val="-9"/>
                                      <w:sz w:val="18"/>
                                    </w:rPr>
                                    <w:t xml:space="preserve"> </w:t>
                                  </w:r>
                                  <w:r>
                                    <w:rPr>
                                      <w:color w:val="5F5F5F"/>
                                      <w:sz w:val="18"/>
                                    </w:rPr>
                                    <w:t>oil, lead</w:t>
                                  </w:r>
                                  <w:r>
                                    <w:rPr>
                                      <w:color w:val="5F5F5F"/>
                                      <w:spacing w:val="-6"/>
                                      <w:sz w:val="18"/>
                                    </w:rPr>
                                    <w:t xml:space="preserve"> </w:t>
                                  </w:r>
                                  <w:r>
                                    <w:rPr>
                                      <w:color w:val="5F5F5F"/>
                                      <w:sz w:val="18"/>
                                    </w:rPr>
                                    <w:t>acid</w:t>
                                  </w:r>
                                  <w:r>
                                    <w:rPr>
                                      <w:color w:val="5F5F5F"/>
                                      <w:spacing w:val="-11"/>
                                      <w:sz w:val="18"/>
                                    </w:rPr>
                                    <w:t xml:space="preserve"> </w:t>
                                  </w:r>
                                  <w:r>
                                    <w:rPr>
                                      <w:color w:val="5F5F5F"/>
                                      <w:sz w:val="18"/>
                                    </w:rPr>
                                    <w:t>batteries,</w:t>
                                  </w:r>
                                  <w:r>
                                    <w:rPr>
                                      <w:color w:val="5F5F5F"/>
                                      <w:spacing w:val="-8"/>
                                      <w:sz w:val="18"/>
                                    </w:rPr>
                                    <w:t xml:space="preserve"> </w:t>
                                  </w:r>
                                  <w:r>
                                    <w:rPr>
                                      <w:color w:val="5F5F5F"/>
                                      <w:sz w:val="18"/>
                                    </w:rPr>
                                    <w:t>and diesel fuel stored in above ground tanks at the Hazelwood converter station.</w:t>
                                  </w:r>
                                </w:p>
                              </w:tc>
                              <w:tc>
                                <w:tcPr>
                                  <w:tcW w:w="1673" w:type="dxa"/>
                                  <w:tcBorders>
                                    <w:top w:val="single" w:sz="4" w:space="0" w:color="000000"/>
                                    <w:bottom w:val="single" w:sz="4" w:space="0" w:color="000000"/>
                                  </w:tcBorders>
                                  <w:shd w:val="clear" w:color="auto" w:fill="D3E6F4"/>
                                </w:tcPr>
                                <w:p w14:paraId="282EEB61" w14:textId="77777777" w:rsidR="009F43CE" w:rsidRDefault="00B4054A">
                                  <w:pPr>
                                    <w:pStyle w:val="TableParagraph"/>
                                    <w:spacing w:before="150" w:line="264" w:lineRule="auto"/>
                                    <w:ind w:left="110" w:right="293"/>
                                    <w:jc w:val="both"/>
                                    <w:rPr>
                                      <w:sz w:val="18"/>
                                    </w:rPr>
                                  </w:pPr>
                                  <w:r>
                                    <w:rPr>
                                      <w:color w:val="5F5F5F"/>
                                      <w:sz w:val="18"/>
                                    </w:rPr>
                                    <w:t>Consumptive</w:t>
                                  </w:r>
                                  <w:r>
                                    <w:rPr>
                                      <w:color w:val="5F5F5F"/>
                                      <w:spacing w:val="-13"/>
                                      <w:sz w:val="18"/>
                                    </w:rPr>
                                    <w:t xml:space="preserve"> </w:t>
                                  </w:r>
                                  <w:r>
                                    <w:rPr>
                                      <w:color w:val="5F5F5F"/>
                                      <w:sz w:val="18"/>
                                    </w:rPr>
                                    <w:t>or productive</w:t>
                                  </w:r>
                                  <w:r>
                                    <w:rPr>
                                      <w:color w:val="5F5F5F"/>
                                      <w:spacing w:val="-13"/>
                                      <w:sz w:val="18"/>
                                    </w:rPr>
                                    <w:t xml:space="preserve"> </w:t>
                                  </w:r>
                                  <w:r>
                                    <w:rPr>
                                      <w:color w:val="5F5F5F"/>
                                      <w:sz w:val="18"/>
                                    </w:rPr>
                                    <w:t>uses Aquatic GDEs</w:t>
                                  </w:r>
                                </w:p>
                              </w:tc>
                              <w:tc>
                                <w:tcPr>
                                  <w:tcW w:w="1117" w:type="dxa"/>
                                  <w:tcBorders>
                                    <w:top w:val="single" w:sz="4" w:space="0" w:color="000000"/>
                                    <w:bottom w:val="single" w:sz="4" w:space="0" w:color="000000"/>
                                  </w:tcBorders>
                                  <w:shd w:val="clear" w:color="auto" w:fill="D3E6F4"/>
                                </w:tcPr>
                                <w:p w14:paraId="2B08BF9B" w14:textId="77777777" w:rsidR="009F43CE" w:rsidRDefault="00B4054A">
                                  <w:pPr>
                                    <w:pStyle w:val="TableParagraph"/>
                                    <w:spacing w:before="155"/>
                                    <w:ind w:left="82"/>
                                    <w:jc w:val="center"/>
                                    <w:rPr>
                                      <w:sz w:val="18"/>
                                    </w:rPr>
                                  </w:pPr>
                                  <w:r>
                                    <w:rPr>
                                      <w:color w:val="5F5F5F"/>
                                      <w:spacing w:val="-2"/>
                                      <w:sz w:val="18"/>
                                    </w:rPr>
                                    <w:t>Moderate</w:t>
                                  </w:r>
                                </w:p>
                              </w:tc>
                              <w:tc>
                                <w:tcPr>
                                  <w:tcW w:w="1083" w:type="dxa"/>
                                  <w:tcBorders>
                                    <w:top w:val="single" w:sz="4" w:space="0" w:color="000000"/>
                                    <w:bottom w:val="single" w:sz="4" w:space="0" w:color="000000"/>
                                  </w:tcBorders>
                                  <w:shd w:val="clear" w:color="auto" w:fill="D3E6F4"/>
                                </w:tcPr>
                                <w:p w14:paraId="09AB6F35" w14:textId="77777777" w:rsidR="009F43CE" w:rsidRDefault="00B4054A">
                                  <w:pPr>
                                    <w:pStyle w:val="TableParagraph"/>
                                    <w:spacing w:before="155"/>
                                    <w:ind w:left="132"/>
                                    <w:rPr>
                                      <w:sz w:val="18"/>
                                    </w:rPr>
                                  </w:pPr>
                                  <w:r>
                                    <w:rPr>
                                      <w:color w:val="5F5F5F"/>
                                      <w:spacing w:val="-2"/>
                                      <w:sz w:val="18"/>
                                    </w:rPr>
                                    <w:t>Minor</w:t>
                                  </w:r>
                                </w:p>
                              </w:tc>
                              <w:tc>
                                <w:tcPr>
                                  <w:tcW w:w="1189" w:type="dxa"/>
                                  <w:tcBorders>
                                    <w:top w:val="single" w:sz="4" w:space="0" w:color="000000"/>
                                    <w:bottom w:val="single" w:sz="4" w:space="0" w:color="000000"/>
                                  </w:tcBorders>
                                  <w:shd w:val="clear" w:color="auto" w:fill="D3E6F4"/>
                                </w:tcPr>
                                <w:p w14:paraId="10D60C30" w14:textId="77777777" w:rsidR="009F43CE" w:rsidRDefault="00B4054A">
                                  <w:pPr>
                                    <w:pStyle w:val="TableParagraph"/>
                                    <w:spacing w:before="155"/>
                                    <w:ind w:left="158"/>
                                    <w:rPr>
                                      <w:sz w:val="18"/>
                                    </w:rPr>
                                  </w:pPr>
                                  <w:r>
                                    <w:rPr>
                                      <w:color w:val="5F5F5F"/>
                                      <w:spacing w:val="-5"/>
                                      <w:sz w:val="18"/>
                                    </w:rPr>
                                    <w:t>Low</w:t>
                                  </w:r>
                                </w:p>
                              </w:tc>
                              <w:tc>
                                <w:tcPr>
                                  <w:tcW w:w="3558" w:type="dxa"/>
                                  <w:vMerge w:val="restart"/>
                                  <w:tcBorders>
                                    <w:bottom w:val="single" w:sz="48" w:space="0" w:color="D3E6F4"/>
                                  </w:tcBorders>
                                </w:tcPr>
                                <w:p w14:paraId="7E9E4F4C" w14:textId="77777777" w:rsidR="009F43CE" w:rsidRDefault="00B4054A">
                                  <w:pPr>
                                    <w:pStyle w:val="TableParagraph"/>
                                    <w:spacing w:before="44"/>
                                    <w:ind w:left="107"/>
                                    <w:rPr>
                                      <w:sz w:val="18"/>
                                    </w:rPr>
                                  </w:pPr>
                                  <w:r>
                                    <w:rPr>
                                      <w:color w:val="5F5F5F"/>
                                      <w:sz w:val="18"/>
                                    </w:rPr>
                                    <w:t>conventional</w:t>
                                  </w:r>
                                  <w:r>
                                    <w:rPr>
                                      <w:color w:val="5F5F5F"/>
                                      <w:spacing w:val="-8"/>
                                      <w:sz w:val="18"/>
                                    </w:rPr>
                                    <w:t xml:space="preserve"> </w:t>
                                  </w:r>
                                  <w:r>
                                    <w:rPr>
                                      <w:color w:val="5F5F5F"/>
                                      <w:sz w:val="18"/>
                                    </w:rPr>
                                    <w:t>remediation</w:t>
                                  </w:r>
                                  <w:r>
                                    <w:rPr>
                                      <w:color w:val="5F5F5F"/>
                                      <w:spacing w:val="-6"/>
                                      <w:sz w:val="18"/>
                                    </w:rPr>
                                    <w:t xml:space="preserve"> </w:t>
                                  </w:r>
                                  <w:r>
                                    <w:rPr>
                                      <w:color w:val="5F5F5F"/>
                                      <w:spacing w:val="-2"/>
                                      <w:sz w:val="18"/>
                                    </w:rPr>
                                    <w:t>methods.</w:t>
                                  </w:r>
                                </w:p>
                              </w:tc>
                              <w:tc>
                                <w:tcPr>
                                  <w:tcW w:w="1189" w:type="dxa"/>
                                  <w:tcBorders>
                                    <w:bottom w:val="single" w:sz="4" w:space="0" w:color="000000"/>
                                  </w:tcBorders>
                                  <w:shd w:val="clear" w:color="auto" w:fill="D3E6F4"/>
                                </w:tcPr>
                                <w:p w14:paraId="1A5509DA" w14:textId="77777777" w:rsidR="009F43CE" w:rsidRDefault="00B4054A">
                                  <w:pPr>
                                    <w:pStyle w:val="TableParagraph"/>
                                    <w:spacing w:before="155"/>
                                    <w:ind w:left="106"/>
                                    <w:rPr>
                                      <w:sz w:val="18"/>
                                    </w:rPr>
                                  </w:pPr>
                                  <w:r>
                                    <w:rPr>
                                      <w:color w:val="5F5F5F"/>
                                      <w:spacing w:val="-4"/>
                                      <w:sz w:val="18"/>
                                    </w:rPr>
                                    <w:t>GW09</w:t>
                                  </w:r>
                                </w:p>
                              </w:tc>
                              <w:tc>
                                <w:tcPr>
                                  <w:tcW w:w="1486" w:type="dxa"/>
                                  <w:tcBorders>
                                    <w:bottom w:val="single" w:sz="4" w:space="0" w:color="000000"/>
                                  </w:tcBorders>
                                  <w:shd w:val="clear" w:color="auto" w:fill="D3E6F4"/>
                                </w:tcPr>
                                <w:p w14:paraId="4B67B1C2" w14:textId="77777777" w:rsidR="009F43CE" w:rsidRDefault="00B4054A">
                                  <w:pPr>
                                    <w:pStyle w:val="TableParagraph"/>
                                    <w:spacing w:before="155"/>
                                    <w:ind w:left="558"/>
                                    <w:rPr>
                                      <w:sz w:val="18"/>
                                    </w:rPr>
                                  </w:pPr>
                                  <w:r>
                                    <w:rPr>
                                      <w:color w:val="5F5F5F"/>
                                      <w:spacing w:val="-2"/>
                                      <w:sz w:val="18"/>
                                    </w:rPr>
                                    <w:t>Minor</w:t>
                                  </w:r>
                                </w:p>
                              </w:tc>
                              <w:tc>
                                <w:tcPr>
                                  <w:tcW w:w="1114" w:type="dxa"/>
                                  <w:tcBorders>
                                    <w:bottom w:val="single" w:sz="4" w:space="0" w:color="000000"/>
                                  </w:tcBorders>
                                  <w:shd w:val="clear" w:color="auto" w:fill="D3E6F4"/>
                                </w:tcPr>
                                <w:p w14:paraId="641B36D7" w14:textId="77777777" w:rsidR="009F43CE" w:rsidRDefault="00B4054A">
                                  <w:pPr>
                                    <w:pStyle w:val="TableParagraph"/>
                                    <w:spacing w:before="155"/>
                                    <w:ind w:left="128"/>
                                    <w:rPr>
                                      <w:sz w:val="18"/>
                                    </w:rPr>
                                  </w:pPr>
                                  <w:r>
                                    <w:rPr>
                                      <w:color w:val="5F5F5F"/>
                                      <w:spacing w:val="-5"/>
                                      <w:sz w:val="18"/>
                                    </w:rPr>
                                    <w:t>Low</w:t>
                                  </w:r>
                                </w:p>
                              </w:tc>
                            </w:tr>
                            <w:tr w:rsidR="009F43CE" w14:paraId="74A4B2FA" w14:textId="77777777">
                              <w:trPr>
                                <w:trHeight w:val="1257"/>
                              </w:trPr>
                              <w:tc>
                                <w:tcPr>
                                  <w:tcW w:w="2170" w:type="dxa"/>
                                  <w:vMerge/>
                                  <w:tcBorders>
                                    <w:top w:val="nil"/>
                                  </w:tcBorders>
                                  <w:shd w:val="clear" w:color="auto" w:fill="D3E6F4"/>
                                </w:tcPr>
                                <w:p w14:paraId="29E0B415" w14:textId="77777777" w:rsidR="009F43CE" w:rsidRDefault="009F43CE">
                                  <w:pPr>
                                    <w:rPr>
                                      <w:sz w:val="2"/>
                                      <w:szCs w:val="2"/>
                                    </w:rPr>
                                  </w:pPr>
                                </w:p>
                              </w:tc>
                              <w:tc>
                                <w:tcPr>
                                  <w:tcW w:w="1673" w:type="dxa"/>
                                  <w:tcBorders>
                                    <w:top w:val="single" w:sz="4" w:space="0" w:color="000000"/>
                                  </w:tcBorders>
                                  <w:shd w:val="clear" w:color="auto" w:fill="D3E6F4"/>
                                </w:tcPr>
                                <w:p w14:paraId="2C694B7F" w14:textId="77777777" w:rsidR="009F43CE" w:rsidRDefault="00B4054A">
                                  <w:pPr>
                                    <w:pStyle w:val="TableParagraph"/>
                                    <w:spacing w:before="102"/>
                                    <w:ind w:left="110"/>
                                    <w:rPr>
                                      <w:sz w:val="18"/>
                                    </w:rPr>
                                  </w:pPr>
                                  <w:r>
                                    <w:rPr>
                                      <w:color w:val="5F5F5F"/>
                                      <w:sz w:val="18"/>
                                    </w:rPr>
                                    <w:t>Terrestrial</w:t>
                                  </w:r>
                                  <w:r>
                                    <w:rPr>
                                      <w:color w:val="5F5F5F"/>
                                      <w:spacing w:val="-10"/>
                                      <w:sz w:val="18"/>
                                    </w:rPr>
                                    <w:t xml:space="preserve"> </w:t>
                                  </w:r>
                                  <w:r>
                                    <w:rPr>
                                      <w:color w:val="5F5F5F"/>
                                      <w:spacing w:val="-4"/>
                                      <w:sz w:val="18"/>
                                    </w:rPr>
                                    <w:t>GDEs</w:t>
                                  </w:r>
                                </w:p>
                              </w:tc>
                              <w:tc>
                                <w:tcPr>
                                  <w:tcW w:w="1117" w:type="dxa"/>
                                  <w:tcBorders>
                                    <w:top w:val="single" w:sz="4" w:space="0" w:color="000000"/>
                                  </w:tcBorders>
                                  <w:shd w:val="clear" w:color="auto" w:fill="D3E6F4"/>
                                </w:tcPr>
                                <w:p w14:paraId="5E8204A7" w14:textId="77777777" w:rsidR="009F43CE" w:rsidRDefault="00B4054A">
                                  <w:pPr>
                                    <w:pStyle w:val="TableParagraph"/>
                                    <w:spacing w:before="102"/>
                                    <w:ind w:left="82"/>
                                    <w:jc w:val="center"/>
                                    <w:rPr>
                                      <w:sz w:val="18"/>
                                    </w:rPr>
                                  </w:pPr>
                                  <w:r>
                                    <w:rPr>
                                      <w:color w:val="5F5F5F"/>
                                      <w:spacing w:val="-2"/>
                                      <w:sz w:val="18"/>
                                    </w:rPr>
                                    <w:t>Moderate</w:t>
                                  </w:r>
                                </w:p>
                              </w:tc>
                              <w:tc>
                                <w:tcPr>
                                  <w:tcW w:w="1083" w:type="dxa"/>
                                  <w:tcBorders>
                                    <w:top w:val="single" w:sz="4" w:space="0" w:color="000000"/>
                                  </w:tcBorders>
                                  <w:shd w:val="clear" w:color="auto" w:fill="D3E6F4"/>
                                </w:tcPr>
                                <w:p w14:paraId="3CF95961" w14:textId="77777777" w:rsidR="009F43CE" w:rsidRDefault="00B4054A">
                                  <w:pPr>
                                    <w:pStyle w:val="TableParagraph"/>
                                    <w:spacing w:before="102"/>
                                    <w:ind w:left="132"/>
                                    <w:rPr>
                                      <w:sz w:val="18"/>
                                    </w:rPr>
                                  </w:pPr>
                                  <w:r>
                                    <w:rPr>
                                      <w:color w:val="5F5F5F"/>
                                      <w:spacing w:val="-2"/>
                                      <w:sz w:val="18"/>
                                    </w:rPr>
                                    <w:t>Negligible</w:t>
                                  </w:r>
                                </w:p>
                              </w:tc>
                              <w:tc>
                                <w:tcPr>
                                  <w:tcW w:w="1189" w:type="dxa"/>
                                  <w:tcBorders>
                                    <w:top w:val="single" w:sz="4" w:space="0" w:color="000000"/>
                                  </w:tcBorders>
                                  <w:shd w:val="clear" w:color="auto" w:fill="D3E6F4"/>
                                </w:tcPr>
                                <w:p w14:paraId="44E6A87E" w14:textId="77777777" w:rsidR="009F43CE" w:rsidRDefault="00B4054A">
                                  <w:pPr>
                                    <w:pStyle w:val="TableParagraph"/>
                                    <w:spacing w:before="102"/>
                                    <w:ind w:left="158"/>
                                    <w:rPr>
                                      <w:sz w:val="18"/>
                                    </w:rPr>
                                  </w:pPr>
                                  <w:r>
                                    <w:rPr>
                                      <w:color w:val="5F5F5F"/>
                                      <w:spacing w:val="-5"/>
                                      <w:sz w:val="18"/>
                                    </w:rPr>
                                    <w:t>Low</w:t>
                                  </w:r>
                                </w:p>
                              </w:tc>
                              <w:tc>
                                <w:tcPr>
                                  <w:tcW w:w="3558" w:type="dxa"/>
                                  <w:vMerge/>
                                  <w:tcBorders>
                                    <w:top w:val="nil"/>
                                    <w:bottom w:val="single" w:sz="48" w:space="0" w:color="D3E6F4"/>
                                  </w:tcBorders>
                                </w:tcPr>
                                <w:p w14:paraId="5FDAC3D6" w14:textId="77777777" w:rsidR="009F43CE" w:rsidRDefault="009F43CE">
                                  <w:pPr>
                                    <w:rPr>
                                      <w:sz w:val="2"/>
                                      <w:szCs w:val="2"/>
                                    </w:rPr>
                                  </w:pPr>
                                </w:p>
                              </w:tc>
                              <w:tc>
                                <w:tcPr>
                                  <w:tcW w:w="1189" w:type="dxa"/>
                                  <w:tcBorders>
                                    <w:top w:val="single" w:sz="4" w:space="0" w:color="000000"/>
                                  </w:tcBorders>
                                  <w:shd w:val="clear" w:color="auto" w:fill="D3E6F4"/>
                                </w:tcPr>
                                <w:p w14:paraId="6697CF51" w14:textId="77777777" w:rsidR="009F43CE" w:rsidRDefault="00B4054A">
                                  <w:pPr>
                                    <w:pStyle w:val="TableParagraph"/>
                                    <w:spacing w:before="102"/>
                                    <w:ind w:left="106"/>
                                    <w:rPr>
                                      <w:sz w:val="18"/>
                                    </w:rPr>
                                  </w:pPr>
                                  <w:r>
                                    <w:rPr>
                                      <w:color w:val="5F5F5F"/>
                                      <w:spacing w:val="-4"/>
                                      <w:sz w:val="18"/>
                                    </w:rPr>
                                    <w:t>GW09</w:t>
                                  </w:r>
                                </w:p>
                              </w:tc>
                              <w:tc>
                                <w:tcPr>
                                  <w:tcW w:w="1486" w:type="dxa"/>
                                  <w:tcBorders>
                                    <w:top w:val="single" w:sz="4" w:space="0" w:color="000000"/>
                                  </w:tcBorders>
                                  <w:shd w:val="clear" w:color="auto" w:fill="D3E6F4"/>
                                </w:tcPr>
                                <w:p w14:paraId="68F949D0" w14:textId="77777777" w:rsidR="009F43CE" w:rsidRDefault="00B4054A">
                                  <w:pPr>
                                    <w:pStyle w:val="TableParagraph"/>
                                    <w:spacing w:before="102"/>
                                    <w:ind w:left="558"/>
                                    <w:rPr>
                                      <w:sz w:val="18"/>
                                    </w:rPr>
                                  </w:pPr>
                                  <w:r>
                                    <w:rPr>
                                      <w:color w:val="5F5F5F"/>
                                      <w:spacing w:val="-2"/>
                                      <w:sz w:val="18"/>
                                    </w:rPr>
                                    <w:t>Negligible</w:t>
                                  </w:r>
                                </w:p>
                              </w:tc>
                              <w:tc>
                                <w:tcPr>
                                  <w:tcW w:w="1114" w:type="dxa"/>
                                  <w:tcBorders>
                                    <w:top w:val="single" w:sz="4" w:space="0" w:color="000000"/>
                                  </w:tcBorders>
                                  <w:shd w:val="clear" w:color="auto" w:fill="D3E6F4"/>
                                </w:tcPr>
                                <w:p w14:paraId="3E91A646" w14:textId="77777777" w:rsidR="009F43CE" w:rsidRDefault="00B4054A">
                                  <w:pPr>
                                    <w:pStyle w:val="TableParagraph"/>
                                    <w:spacing w:before="102"/>
                                    <w:ind w:left="128"/>
                                    <w:rPr>
                                      <w:sz w:val="18"/>
                                    </w:rPr>
                                  </w:pPr>
                                  <w:r>
                                    <w:rPr>
                                      <w:color w:val="5F5F5F"/>
                                      <w:spacing w:val="-5"/>
                                      <w:sz w:val="18"/>
                                    </w:rPr>
                                    <w:t>Low</w:t>
                                  </w:r>
                                </w:p>
                              </w:tc>
                            </w:tr>
                          </w:tbl>
                          <w:p w14:paraId="6D732212" w14:textId="77777777" w:rsidR="009F43CE" w:rsidRDefault="009F43CE">
                            <w:pPr>
                              <w:pStyle w:val="BodyText"/>
                            </w:pPr>
                          </w:p>
                        </w:txbxContent>
                      </wps:txbx>
                      <wps:bodyPr wrap="square" lIns="0" tIns="0" rIns="0" bIns="0" rtlCol="0">
                        <a:noAutofit/>
                      </wps:bodyPr>
                    </wps:wsp>
                  </a:graphicData>
                </a:graphic>
              </wp:anchor>
            </w:drawing>
          </mc:Choice>
          <mc:Fallback>
            <w:pict>
              <v:shape w14:anchorId="67B17124" id="Textbox 1024" o:spid="_x0000_s1060" type="#_x0000_t202" style="position:absolute;left:0;text-align:left;margin-left:53.65pt;margin-top:4.9pt;width:734.65pt;height:143.95pt;z-index:15962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e2mwEAACQDAAAOAAAAZHJzL2Uyb0RvYy54bWysUsGO0zAQvSPtP1i+b5122apETVfsrkBI&#10;K0Ba+ADXsRuL2GM8bpP+PWM3bRHcEJfJeGb88t4brx9G17ODjmjBN3w+qzjTXkFr/a7h3799uF1x&#10;hkn6VvbgdcOPGvnD5ubNegi1XkAHfasjIxCP9RAa3qUUaiFQddpJnEHQnpoGopOJjnEn2igHQne9&#10;WFTVUgwQ2xBBaUSqPp+afFPwjdEqfTEGdWJ9w4lbKjGWuM1RbNay3kUZOqsmGvIfWDhpPf30AvUs&#10;k2T7aP+CclZFQDBppsAJMMYqXTSQmnn1h5rXTgZdtJA5GC424f+DVZ8Pr+FrZGl8hJEWWERgeAH1&#10;A8kbMQSsp5nsKdZI01noaKLLX5LA6CJ5e7z4qcfEFBXf3d1V1f09Z4p689ViNV++zY6L6/UQMX3U&#10;4FhOGh5pYYWCPLxgOo2eRyY2JwKZShq3I7NtwxfLjJpLW2iPpGaghTYcf+5l1Jz1nzw5lrd/TuI5&#10;2Z6TmPonKG8ki/Lwfp/A2MLgijsxoFUUDdOzybv+/Vymro978wsAAP//AwBQSwMEFAAGAAgAAAAh&#10;AJx2iyXeAAAACgEAAA8AAABkcnMvZG93bnJldi54bWxMjzFPwzAUhHck/oP1kNio3SISksapKgQT&#10;EiINA6MTu4nV+DnEbhv+Pa9TGU93uvuu2MxuYCczBetRwnIhgBlsvbbYSfiq3x6egYWoUKvBo5Hw&#10;awJsytubQuXan7Eyp13sGJVgyJWEPsYx5zy0vXEqLPxokLy9n5yKJKeO60mdqdwNfCVEwp2ySAu9&#10;Gs1Lb9rD7ugkbL+xerU/H81nta9sXWcC35ODlPd383YNLJo5XsNwwSd0KImp8UfUgQ2kRfpIUQkZ&#10;Pbj4T2mSAGskrLI0BV4W/P+F8g8AAP//AwBQSwECLQAUAAYACAAAACEAtoM4kv4AAADhAQAAEwAA&#10;AAAAAAAAAAAAAAAAAAAAW0NvbnRlbnRfVHlwZXNdLnhtbFBLAQItABQABgAIAAAAIQA4/SH/1gAA&#10;AJQBAAALAAAAAAAAAAAAAAAAAC8BAABfcmVscy8ucmVsc1BLAQItABQABgAIAAAAIQAH/Ze2mwEA&#10;ACQDAAAOAAAAAAAAAAAAAAAAAC4CAABkcnMvZTJvRG9jLnhtbFBLAQItABQABgAIAAAAIQCcdosl&#10;3gAAAAoBAAAPAAAAAAAAAAAAAAAAAPU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170"/>
                        <w:gridCol w:w="1673"/>
                        <w:gridCol w:w="1117"/>
                        <w:gridCol w:w="1083"/>
                        <w:gridCol w:w="1189"/>
                        <w:gridCol w:w="3558"/>
                        <w:gridCol w:w="1189"/>
                        <w:gridCol w:w="1486"/>
                        <w:gridCol w:w="1114"/>
                      </w:tblGrid>
                      <w:tr w:rsidR="009F43CE" w14:paraId="0313CE5F" w14:textId="77777777">
                        <w:trPr>
                          <w:trHeight w:val="1372"/>
                        </w:trPr>
                        <w:tc>
                          <w:tcPr>
                            <w:tcW w:w="2170" w:type="dxa"/>
                            <w:vMerge w:val="restart"/>
                            <w:tcBorders>
                              <w:top w:val="single" w:sz="4" w:space="0" w:color="000000"/>
                            </w:tcBorders>
                            <w:shd w:val="clear" w:color="auto" w:fill="D3E6F4"/>
                          </w:tcPr>
                          <w:p w14:paraId="137C7205" w14:textId="77777777" w:rsidR="009F43CE" w:rsidRDefault="00B4054A">
                            <w:pPr>
                              <w:pStyle w:val="TableParagraph"/>
                              <w:spacing w:before="150"/>
                              <w:ind w:left="110" w:right="148"/>
                              <w:rPr>
                                <w:sz w:val="18"/>
                              </w:rPr>
                            </w:pPr>
                            <w:r>
                              <w:rPr>
                                <w:color w:val="5F5F5F"/>
                                <w:sz w:val="18"/>
                              </w:rPr>
                              <w:t>Accidental spills and leaks</w:t>
                            </w:r>
                            <w:r>
                              <w:rPr>
                                <w:color w:val="5F5F5F"/>
                                <w:spacing w:val="-11"/>
                                <w:sz w:val="18"/>
                              </w:rPr>
                              <w:t xml:space="preserve"> </w:t>
                            </w:r>
                            <w:r>
                              <w:rPr>
                                <w:color w:val="5F5F5F"/>
                                <w:sz w:val="18"/>
                              </w:rPr>
                              <w:t>of</w:t>
                            </w:r>
                            <w:r>
                              <w:rPr>
                                <w:color w:val="5F5F5F"/>
                                <w:spacing w:val="-13"/>
                                <w:sz w:val="18"/>
                              </w:rPr>
                              <w:t xml:space="preserve"> </w:t>
                            </w:r>
                            <w:r>
                              <w:rPr>
                                <w:color w:val="5F5F5F"/>
                                <w:sz w:val="18"/>
                              </w:rPr>
                              <w:t>transformer</w:t>
                            </w:r>
                            <w:r>
                              <w:rPr>
                                <w:color w:val="5F5F5F"/>
                                <w:spacing w:val="-9"/>
                                <w:sz w:val="18"/>
                              </w:rPr>
                              <w:t xml:space="preserve"> </w:t>
                            </w:r>
                            <w:r>
                              <w:rPr>
                                <w:color w:val="5F5F5F"/>
                                <w:sz w:val="18"/>
                              </w:rPr>
                              <w:t>oil, lead</w:t>
                            </w:r>
                            <w:r>
                              <w:rPr>
                                <w:color w:val="5F5F5F"/>
                                <w:spacing w:val="-6"/>
                                <w:sz w:val="18"/>
                              </w:rPr>
                              <w:t xml:space="preserve"> </w:t>
                            </w:r>
                            <w:r>
                              <w:rPr>
                                <w:color w:val="5F5F5F"/>
                                <w:sz w:val="18"/>
                              </w:rPr>
                              <w:t>acid</w:t>
                            </w:r>
                            <w:r>
                              <w:rPr>
                                <w:color w:val="5F5F5F"/>
                                <w:spacing w:val="-11"/>
                                <w:sz w:val="18"/>
                              </w:rPr>
                              <w:t xml:space="preserve"> </w:t>
                            </w:r>
                            <w:r>
                              <w:rPr>
                                <w:color w:val="5F5F5F"/>
                                <w:sz w:val="18"/>
                              </w:rPr>
                              <w:t>batteries,</w:t>
                            </w:r>
                            <w:r>
                              <w:rPr>
                                <w:color w:val="5F5F5F"/>
                                <w:spacing w:val="-8"/>
                                <w:sz w:val="18"/>
                              </w:rPr>
                              <w:t xml:space="preserve"> </w:t>
                            </w:r>
                            <w:r>
                              <w:rPr>
                                <w:color w:val="5F5F5F"/>
                                <w:sz w:val="18"/>
                              </w:rPr>
                              <w:t>and diesel fuel stored in above ground tanks at the Hazelwood converter station.</w:t>
                            </w:r>
                          </w:p>
                        </w:tc>
                        <w:tc>
                          <w:tcPr>
                            <w:tcW w:w="1673" w:type="dxa"/>
                            <w:tcBorders>
                              <w:top w:val="single" w:sz="4" w:space="0" w:color="000000"/>
                              <w:bottom w:val="single" w:sz="4" w:space="0" w:color="000000"/>
                            </w:tcBorders>
                            <w:shd w:val="clear" w:color="auto" w:fill="D3E6F4"/>
                          </w:tcPr>
                          <w:p w14:paraId="282EEB61" w14:textId="77777777" w:rsidR="009F43CE" w:rsidRDefault="00B4054A">
                            <w:pPr>
                              <w:pStyle w:val="TableParagraph"/>
                              <w:spacing w:before="150" w:line="264" w:lineRule="auto"/>
                              <w:ind w:left="110" w:right="293"/>
                              <w:jc w:val="both"/>
                              <w:rPr>
                                <w:sz w:val="18"/>
                              </w:rPr>
                            </w:pPr>
                            <w:r>
                              <w:rPr>
                                <w:color w:val="5F5F5F"/>
                                <w:sz w:val="18"/>
                              </w:rPr>
                              <w:t>Consumptive</w:t>
                            </w:r>
                            <w:r>
                              <w:rPr>
                                <w:color w:val="5F5F5F"/>
                                <w:spacing w:val="-13"/>
                                <w:sz w:val="18"/>
                              </w:rPr>
                              <w:t xml:space="preserve"> </w:t>
                            </w:r>
                            <w:r>
                              <w:rPr>
                                <w:color w:val="5F5F5F"/>
                                <w:sz w:val="18"/>
                              </w:rPr>
                              <w:t>or productive</w:t>
                            </w:r>
                            <w:r>
                              <w:rPr>
                                <w:color w:val="5F5F5F"/>
                                <w:spacing w:val="-13"/>
                                <w:sz w:val="18"/>
                              </w:rPr>
                              <w:t xml:space="preserve"> </w:t>
                            </w:r>
                            <w:r>
                              <w:rPr>
                                <w:color w:val="5F5F5F"/>
                                <w:sz w:val="18"/>
                              </w:rPr>
                              <w:t>uses Aquatic GDEs</w:t>
                            </w:r>
                          </w:p>
                        </w:tc>
                        <w:tc>
                          <w:tcPr>
                            <w:tcW w:w="1117" w:type="dxa"/>
                            <w:tcBorders>
                              <w:top w:val="single" w:sz="4" w:space="0" w:color="000000"/>
                              <w:bottom w:val="single" w:sz="4" w:space="0" w:color="000000"/>
                            </w:tcBorders>
                            <w:shd w:val="clear" w:color="auto" w:fill="D3E6F4"/>
                          </w:tcPr>
                          <w:p w14:paraId="2B08BF9B" w14:textId="77777777" w:rsidR="009F43CE" w:rsidRDefault="00B4054A">
                            <w:pPr>
                              <w:pStyle w:val="TableParagraph"/>
                              <w:spacing w:before="155"/>
                              <w:ind w:left="82"/>
                              <w:jc w:val="center"/>
                              <w:rPr>
                                <w:sz w:val="18"/>
                              </w:rPr>
                            </w:pPr>
                            <w:r>
                              <w:rPr>
                                <w:color w:val="5F5F5F"/>
                                <w:spacing w:val="-2"/>
                                <w:sz w:val="18"/>
                              </w:rPr>
                              <w:t>Moderate</w:t>
                            </w:r>
                          </w:p>
                        </w:tc>
                        <w:tc>
                          <w:tcPr>
                            <w:tcW w:w="1083" w:type="dxa"/>
                            <w:tcBorders>
                              <w:top w:val="single" w:sz="4" w:space="0" w:color="000000"/>
                              <w:bottom w:val="single" w:sz="4" w:space="0" w:color="000000"/>
                            </w:tcBorders>
                            <w:shd w:val="clear" w:color="auto" w:fill="D3E6F4"/>
                          </w:tcPr>
                          <w:p w14:paraId="09AB6F35" w14:textId="77777777" w:rsidR="009F43CE" w:rsidRDefault="00B4054A">
                            <w:pPr>
                              <w:pStyle w:val="TableParagraph"/>
                              <w:spacing w:before="155"/>
                              <w:ind w:left="132"/>
                              <w:rPr>
                                <w:sz w:val="18"/>
                              </w:rPr>
                            </w:pPr>
                            <w:r>
                              <w:rPr>
                                <w:color w:val="5F5F5F"/>
                                <w:spacing w:val="-2"/>
                                <w:sz w:val="18"/>
                              </w:rPr>
                              <w:t>Minor</w:t>
                            </w:r>
                          </w:p>
                        </w:tc>
                        <w:tc>
                          <w:tcPr>
                            <w:tcW w:w="1189" w:type="dxa"/>
                            <w:tcBorders>
                              <w:top w:val="single" w:sz="4" w:space="0" w:color="000000"/>
                              <w:bottom w:val="single" w:sz="4" w:space="0" w:color="000000"/>
                            </w:tcBorders>
                            <w:shd w:val="clear" w:color="auto" w:fill="D3E6F4"/>
                          </w:tcPr>
                          <w:p w14:paraId="10D60C30" w14:textId="77777777" w:rsidR="009F43CE" w:rsidRDefault="00B4054A">
                            <w:pPr>
                              <w:pStyle w:val="TableParagraph"/>
                              <w:spacing w:before="155"/>
                              <w:ind w:left="158"/>
                              <w:rPr>
                                <w:sz w:val="18"/>
                              </w:rPr>
                            </w:pPr>
                            <w:r>
                              <w:rPr>
                                <w:color w:val="5F5F5F"/>
                                <w:spacing w:val="-5"/>
                                <w:sz w:val="18"/>
                              </w:rPr>
                              <w:t>Low</w:t>
                            </w:r>
                          </w:p>
                        </w:tc>
                        <w:tc>
                          <w:tcPr>
                            <w:tcW w:w="3558" w:type="dxa"/>
                            <w:vMerge w:val="restart"/>
                            <w:tcBorders>
                              <w:bottom w:val="single" w:sz="48" w:space="0" w:color="D3E6F4"/>
                            </w:tcBorders>
                          </w:tcPr>
                          <w:p w14:paraId="7E9E4F4C" w14:textId="77777777" w:rsidR="009F43CE" w:rsidRDefault="00B4054A">
                            <w:pPr>
                              <w:pStyle w:val="TableParagraph"/>
                              <w:spacing w:before="44"/>
                              <w:ind w:left="107"/>
                              <w:rPr>
                                <w:sz w:val="18"/>
                              </w:rPr>
                            </w:pPr>
                            <w:r>
                              <w:rPr>
                                <w:color w:val="5F5F5F"/>
                                <w:sz w:val="18"/>
                              </w:rPr>
                              <w:t>conventional</w:t>
                            </w:r>
                            <w:r>
                              <w:rPr>
                                <w:color w:val="5F5F5F"/>
                                <w:spacing w:val="-8"/>
                                <w:sz w:val="18"/>
                              </w:rPr>
                              <w:t xml:space="preserve"> </w:t>
                            </w:r>
                            <w:r>
                              <w:rPr>
                                <w:color w:val="5F5F5F"/>
                                <w:sz w:val="18"/>
                              </w:rPr>
                              <w:t>remediation</w:t>
                            </w:r>
                            <w:r>
                              <w:rPr>
                                <w:color w:val="5F5F5F"/>
                                <w:spacing w:val="-6"/>
                                <w:sz w:val="18"/>
                              </w:rPr>
                              <w:t xml:space="preserve"> </w:t>
                            </w:r>
                            <w:r>
                              <w:rPr>
                                <w:color w:val="5F5F5F"/>
                                <w:spacing w:val="-2"/>
                                <w:sz w:val="18"/>
                              </w:rPr>
                              <w:t>methods.</w:t>
                            </w:r>
                          </w:p>
                        </w:tc>
                        <w:tc>
                          <w:tcPr>
                            <w:tcW w:w="1189" w:type="dxa"/>
                            <w:tcBorders>
                              <w:bottom w:val="single" w:sz="4" w:space="0" w:color="000000"/>
                            </w:tcBorders>
                            <w:shd w:val="clear" w:color="auto" w:fill="D3E6F4"/>
                          </w:tcPr>
                          <w:p w14:paraId="1A5509DA" w14:textId="77777777" w:rsidR="009F43CE" w:rsidRDefault="00B4054A">
                            <w:pPr>
                              <w:pStyle w:val="TableParagraph"/>
                              <w:spacing w:before="155"/>
                              <w:ind w:left="106"/>
                              <w:rPr>
                                <w:sz w:val="18"/>
                              </w:rPr>
                            </w:pPr>
                            <w:r>
                              <w:rPr>
                                <w:color w:val="5F5F5F"/>
                                <w:spacing w:val="-4"/>
                                <w:sz w:val="18"/>
                              </w:rPr>
                              <w:t>GW09</w:t>
                            </w:r>
                          </w:p>
                        </w:tc>
                        <w:tc>
                          <w:tcPr>
                            <w:tcW w:w="1486" w:type="dxa"/>
                            <w:tcBorders>
                              <w:bottom w:val="single" w:sz="4" w:space="0" w:color="000000"/>
                            </w:tcBorders>
                            <w:shd w:val="clear" w:color="auto" w:fill="D3E6F4"/>
                          </w:tcPr>
                          <w:p w14:paraId="4B67B1C2" w14:textId="77777777" w:rsidR="009F43CE" w:rsidRDefault="00B4054A">
                            <w:pPr>
                              <w:pStyle w:val="TableParagraph"/>
                              <w:spacing w:before="155"/>
                              <w:ind w:left="558"/>
                              <w:rPr>
                                <w:sz w:val="18"/>
                              </w:rPr>
                            </w:pPr>
                            <w:r>
                              <w:rPr>
                                <w:color w:val="5F5F5F"/>
                                <w:spacing w:val="-2"/>
                                <w:sz w:val="18"/>
                              </w:rPr>
                              <w:t>Minor</w:t>
                            </w:r>
                          </w:p>
                        </w:tc>
                        <w:tc>
                          <w:tcPr>
                            <w:tcW w:w="1114" w:type="dxa"/>
                            <w:tcBorders>
                              <w:bottom w:val="single" w:sz="4" w:space="0" w:color="000000"/>
                            </w:tcBorders>
                            <w:shd w:val="clear" w:color="auto" w:fill="D3E6F4"/>
                          </w:tcPr>
                          <w:p w14:paraId="641B36D7" w14:textId="77777777" w:rsidR="009F43CE" w:rsidRDefault="00B4054A">
                            <w:pPr>
                              <w:pStyle w:val="TableParagraph"/>
                              <w:spacing w:before="155"/>
                              <w:ind w:left="128"/>
                              <w:rPr>
                                <w:sz w:val="18"/>
                              </w:rPr>
                            </w:pPr>
                            <w:r>
                              <w:rPr>
                                <w:color w:val="5F5F5F"/>
                                <w:spacing w:val="-5"/>
                                <w:sz w:val="18"/>
                              </w:rPr>
                              <w:t>Low</w:t>
                            </w:r>
                          </w:p>
                        </w:tc>
                      </w:tr>
                      <w:tr w:rsidR="009F43CE" w14:paraId="74A4B2FA" w14:textId="77777777">
                        <w:trPr>
                          <w:trHeight w:val="1257"/>
                        </w:trPr>
                        <w:tc>
                          <w:tcPr>
                            <w:tcW w:w="2170" w:type="dxa"/>
                            <w:vMerge/>
                            <w:tcBorders>
                              <w:top w:val="nil"/>
                            </w:tcBorders>
                            <w:shd w:val="clear" w:color="auto" w:fill="D3E6F4"/>
                          </w:tcPr>
                          <w:p w14:paraId="29E0B415" w14:textId="77777777" w:rsidR="009F43CE" w:rsidRDefault="009F43CE">
                            <w:pPr>
                              <w:rPr>
                                <w:sz w:val="2"/>
                                <w:szCs w:val="2"/>
                              </w:rPr>
                            </w:pPr>
                          </w:p>
                        </w:tc>
                        <w:tc>
                          <w:tcPr>
                            <w:tcW w:w="1673" w:type="dxa"/>
                            <w:tcBorders>
                              <w:top w:val="single" w:sz="4" w:space="0" w:color="000000"/>
                            </w:tcBorders>
                            <w:shd w:val="clear" w:color="auto" w:fill="D3E6F4"/>
                          </w:tcPr>
                          <w:p w14:paraId="2C694B7F" w14:textId="77777777" w:rsidR="009F43CE" w:rsidRDefault="00B4054A">
                            <w:pPr>
                              <w:pStyle w:val="TableParagraph"/>
                              <w:spacing w:before="102"/>
                              <w:ind w:left="110"/>
                              <w:rPr>
                                <w:sz w:val="18"/>
                              </w:rPr>
                            </w:pPr>
                            <w:r>
                              <w:rPr>
                                <w:color w:val="5F5F5F"/>
                                <w:sz w:val="18"/>
                              </w:rPr>
                              <w:t>Terrestrial</w:t>
                            </w:r>
                            <w:r>
                              <w:rPr>
                                <w:color w:val="5F5F5F"/>
                                <w:spacing w:val="-10"/>
                                <w:sz w:val="18"/>
                              </w:rPr>
                              <w:t xml:space="preserve"> </w:t>
                            </w:r>
                            <w:r>
                              <w:rPr>
                                <w:color w:val="5F5F5F"/>
                                <w:spacing w:val="-4"/>
                                <w:sz w:val="18"/>
                              </w:rPr>
                              <w:t>GDEs</w:t>
                            </w:r>
                          </w:p>
                        </w:tc>
                        <w:tc>
                          <w:tcPr>
                            <w:tcW w:w="1117" w:type="dxa"/>
                            <w:tcBorders>
                              <w:top w:val="single" w:sz="4" w:space="0" w:color="000000"/>
                            </w:tcBorders>
                            <w:shd w:val="clear" w:color="auto" w:fill="D3E6F4"/>
                          </w:tcPr>
                          <w:p w14:paraId="5E8204A7" w14:textId="77777777" w:rsidR="009F43CE" w:rsidRDefault="00B4054A">
                            <w:pPr>
                              <w:pStyle w:val="TableParagraph"/>
                              <w:spacing w:before="102"/>
                              <w:ind w:left="82"/>
                              <w:jc w:val="center"/>
                              <w:rPr>
                                <w:sz w:val="18"/>
                              </w:rPr>
                            </w:pPr>
                            <w:r>
                              <w:rPr>
                                <w:color w:val="5F5F5F"/>
                                <w:spacing w:val="-2"/>
                                <w:sz w:val="18"/>
                              </w:rPr>
                              <w:t>Moderate</w:t>
                            </w:r>
                          </w:p>
                        </w:tc>
                        <w:tc>
                          <w:tcPr>
                            <w:tcW w:w="1083" w:type="dxa"/>
                            <w:tcBorders>
                              <w:top w:val="single" w:sz="4" w:space="0" w:color="000000"/>
                            </w:tcBorders>
                            <w:shd w:val="clear" w:color="auto" w:fill="D3E6F4"/>
                          </w:tcPr>
                          <w:p w14:paraId="3CF95961" w14:textId="77777777" w:rsidR="009F43CE" w:rsidRDefault="00B4054A">
                            <w:pPr>
                              <w:pStyle w:val="TableParagraph"/>
                              <w:spacing w:before="102"/>
                              <w:ind w:left="132"/>
                              <w:rPr>
                                <w:sz w:val="18"/>
                              </w:rPr>
                            </w:pPr>
                            <w:r>
                              <w:rPr>
                                <w:color w:val="5F5F5F"/>
                                <w:spacing w:val="-2"/>
                                <w:sz w:val="18"/>
                              </w:rPr>
                              <w:t>Negligible</w:t>
                            </w:r>
                          </w:p>
                        </w:tc>
                        <w:tc>
                          <w:tcPr>
                            <w:tcW w:w="1189" w:type="dxa"/>
                            <w:tcBorders>
                              <w:top w:val="single" w:sz="4" w:space="0" w:color="000000"/>
                            </w:tcBorders>
                            <w:shd w:val="clear" w:color="auto" w:fill="D3E6F4"/>
                          </w:tcPr>
                          <w:p w14:paraId="44E6A87E" w14:textId="77777777" w:rsidR="009F43CE" w:rsidRDefault="00B4054A">
                            <w:pPr>
                              <w:pStyle w:val="TableParagraph"/>
                              <w:spacing w:before="102"/>
                              <w:ind w:left="158"/>
                              <w:rPr>
                                <w:sz w:val="18"/>
                              </w:rPr>
                            </w:pPr>
                            <w:r>
                              <w:rPr>
                                <w:color w:val="5F5F5F"/>
                                <w:spacing w:val="-5"/>
                                <w:sz w:val="18"/>
                              </w:rPr>
                              <w:t>Low</w:t>
                            </w:r>
                          </w:p>
                        </w:tc>
                        <w:tc>
                          <w:tcPr>
                            <w:tcW w:w="3558" w:type="dxa"/>
                            <w:vMerge/>
                            <w:tcBorders>
                              <w:top w:val="nil"/>
                              <w:bottom w:val="single" w:sz="48" w:space="0" w:color="D3E6F4"/>
                            </w:tcBorders>
                          </w:tcPr>
                          <w:p w14:paraId="5FDAC3D6" w14:textId="77777777" w:rsidR="009F43CE" w:rsidRDefault="009F43CE">
                            <w:pPr>
                              <w:rPr>
                                <w:sz w:val="2"/>
                                <w:szCs w:val="2"/>
                              </w:rPr>
                            </w:pPr>
                          </w:p>
                        </w:tc>
                        <w:tc>
                          <w:tcPr>
                            <w:tcW w:w="1189" w:type="dxa"/>
                            <w:tcBorders>
                              <w:top w:val="single" w:sz="4" w:space="0" w:color="000000"/>
                            </w:tcBorders>
                            <w:shd w:val="clear" w:color="auto" w:fill="D3E6F4"/>
                          </w:tcPr>
                          <w:p w14:paraId="6697CF51" w14:textId="77777777" w:rsidR="009F43CE" w:rsidRDefault="00B4054A">
                            <w:pPr>
                              <w:pStyle w:val="TableParagraph"/>
                              <w:spacing w:before="102"/>
                              <w:ind w:left="106"/>
                              <w:rPr>
                                <w:sz w:val="18"/>
                              </w:rPr>
                            </w:pPr>
                            <w:r>
                              <w:rPr>
                                <w:color w:val="5F5F5F"/>
                                <w:spacing w:val="-4"/>
                                <w:sz w:val="18"/>
                              </w:rPr>
                              <w:t>GW09</w:t>
                            </w:r>
                          </w:p>
                        </w:tc>
                        <w:tc>
                          <w:tcPr>
                            <w:tcW w:w="1486" w:type="dxa"/>
                            <w:tcBorders>
                              <w:top w:val="single" w:sz="4" w:space="0" w:color="000000"/>
                            </w:tcBorders>
                            <w:shd w:val="clear" w:color="auto" w:fill="D3E6F4"/>
                          </w:tcPr>
                          <w:p w14:paraId="68F949D0" w14:textId="77777777" w:rsidR="009F43CE" w:rsidRDefault="00B4054A">
                            <w:pPr>
                              <w:pStyle w:val="TableParagraph"/>
                              <w:spacing w:before="102"/>
                              <w:ind w:left="558"/>
                              <w:rPr>
                                <w:sz w:val="18"/>
                              </w:rPr>
                            </w:pPr>
                            <w:r>
                              <w:rPr>
                                <w:color w:val="5F5F5F"/>
                                <w:spacing w:val="-2"/>
                                <w:sz w:val="18"/>
                              </w:rPr>
                              <w:t>Negligible</w:t>
                            </w:r>
                          </w:p>
                        </w:tc>
                        <w:tc>
                          <w:tcPr>
                            <w:tcW w:w="1114" w:type="dxa"/>
                            <w:tcBorders>
                              <w:top w:val="single" w:sz="4" w:space="0" w:color="000000"/>
                            </w:tcBorders>
                            <w:shd w:val="clear" w:color="auto" w:fill="D3E6F4"/>
                          </w:tcPr>
                          <w:p w14:paraId="3E91A646" w14:textId="77777777" w:rsidR="009F43CE" w:rsidRDefault="00B4054A">
                            <w:pPr>
                              <w:pStyle w:val="TableParagraph"/>
                              <w:spacing w:before="102"/>
                              <w:ind w:left="128"/>
                              <w:rPr>
                                <w:sz w:val="18"/>
                              </w:rPr>
                            </w:pPr>
                            <w:r>
                              <w:rPr>
                                <w:color w:val="5F5F5F"/>
                                <w:spacing w:val="-5"/>
                                <w:sz w:val="18"/>
                              </w:rPr>
                              <w:t>Low</w:t>
                            </w:r>
                          </w:p>
                        </w:tc>
                      </w:tr>
                    </w:tbl>
                    <w:p w14:paraId="6D732212" w14:textId="77777777" w:rsidR="009F43CE" w:rsidRDefault="009F43CE">
                      <w:pPr>
                        <w:pStyle w:val="BodyText"/>
                      </w:pPr>
                    </w:p>
                  </w:txbxContent>
                </v:textbox>
                <w10:wrap anchorx="page"/>
              </v:shape>
            </w:pict>
          </mc:Fallback>
        </mc:AlternateContent>
      </w:r>
      <w:r>
        <w:rPr>
          <w:color w:val="5F5F5F"/>
          <w:sz w:val="18"/>
        </w:rPr>
        <w:t>would</w:t>
      </w:r>
      <w:r>
        <w:rPr>
          <w:color w:val="5F5F5F"/>
          <w:spacing w:val="-1"/>
          <w:sz w:val="18"/>
        </w:rPr>
        <w:t xml:space="preserve"> </w:t>
      </w:r>
      <w:r>
        <w:rPr>
          <w:color w:val="5F5F5F"/>
          <w:sz w:val="18"/>
        </w:rPr>
        <w:t>be</w:t>
      </w:r>
      <w:r>
        <w:rPr>
          <w:color w:val="5F5F5F"/>
          <w:spacing w:val="-6"/>
          <w:sz w:val="18"/>
        </w:rPr>
        <w:t xml:space="preserve"> </w:t>
      </w:r>
      <w:r>
        <w:rPr>
          <w:color w:val="5F5F5F"/>
          <w:sz w:val="18"/>
        </w:rPr>
        <w:t>readily</w:t>
      </w:r>
      <w:r>
        <w:rPr>
          <w:color w:val="5F5F5F"/>
          <w:spacing w:val="-4"/>
          <w:sz w:val="18"/>
        </w:rPr>
        <w:t xml:space="preserve"> </w:t>
      </w:r>
      <w:r>
        <w:rPr>
          <w:color w:val="5F5F5F"/>
          <w:sz w:val="18"/>
        </w:rPr>
        <w:t>remediated</w:t>
      </w:r>
      <w:r>
        <w:rPr>
          <w:color w:val="5F5F5F"/>
          <w:spacing w:val="-5"/>
          <w:sz w:val="18"/>
        </w:rPr>
        <w:t xml:space="preserve"> via</w:t>
      </w:r>
      <w:r>
        <w:rPr>
          <w:color w:val="5F5F5F"/>
          <w:sz w:val="18"/>
        </w:rPr>
        <w:tab/>
      </w:r>
      <w:r>
        <w:rPr>
          <w:color w:val="5F5F5F"/>
          <w:sz w:val="18"/>
          <w:u w:val="single" w:color="000000"/>
        </w:rPr>
        <w:tab/>
      </w:r>
    </w:p>
    <w:p w14:paraId="63A36A50" w14:textId="77777777" w:rsidR="009F43CE" w:rsidRDefault="009F43CE">
      <w:pPr>
        <w:rPr>
          <w:sz w:val="18"/>
        </w:rPr>
        <w:sectPr w:rsidR="009F43CE">
          <w:type w:val="continuous"/>
          <w:pgSz w:w="16840" w:h="11910" w:orient="landscape"/>
          <w:pgMar w:top="1500" w:right="1020" w:bottom="860" w:left="1020" w:header="457" w:footer="665" w:gutter="0"/>
          <w:cols w:space="720"/>
        </w:sectPr>
      </w:pPr>
    </w:p>
    <w:p w14:paraId="0F325861" w14:textId="77777777" w:rsidR="009F43CE" w:rsidRDefault="00B4054A">
      <w:pPr>
        <w:pStyle w:val="Heading1"/>
        <w:numPr>
          <w:ilvl w:val="1"/>
          <w:numId w:val="27"/>
        </w:numPr>
        <w:tabs>
          <w:tab w:val="left" w:pos="960"/>
        </w:tabs>
        <w:spacing w:before="91"/>
        <w:ind w:left="960" w:hanging="848"/>
      </w:pPr>
      <w:r>
        <w:rPr>
          <w:noProof/>
        </w:rPr>
        <w:lastRenderedPageBreak/>
        <w:drawing>
          <wp:anchor distT="0" distB="0" distL="0" distR="0" simplePos="0" relativeHeight="15963136" behindDoc="0" locked="0" layoutInCell="1" allowOverlap="1" wp14:anchorId="62D124DD" wp14:editId="0C8029A6">
            <wp:simplePos x="0" y="0"/>
            <wp:positionH relativeFrom="page">
              <wp:posOffset>0</wp:posOffset>
            </wp:positionH>
            <wp:positionV relativeFrom="page">
              <wp:posOffset>10506554</wp:posOffset>
            </wp:positionV>
            <wp:extent cx="7562088" cy="185828"/>
            <wp:effectExtent l="0" t="0" r="0" b="0"/>
            <wp:wrapNone/>
            <wp:docPr id="1028" name="Image 10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8" name="Image 1028"/>
                    <pic:cNvPicPr/>
                  </pic:nvPicPr>
                  <pic:blipFill>
                    <a:blip r:embed="rId61" cstate="print"/>
                    <a:stretch>
                      <a:fillRect/>
                    </a:stretch>
                  </pic:blipFill>
                  <pic:spPr>
                    <a:xfrm>
                      <a:off x="0" y="0"/>
                      <a:ext cx="7562088" cy="185828"/>
                    </a:xfrm>
                    <a:prstGeom prst="rect">
                      <a:avLst/>
                    </a:prstGeom>
                  </pic:spPr>
                </pic:pic>
              </a:graphicData>
            </a:graphic>
          </wp:anchor>
        </w:drawing>
      </w:r>
      <w:bookmarkStart w:id="75" w:name="4.8_Cumulative_impacts"/>
      <w:bookmarkEnd w:id="75"/>
      <w:r>
        <w:rPr>
          <w:color w:val="18314A"/>
        </w:rPr>
        <w:t>Cumulative</w:t>
      </w:r>
      <w:r>
        <w:rPr>
          <w:color w:val="18314A"/>
          <w:spacing w:val="-8"/>
        </w:rPr>
        <w:t xml:space="preserve"> </w:t>
      </w:r>
      <w:r>
        <w:rPr>
          <w:color w:val="18314A"/>
          <w:spacing w:val="-2"/>
        </w:rPr>
        <w:t>impacts</w:t>
      </w:r>
    </w:p>
    <w:p w14:paraId="1975487F" w14:textId="77777777" w:rsidR="009F43CE" w:rsidRDefault="00B4054A">
      <w:pPr>
        <w:pStyle w:val="BodyText"/>
        <w:spacing w:before="239" w:line="360" w:lineRule="auto"/>
        <w:ind w:left="112" w:right="171"/>
      </w:pPr>
      <w:r>
        <w:rPr>
          <w:color w:val="585858"/>
        </w:rPr>
        <w:t>Two</w:t>
      </w:r>
      <w:r>
        <w:rPr>
          <w:color w:val="585858"/>
          <w:spacing w:val="-2"/>
        </w:rPr>
        <w:t xml:space="preserve"> </w:t>
      </w:r>
      <w:r>
        <w:rPr>
          <w:color w:val="585858"/>
        </w:rPr>
        <w:t>established</w:t>
      </w:r>
      <w:r>
        <w:rPr>
          <w:color w:val="585858"/>
          <w:spacing w:val="-2"/>
        </w:rPr>
        <w:t xml:space="preserve"> </w:t>
      </w:r>
      <w:r>
        <w:rPr>
          <w:color w:val="585858"/>
        </w:rPr>
        <w:t>projects have</w:t>
      </w:r>
      <w:r>
        <w:rPr>
          <w:color w:val="585858"/>
          <w:spacing w:val="-2"/>
        </w:rPr>
        <w:t xml:space="preserve"> </w:t>
      </w:r>
      <w:r>
        <w:rPr>
          <w:color w:val="585858"/>
        </w:rPr>
        <w:t>been</w:t>
      </w:r>
      <w:r>
        <w:rPr>
          <w:color w:val="585858"/>
          <w:spacing w:val="-2"/>
        </w:rPr>
        <w:t xml:space="preserve"> </w:t>
      </w:r>
      <w:r>
        <w:rPr>
          <w:color w:val="585858"/>
        </w:rPr>
        <w:t>assessed</w:t>
      </w:r>
      <w:r>
        <w:rPr>
          <w:color w:val="585858"/>
          <w:spacing w:val="-7"/>
        </w:rPr>
        <w:t xml:space="preserve"> </w:t>
      </w:r>
      <w:r>
        <w:rPr>
          <w:color w:val="585858"/>
        </w:rPr>
        <w:t>for their</w:t>
      </w:r>
      <w:r>
        <w:rPr>
          <w:color w:val="585858"/>
          <w:spacing w:val="-5"/>
        </w:rPr>
        <w:t xml:space="preserve"> </w:t>
      </w:r>
      <w:r>
        <w:rPr>
          <w:color w:val="585858"/>
        </w:rPr>
        <w:t>cumulative</w:t>
      </w:r>
      <w:r>
        <w:rPr>
          <w:color w:val="585858"/>
          <w:spacing w:val="-2"/>
        </w:rPr>
        <w:t xml:space="preserve"> </w:t>
      </w:r>
      <w:r>
        <w:rPr>
          <w:color w:val="585858"/>
        </w:rPr>
        <w:t>impacts due</w:t>
      </w:r>
      <w:r>
        <w:rPr>
          <w:color w:val="585858"/>
          <w:spacing w:val="-7"/>
        </w:rPr>
        <w:t xml:space="preserve"> </w:t>
      </w:r>
      <w:r>
        <w:rPr>
          <w:color w:val="585858"/>
        </w:rPr>
        <w:t>to</w:t>
      </w:r>
      <w:r>
        <w:rPr>
          <w:color w:val="585858"/>
          <w:spacing w:val="-2"/>
        </w:rPr>
        <w:t xml:space="preserve"> </w:t>
      </w:r>
      <w:r>
        <w:rPr>
          <w:color w:val="585858"/>
        </w:rPr>
        <w:t>their proximity to</w:t>
      </w:r>
      <w:r>
        <w:rPr>
          <w:color w:val="585858"/>
          <w:spacing w:val="-7"/>
        </w:rPr>
        <w:t xml:space="preserve"> </w:t>
      </w:r>
      <w:r>
        <w:rPr>
          <w:color w:val="585858"/>
        </w:rPr>
        <w:t>the project alignment and their potential to affect groundwater including:</w:t>
      </w:r>
    </w:p>
    <w:p w14:paraId="436B0003" w14:textId="77777777" w:rsidR="009F43CE" w:rsidRDefault="00B4054A">
      <w:pPr>
        <w:pStyle w:val="BodyText"/>
        <w:spacing w:before="59"/>
        <w:ind w:left="112"/>
      </w:pPr>
      <w:r>
        <w:rPr>
          <w:noProof/>
        </w:rPr>
        <w:drawing>
          <wp:inline distT="0" distB="0" distL="0" distR="0" wp14:anchorId="2BCA8658" wp14:editId="1390AAEC">
            <wp:extent cx="103504" cy="103504"/>
            <wp:effectExtent l="0" t="0" r="0" b="0"/>
            <wp:docPr id="1029" name="Image 102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9" name="Image 1029" descr="*"/>
                    <pic:cNvPicPr/>
                  </pic:nvPicPr>
                  <pic:blipFill>
                    <a:blip r:embed="rId8" cstate="print"/>
                    <a:stretch>
                      <a:fillRect/>
                    </a:stretch>
                  </pic:blipFill>
                  <pic:spPr>
                    <a:xfrm>
                      <a:off x="0" y="0"/>
                      <a:ext cx="103504" cy="103504"/>
                    </a:xfrm>
                    <a:prstGeom prst="rect">
                      <a:avLst/>
                    </a:prstGeom>
                  </pic:spPr>
                </pic:pic>
              </a:graphicData>
            </a:graphic>
          </wp:inline>
        </w:drawing>
      </w:r>
      <w:r>
        <w:rPr>
          <w:rFonts w:ascii="Times New Roman"/>
          <w:spacing w:val="80"/>
          <w:w w:val="150"/>
        </w:rPr>
        <w:t xml:space="preserve"> </w:t>
      </w:r>
      <w:r>
        <w:rPr>
          <w:color w:val="585858"/>
        </w:rPr>
        <w:t>Hazelwood mine rehabilitation project</w:t>
      </w:r>
    </w:p>
    <w:p w14:paraId="7AEC3EB0" w14:textId="77777777" w:rsidR="009F43CE" w:rsidRDefault="009F43CE">
      <w:pPr>
        <w:pStyle w:val="BodyText"/>
        <w:spacing w:before="6"/>
      </w:pPr>
    </w:p>
    <w:p w14:paraId="542DF0B4" w14:textId="77777777" w:rsidR="009F43CE" w:rsidRDefault="00B4054A">
      <w:pPr>
        <w:pStyle w:val="BodyText"/>
        <w:ind w:left="112"/>
      </w:pPr>
      <w:r>
        <w:rPr>
          <w:noProof/>
        </w:rPr>
        <w:drawing>
          <wp:inline distT="0" distB="0" distL="0" distR="0" wp14:anchorId="2FF9E81E" wp14:editId="214A8C36">
            <wp:extent cx="103504" cy="103491"/>
            <wp:effectExtent l="0" t="0" r="0" b="0"/>
            <wp:docPr id="1030" name="Image 103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0" name="Image 1030" descr="*"/>
                    <pic:cNvPicPr/>
                  </pic:nvPicPr>
                  <pic:blipFill>
                    <a:blip r:embed="rId8" cstate="print"/>
                    <a:stretch>
                      <a:fillRect/>
                    </a:stretch>
                  </pic:blipFill>
                  <pic:spPr>
                    <a:xfrm>
                      <a:off x="0" y="0"/>
                      <a:ext cx="103504" cy="103491"/>
                    </a:xfrm>
                    <a:prstGeom prst="rect">
                      <a:avLst/>
                    </a:prstGeom>
                  </pic:spPr>
                </pic:pic>
              </a:graphicData>
            </a:graphic>
          </wp:inline>
        </w:drawing>
      </w:r>
      <w:r>
        <w:rPr>
          <w:rFonts w:ascii="Times New Roman"/>
          <w:spacing w:val="80"/>
          <w:w w:val="150"/>
        </w:rPr>
        <w:t xml:space="preserve"> </w:t>
      </w:r>
      <w:r>
        <w:rPr>
          <w:color w:val="585858"/>
        </w:rPr>
        <w:t>Delburn windfarm project</w:t>
      </w:r>
    </w:p>
    <w:p w14:paraId="01781285" w14:textId="77777777" w:rsidR="009F43CE" w:rsidRDefault="009F43CE">
      <w:pPr>
        <w:pStyle w:val="BodyText"/>
        <w:spacing w:before="5"/>
      </w:pPr>
    </w:p>
    <w:p w14:paraId="766B25B8" w14:textId="77777777" w:rsidR="009F43CE" w:rsidRDefault="00B4054A">
      <w:pPr>
        <w:pStyle w:val="BodyText"/>
        <w:spacing w:line="360" w:lineRule="auto"/>
        <w:ind w:left="112" w:right="171"/>
      </w:pPr>
      <w:r>
        <w:rPr>
          <w:color w:val="585858"/>
        </w:rPr>
        <w:t>Eel</w:t>
      </w:r>
      <w:r>
        <w:rPr>
          <w:color w:val="585858"/>
          <w:spacing w:val="-3"/>
        </w:rPr>
        <w:t xml:space="preserve"> </w:t>
      </w:r>
      <w:r>
        <w:rPr>
          <w:color w:val="585858"/>
        </w:rPr>
        <w:t>Hole</w:t>
      </w:r>
      <w:r>
        <w:rPr>
          <w:color w:val="585858"/>
          <w:spacing w:val="-3"/>
        </w:rPr>
        <w:t xml:space="preserve"> </w:t>
      </w:r>
      <w:r>
        <w:rPr>
          <w:color w:val="585858"/>
        </w:rPr>
        <w:t>creek</w:t>
      </w:r>
      <w:r>
        <w:rPr>
          <w:color w:val="585858"/>
          <w:spacing w:val="-1"/>
        </w:rPr>
        <w:t xml:space="preserve"> </w:t>
      </w:r>
      <w:r>
        <w:rPr>
          <w:color w:val="585858"/>
        </w:rPr>
        <w:t>is</w:t>
      </w:r>
      <w:r>
        <w:rPr>
          <w:color w:val="585858"/>
          <w:spacing w:val="-1"/>
        </w:rPr>
        <w:t xml:space="preserve"> </w:t>
      </w:r>
      <w:r>
        <w:rPr>
          <w:color w:val="585858"/>
        </w:rPr>
        <w:t>near</w:t>
      </w:r>
      <w:r>
        <w:rPr>
          <w:color w:val="585858"/>
          <w:spacing w:val="-1"/>
        </w:rPr>
        <w:t xml:space="preserve"> </w:t>
      </w:r>
      <w:r>
        <w:rPr>
          <w:color w:val="585858"/>
        </w:rPr>
        <w:t>the</w:t>
      </w:r>
      <w:r>
        <w:rPr>
          <w:color w:val="585858"/>
          <w:spacing w:val="-4"/>
        </w:rPr>
        <w:t xml:space="preserve"> </w:t>
      </w:r>
      <w:r>
        <w:rPr>
          <w:color w:val="585858"/>
        </w:rPr>
        <w:t>Hazelwood</w:t>
      </w:r>
      <w:r>
        <w:rPr>
          <w:color w:val="585858"/>
          <w:spacing w:val="-3"/>
        </w:rPr>
        <w:t xml:space="preserve"> </w:t>
      </w:r>
      <w:r>
        <w:rPr>
          <w:color w:val="585858"/>
        </w:rPr>
        <w:t>mine</w:t>
      </w:r>
      <w:r>
        <w:rPr>
          <w:color w:val="585858"/>
          <w:spacing w:val="-3"/>
        </w:rPr>
        <w:t xml:space="preserve"> </w:t>
      </w:r>
      <w:r>
        <w:rPr>
          <w:color w:val="585858"/>
        </w:rPr>
        <w:t>rehabilitation</w:t>
      </w:r>
      <w:r>
        <w:rPr>
          <w:color w:val="585858"/>
          <w:spacing w:val="-3"/>
        </w:rPr>
        <w:t xml:space="preserve"> </w:t>
      </w:r>
      <w:r>
        <w:rPr>
          <w:color w:val="585858"/>
        </w:rPr>
        <w:t>project</w:t>
      </w:r>
      <w:r>
        <w:rPr>
          <w:color w:val="585858"/>
          <w:spacing w:val="-5"/>
        </w:rPr>
        <w:t xml:space="preserve"> </w:t>
      </w:r>
      <w:r>
        <w:rPr>
          <w:color w:val="585858"/>
        </w:rPr>
        <w:t>as</w:t>
      </w:r>
      <w:r>
        <w:rPr>
          <w:color w:val="585858"/>
          <w:spacing w:val="-1"/>
        </w:rPr>
        <w:t xml:space="preserve"> </w:t>
      </w:r>
      <w:r>
        <w:rPr>
          <w:color w:val="585858"/>
        </w:rPr>
        <w:t>well</w:t>
      </w:r>
      <w:r>
        <w:rPr>
          <w:color w:val="585858"/>
          <w:spacing w:val="-3"/>
        </w:rPr>
        <w:t xml:space="preserve"> </w:t>
      </w:r>
      <w:r>
        <w:rPr>
          <w:color w:val="585858"/>
        </w:rPr>
        <w:t>as</w:t>
      </w:r>
      <w:r>
        <w:rPr>
          <w:color w:val="585858"/>
          <w:spacing w:val="-6"/>
        </w:rPr>
        <w:t xml:space="preserve"> </w:t>
      </w:r>
      <w:r>
        <w:rPr>
          <w:color w:val="585858"/>
        </w:rPr>
        <w:t>the</w:t>
      </w:r>
      <w:r>
        <w:rPr>
          <w:color w:val="585858"/>
          <w:spacing w:val="-3"/>
        </w:rPr>
        <w:t xml:space="preserve"> </w:t>
      </w:r>
      <w:r>
        <w:rPr>
          <w:color w:val="585858"/>
        </w:rPr>
        <w:t>Hazelwood</w:t>
      </w:r>
      <w:r>
        <w:rPr>
          <w:color w:val="585858"/>
          <w:spacing w:val="-3"/>
        </w:rPr>
        <w:t xml:space="preserve"> </w:t>
      </w:r>
      <w:r>
        <w:rPr>
          <w:color w:val="585858"/>
        </w:rPr>
        <w:t>converter</w:t>
      </w:r>
      <w:r>
        <w:rPr>
          <w:color w:val="585858"/>
          <w:spacing w:val="-1"/>
        </w:rPr>
        <w:t xml:space="preserve"> </w:t>
      </w:r>
      <w:r>
        <w:rPr>
          <w:color w:val="585858"/>
        </w:rPr>
        <w:t>station. If</w:t>
      </w:r>
      <w:r>
        <w:rPr>
          <w:color w:val="585858"/>
          <w:spacing w:val="-1"/>
        </w:rPr>
        <w:t xml:space="preserve"> </w:t>
      </w:r>
      <w:r>
        <w:rPr>
          <w:color w:val="585858"/>
        </w:rPr>
        <w:t>this waterway is</w:t>
      </w:r>
      <w:r>
        <w:rPr>
          <w:color w:val="585858"/>
          <w:spacing w:val="-2"/>
        </w:rPr>
        <w:t xml:space="preserve"> </w:t>
      </w:r>
      <w:r>
        <w:rPr>
          <w:color w:val="585858"/>
        </w:rPr>
        <w:t>impacted, it would be short</w:t>
      </w:r>
      <w:r>
        <w:rPr>
          <w:color w:val="585858"/>
          <w:spacing w:val="-1"/>
        </w:rPr>
        <w:t xml:space="preserve"> </w:t>
      </w:r>
      <w:r>
        <w:rPr>
          <w:color w:val="585858"/>
        </w:rPr>
        <w:t>term</w:t>
      </w:r>
      <w:r>
        <w:rPr>
          <w:color w:val="585858"/>
          <w:spacing w:val="-2"/>
        </w:rPr>
        <w:t xml:space="preserve"> </w:t>
      </w:r>
      <w:r>
        <w:rPr>
          <w:color w:val="585858"/>
        </w:rPr>
        <w:t>and</w:t>
      </w:r>
      <w:r>
        <w:rPr>
          <w:color w:val="585858"/>
          <w:spacing w:val="-4"/>
        </w:rPr>
        <w:t xml:space="preserve"> </w:t>
      </w:r>
      <w:r>
        <w:rPr>
          <w:color w:val="585858"/>
        </w:rPr>
        <w:t>not result in long term</w:t>
      </w:r>
      <w:r>
        <w:rPr>
          <w:color w:val="585858"/>
          <w:spacing w:val="-2"/>
        </w:rPr>
        <w:t xml:space="preserve"> </w:t>
      </w:r>
      <w:r>
        <w:rPr>
          <w:color w:val="585858"/>
        </w:rPr>
        <w:t>effects</w:t>
      </w:r>
      <w:r>
        <w:rPr>
          <w:color w:val="585858"/>
          <w:spacing w:val="-2"/>
        </w:rPr>
        <w:t xml:space="preserve"> </w:t>
      </w:r>
      <w:r>
        <w:rPr>
          <w:color w:val="585858"/>
        </w:rPr>
        <w:t>as drawdown from</w:t>
      </w:r>
      <w:r>
        <w:rPr>
          <w:color w:val="585858"/>
          <w:spacing w:val="-2"/>
        </w:rPr>
        <w:t xml:space="preserve"> </w:t>
      </w:r>
      <w:r>
        <w:rPr>
          <w:color w:val="585858"/>
        </w:rPr>
        <w:t xml:space="preserve">the project is temporary as well as </w:t>
      </w:r>
      <w:proofErr w:type="spellStart"/>
      <w:r>
        <w:rPr>
          <w:color w:val="585858"/>
        </w:rPr>
        <w:t>localised</w:t>
      </w:r>
      <w:proofErr w:type="spellEnd"/>
      <w:r>
        <w:rPr>
          <w:color w:val="585858"/>
        </w:rPr>
        <w:t>. It is also understood the Hazelwood project could result in a long- term rise in groundwater levels rather than any drawdown.</w:t>
      </w:r>
    </w:p>
    <w:p w14:paraId="079306E6" w14:textId="77777777" w:rsidR="009F43CE" w:rsidRDefault="00B4054A">
      <w:pPr>
        <w:pStyle w:val="BodyText"/>
        <w:spacing w:before="60" w:line="360" w:lineRule="auto"/>
        <w:ind w:left="112" w:right="171"/>
      </w:pPr>
      <w:r>
        <w:rPr>
          <w:color w:val="585858"/>
        </w:rPr>
        <w:t>The</w:t>
      </w:r>
      <w:r>
        <w:rPr>
          <w:color w:val="585858"/>
          <w:spacing w:val="-3"/>
        </w:rPr>
        <w:t xml:space="preserve"> </w:t>
      </w:r>
      <w:r>
        <w:rPr>
          <w:color w:val="585858"/>
        </w:rPr>
        <w:t>Delburn</w:t>
      </w:r>
      <w:r>
        <w:rPr>
          <w:color w:val="585858"/>
          <w:spacing w:val="-3"/>
        </w:rPr>
        <w:t xml:space="preserve"> </w:t>
      </w:r>
      <w:r>
        <w:rPr>
          <w:color w:val="585858"/>
        </w:rPr>
        <w:t>Windfarm</w:t>
      </w:r>
      <w:r>
        <w:rPr>
          <w:color w:val="585858"/>
          <w:spacing w:val="-1"/>
        </w:rPr>
        <w:t xml:space="preserve"> </w:t>
      </w:r>
      <w:r>
        <w:rPr>
          <w:color w:val="585858"/>
        </w:rPr>
        <w:t>project</w:t>
      </w:r>
      <w:r>
        <w:rPr>
          <w:color w:val="585858"/>
          <w:spacing w:val="-5"/>
        </w:rPr>
        <w:t xml:space="preserve"> </w:t>
      </w:r>
      <w:r>
        <w:rPr>
          <w:color w:val="585858"/>
        </w:rPr>
        <w:t>is</w:t>
      </w:r>
      <w:r>
        <w:rPr>
          <w:color w:val="585858"/>
          <w:spacing w:val="-1"/>
        </w:rPr>
        <w:t xml:space="preserve"> </w:t>
      </w:r>
      <w:r>
        <w:rPr>
          <w:color w:val="585858"/>
        </w:rPr>
        <w:t>located</w:t>
      </w:r>
      <w:r>
        <w:rPr>
          <w:color w:val="585858"/>
          <w:spacing w:val="-3"/>
        </w:rPr>
        <w:t xml:space="preserve"> </w:t>
      </w:r>
      <w:r>
        <w:rPr>
          <w:color w:val="585858"/>
        </w:rPr>
        <w:t>along</w:t>
      </w:r>
      <w:r>
        <w:rPr>
          <w:color w:val="585858"/>
          <w:spacing w:val="-3"/>
        </w:rPr>
        <w:t xml:space="preserve"> </w:t>
      </w:r>
      <w:r>
        <w:rPr>
          <w:color w:val="585858"/>
        </w:rPr>
        <w:t>side</w:t>
      </w:r>
      <w:r>
        <w:rPr>
          <w:color w:val="585858"/>
          <w:spacing w:val="-3"/>
        </w:rPr>
        <w:t xml:space="preserve"> </w:t>
      </w:r>
      <w:r>
        <w:rPr>
          <w:color w:val="585858"/>
        </w:rPr>
        <w:t>Marinus</w:t>
      </w:r>
      <w:r>
        <w:rPr>
          <w:color w:val="585858"/>
          <w:spacing w:val="-1"/>
        </w:rPr>
        <w:t xml:space="preserve"> </w:t>
      </w:r>
      <w:r>
        <w:rPr>
          <w:color w:val="585858"/>
        </w:rPr>
        <w:t>Link</w:t>
      </w:r>
      <w:r>
        <w:rPr>
          <w:color w:val="585858"/>
          <w:spacing w:val="-1"/>
        </w:rPr>
        <w:t xml:space="preserve"> </w:t>
      </w:r>
      <w:r>
        <w:rPr>
          <w:color w:val="585858"/>
        </w:rPr>
        <w:t>in</w:t>
      </w:r>
      <w:r>
        <w:rPr>
          <w:color w:val="585858"/>
          <w:spacing w:val="-3"/>
        </w:rPr>
        <w:t xml:space="preserve"> </w:t>
      </w:r>
      <w:r>
        <w:rPr>
          <w:color w:val="585858"/>
        </w:rPr>
        <w:t>the</w:t>
      </w:r>
      <w:r>
        <w:rPr>
          <w:color w:val="585858"/>
          <w:spacing w:val="-3"/>
        </w:rPr>
        <w:t xml:space="preserve"> </w:t>
      </w:r>
      <w:r>
        <w:rPr>
          <w:color w:val="585858"/>
        </w:rPr>
        <w:t>Driffield</w:t>
      </w:r>
      <w:r>
        <w:rPr>
          <w:color w:val="585858"/>
          <w:spacing w:val="-3"/>
        </w:rPr>
        <w:t xml:space="preserve"> </w:t>
      </w:r>
      <w:r>
        <w:rPr>
          <w:color w:val="585858"/>
        </w:rPr>
        <w:t>area.</w:t>
      </w:r>
      <w:r>
        <w:rPr>
          <w:color w:val="585858"/>
          <w:spacing w:val="-5"/>
        </w:rPr>
        <w:t xml:space="preserve"> </w:t>
      </w:r>
      <w:r>
        <w:rPr>
          <w:color w:val="585858"/>
        </w:rPr>
        <w:t>It</w:t>
      </w:r>
      <w:r>
        <w:rPr>
          <w:color w:val="585858"/>
          <w:spacing w:val="-5"/>
        </w:rPr>
        <w:t xml:space="preserve"> </w:t>
      </w:r>
      <w:r>
        <w:rPr>
          <w:color w:val="585858"/>
        </w:rPr>
        <w:t>involves</w:t>
      </w:r>
      <w:r>
        <w:rPr>
          <w:color w:val="585858"/>
          <w:spacing w:val="-1"/>
        </w:rPr>
        <w:t xml:space="preserve"> </w:t>
      </w:r>
      <w:r>
        <w:rPr>
          <w:color w:val="585858"/>
        </w:rPr>
        <w:t xml:space="preserve">excavations for turbine footings and cable trenches which may also require groundwater dewatering in locations. It is considered these impacts would be </w:t>
      </w:r>
      <w:proofErr w:type="spellStart"/>
      <w:r>
        <w:rPr>
          <w:color w:val="585858"/>
        </w:rPr>
        <w:t>localised</w:t>
      </w:r>
      <w:proofErr w:type="spellEnd"/>
      <w:r>
        <w:rPr>
          <w:color w:val="585858"/>
        </w:rPr>
        <w:t>, short time and ground water levels would return following completion of construction.</w:t>
      </w:r>
    </w:p>
    <w:p w14:paraId="2E7C58BB" w14:textId="77777777" w:rsidR="009F43CE" w:rsidRDefault="00B4054A">
      <w:pPr>
        <w:pStyle w:val="BodyText"/>
        <w:spacing w:before="60" w:line="360" w:lineRule="auto"/>
        <w:ind w:left="112" w:right="126"/>
      </w:pPr>
      <w:r>
        <w:rPr>
          <w:color w:val="585858"/>
        </w:rPr>
        <w:t xml:space="preserve">When considered with these additional projects, the residual impact would remain low as the impacts would be temporary in nature and </w:t>
      </w:r>
      <w:proofErr w:type="spellStart"/>
      <w:r>
        <w:rPr>
          <w:color w:val="585858"/>
        </w:rPr>
        <w:t>localised</w:t>
      </w:r>
      <w:proofErr w:type="spellEnd"/>
      <w:r>
        <w:rPr>
          <w:color w:val="585858"/>
        </w:rPr>
        <w:t>. As the cumulative effect of the project on the values of groundwater would be temporary, the potential cumulative effects in the region, are considered to be negligible. This</w:t>
      </w:r>
      <w:r>
        <w:rPr>
          <w:color w:val="585858"/>
          <w:spacing w:val="40"/>
        </w:rPr>
        <w:t xml:space="preserve"> </w:t>
      </w:r>
      <w:r>
        <w:rPr>
          <w:color w:val="585858"/>
        </w:rPr>
        <w:t>would</w:t>
      </w:r>
      <w:r>
        <w:rPr>
          <w:color w:val="585858"/>
          <w:spacing w:val="-3"/>
        </w:rPr>
        <w:t xml:space="preserve"> </w:t>
      </w:r>
      <w:r>
        <w:rPr>
          <w:color w:val="585858"/>
        </w:rPr>
        <w:t>not increase</w:t>
      </w:r>
      <w:r>
        <w:rPr>
          <w:color w:val="585858"/>
          <w:spacing w:val="-3"/>
        </w:rPr>
        <w:t xml:space="preserve"> </w:t>
      </w:r>
      <w:r>
        <w:rPr>
          <w:color w:val="585858"/>
        </w:rPr>
        <w:t>the</w:t>
      </w:r>
      <w:r>
        <w:rPr>
          <w:color w:val="585858"/>
          <w:spacing w:val="-3"/>
        </w:rPr>
        <w:t xml:space="preserve"> </w:t>
      </w:r>
      <w:r>
        <w:rPr>
          <w:color w:val="585858"/>
        </w:rPr>
        <w:t>impact</w:t>
      </w:r>
      <w:r>
        <w:rPr>
          <w:color w:val="585858"/>
          <w:spacing w:val="-5"/>
        </w:rPr>
        <w:t xml:space="preserve"> </w:t>
      </w:r>
      <w:r>
        <w:rPr>
          <w:color w:val="585858"/>
        </w:rPr>
        <w:t>to</w:t>
      </w:r>
      <w:r>
        <w:rPr>
          <w:color w:val="585858"/>
          <w:spacing w:val="-3"/>
        </w:rPr>
        <w:t xml:space="preserve"> </w:t>
      </w:r>
      <w:r>
        <w:rPr>
          <w:color w:val="585858"/>
        </w:rPr>
        <w:t>levels</w:t>
      </w:r>
      <w:r>
        <w:rPr>
          <w:color w:val="585858"/>
          <w:spacing w:val="-1"/>
        </w:rPr>
        <w:t xml:space="preserve"> </w:t>
      </w:r>
      <w:r>
        <w:rPr>
          <w:color w:val="585858"/>
        </w:rPr>
        <w:t>greater</w:t>
      </w:r>
      <w:r>
        <w:rPr>
          <w:color w:val="585858"/>
          <w:spacing w:val="-6"/>
        </w:rPr>
        <w:t xml:space="preserve"> </w:t>
      </w:r>
      <w:r>
        <w:rPr>
          <w:color w:val="585858"/>
        </w:rPr>
        <w:t>than</w:t>
      </w:r>
      <w:r>
        <w:rPr>
          <w:color w:val="585858"/>
          <w:spacing w:val="-3"/>
        </w:rPr>
        <w:t xml:space="preserve"> </w:t>
      </w:r>
      <w:r>
        <w:rPr>
          <w:color w:val="585858"/>
        </w:rPr>
        <w:t>already</w:t>
      </w:r>
      <w:r>
        <w:rPr>
          <w:color w:val="585858"/>
          <w:spacing w:val="-1"/>
        </w:rPr>
        <w:t xml:space="preserve"> </w:t>
      </w:r>
      <w:r>
        <w:rPr>
          <w:color w:val="585858"/>
        </w:rPr>
        <w:t>assessed</w:t>
      </w:r>
      <w:r>
        <w:rPr>
          <w:color w:val="585858"/>
          <w:spacing w:val="-3"/>
        </w:rPr>
        <w:t xml:space="preserve"> </w:t>
      </w:r>
      <w:r>
        <w:rPr>
          <w:color w:val="585858"/>
        </w:rPr>
        <w:t>by</w:t>
      </w:r>
      <w:r>
        <w:rPr>
          <w:color w:val="585858"/>
          <w:spacing w:val="-5"/>
        </w:rPr>
        <w:t xml:space="preserve"> </w:t>
      </w:r>
      <w:r>
        <w:rPr>
          <w:color w:val="585858"/>
        </w:rPr>
        <w:t>assessment presented</w:t>
      </w:r>
      <w:r>
        <w:rPr>
          <w:color w:val="585858"/>
          <w:spacing w:val="-3"/>
        </w:rPr>
        <w:t xml:space="preserve"> </w:t>
      </w:r>
      <w:r>
        <w:rPr>
          <w:color w:val="585858"/>
        </w:rPr>
        <w:t>in</w:t>
      </w:r>
      <w:r>
        <w:rPr>
          <w:color w:val="585858"/>
          <w:spacing w:val="-8"/>
        </w:rPr>
        <w:t xml:space="preserve"> </w:t>
      </w:r>
      <w:r>
        <w:rPr>
          <w:color w:val="585858"/>
        </w:rPr>
        <w:t>Technical Appendix P: Groundwater.</w:t>
      </w:r>
    </w:p>
    <w:p w14:paraId="7364DA18" w14:textId="77777777" w:rsidR="009F43CE" w:rsidRDefault="009F43CE">
      <w:pPr>
        <w:pStyle w:val="BodyText"/>
        <w:spacing w:before="8"/>
      </w:pPr>
    </w:p>
    <w:p w14:paraId="7F0FB497" w14:textId="77777777" w:rsidR="009F43CE" w:rsidRDefault="00B4054A">
      <w:pPr>
        <w:pStyle w:val="Heading1"/>
        <w:numPr>
          <w:ilvl w:val="1"/>
          <w:numId w:val="27"/>
        </w:numPr>
        <w:tabs>
          <w:tab w:val="left" w:pos="960"/>
        </w:tabs>
        <w:ind w:left="960" w:hanging="848"/>
      </w:pPr>
      <w:bookmarkStart w:id="76" w:name="4.9_Conclusion"/>
      <w:bookmarkEnd w:id="76"/>
      <w:r>
        <w:rPr>
          <w:color w:val="18314A"/>
          <w:spacing w:val="-2"/>
        </w:rPr>
        <w:t>Conclusion</w:t>
      </w:r>
    </w:p>
    <w:p w14:paraId="188FF806" w14:textId="77777777" w:rsidR="009F43CE" w:rsidRDefault="00B4054A">
      <w:pPr>
        <w:pStyle w:val="BodyText"/>
        <w:spacing w:before="244" w:line="360" w:lineRule="auto"/>
        <w:ind w:left="113" w:right="157" w:hanging="1"/>
      </w:pPr>
      <w:r>
        <w:rPr>
          <w:color w:val="585858"/>
        </w:rPr>
        <w:t>The</w:t>
      </w:r>
      <w:r>
        <w:rPr>
          <w:color w:val="585858"/>
          <w:spacing w:val="-3"/>
        </w:rPr>
        <w:t xml:space="preserve"> </w:t>
      </w:r>
      <w:r>
        <w:rPr>
          <w:color w:val="585858"/>
        </w:rPr>
        <w:t>groundwater</w:t>
      </w:r>
      <w:r>
        <w:rPr>
          <w:color w:val="585858"/>
          <w:spacing w:val="-1"/>
        </w:rPr>
        <w:t xml:space="preserve"> </w:t>
      </w:r>
      <w:r>
        <w:rPr>
          <w:color w:val="585858"/>
        </w:rPr>
        <w:t>impact assessment identified</w:t>
      </w:r>
      <w:r>
        <w:rPr>
          <w:color w:val="585858"/>
          <w:spacing w:val="-5"/>
        </w:rPr>
        <w:t xml:space="preserve"> </w:t>
      </w:r>
      <w:r>
        <w:rPr>
          <w:color w:val="585858"/>
        </w:rPr>
        <w:t>potential</w:t>
      </w:r>
      <w:r>
        <w:rPr>
          <w:color w:val="585858"/>
          <w:spacing w:val="-3"/>
        </w:rPr>
        <w:t xml:space="preserve"> </w:t>
      </w:r>
      <w:r>
        <w:rPr>
          <w:color w:val="585858"/>
        </w:rPr>
        <w:t>impacts</w:t>
      </w:r>
      <w:r>
        <w:rPr>
          <w:color w:val="585858"/>
          <w:spacing w:val="-1"/>
        </w:rPr>
        <w:t xml:space="preserve"> </w:t>
      </w:r>
      <w:r>
        <w:rPr>
          <w:color w:val="585858"/>
        </w:rPr>
        <w:t>to</w:t>
      </w:r>
      <w:r>
        <w:rPr>
          <w:color w:val="585858"/>
          <w:spacing w:val="-10"/>
        </w:rPr>
        <w:t xml:space="preserve"> </w:t>
      </w:r>
      <w:r>
        <w:rPr>
          <w:color w:val="585858"/>
        </w:rPr>
        <w:t>the</w:t>
      </w:r>
      <w:r>
        <w:rPr>
          <w:color w:val="585858"/>
          <w:spacing w:val="-3"/>
        </w:rPr>
        <w:t xml:space="preserve"> </w:t>
      </w:r>
      <w:r>
        <w:rPr>
          <w:color w:val="585858"/>
        </w:rPr>
        <w:t>groundwater</w:t>
      </w:r>
      <w:r>
        <w:rPr>
          <w:color w:val="585858"/>
          <w:spacing w:val="-1"/>
        </w:rPr>
        <w:t xml:space="preserve"> </w:t>
      </w:r>
      <w:r>
        <w:rPr>
          <w:color w:val="585858"/>
        </w:rPr>
        <w:t>values</w:t>
      </w:r>
      <w:r>
        <w:rPr>
          <w:color w:val="585858"/>
          <w:spacing w:val="-3"/>
        </w:rPr>
        <w:t xml:space="preserve"> </w:t>
      </w:r>
      <w:r>
        <w:rPr>
          <w:color w:val="585858"/>
        </w:rPr>
        <w:t>due</w:t>
      </w:r>
      <w:r>
        <w:rPr>
          <w:color w:val="585858"/>
          <w:spacing w:val="-3"/>
        </w:rPr>
        <w:t xml:space="preserve"> </w:t>
      </w:r>
      <w:r>
        <w:rPr>
          <w:color w:val="585858"/>
        </w:rPr>
        <w:t>to</w:t>
      </w:r>
      <w:r>
        <w:rPr>
          <w:color w:val="585858"/>
          <w:spacing w:val="-8"/>
        </w:rPr>
        <w:t xml:space="preserve"> </w:t>
      </w:r>
      <w:r>
        <w:rPr>
          <w:color w:val="585858"/>
        </w:rPr>
        <w:t>project activities. These values include consumptive or productive uses, aquatic and terrestrial GDEs.</w:t>
      </w:r>
    </w:p>
    <w:p w14:paraId="662AB8B2" w14:textId="77777777" w:rsidR="009F43CE" w:rsidRDefault="00B4054A">
      <w:pPr>
        <w:pStyle w:val="BodyText"/>
        <w:spacing w:before="116" w:line="360" w:lineRule="auto"/>
        <w:ind w:left="113" w:right="171"/>
      </w:pPr>
      <w:r>
        <w:rPr>
          <w:color w:val="585858"/>
        </w:rPr>
        <w:t xml:space="preserve">The assessment identified initial impacts ranging from low to moderate during construction and operation. The key impacts to groundwater will occur in construction due to direct impact to groundwater bores, dewatering of aquifers, saline intrusion of groundwater and potential acidification due to oxidation of acid sulfate soil. These impacts were assessed to be </w:t>
      </w:r>
      <w:proofErr w:type="spellStart"/>
      <w:r>
        <w:rPr>
          <w:color w:val="585858"/>
        </w:rPr>
        <w:t>localised</w:t>
      </w:r>
      <w:proofErr w:type="spellEnd"/>
      <w:r>
        <w:rPr>
          <w:color w:val="585858"/>
        </w:rPr>
        <w:t>, short term and manageable with standard mitigation</w:t>
      </w:r>
      <w:r>
        <w:rPr>
          <w:color w:val="585858"/>
          <w:spacing w:val="-1"/>
        </w:rPr>
        <w:t xml:space="preserve"> </w:t>
      </w:r>
      <w:r>
        <w:rPr>
          <w:color w:val="585858"/>
        </w:rPr>
        <w:t>measures. A</w:t>
      </w:r>
      <w:r>
        <w:rPr>
          <w:color w:val="585858"/>
          <w:spacing w:val="-4"/>
        </w:rPr>
        <w:t xml:space="preserve"> </w:t>
      </w:r>
      <w:r>
        <w:rPr>
          <w:color w:val="585858"/>
        </w:rPr>
        <w:t>detailed</w:t>
      </w:r>
      <w:r>
        <w:rPr>
          <w:color w:val="585858"/>
          <w:spacing w:val="-1"/>
        </w:rPr>
        <w:t xml:space="preserve"> </w:t>
      </w:r>
      <w:r>
        <w:rPr>
          <w:color w:val="585858"/>
        </w:rPr>
        <w:t>hydrogeological</w:t>
      </w:r>
      <w:r>
        <w:rPr>
          <w:color w:val="585858"/>
          <w:spacing w:val="-1"/>
        </w:rPr>
        <w:t xml:space="preserve"> </w:t>
      </w:r>
      <w:r>
        <w:rPr>
          <w:color w:val="585858"/>
        </w:rPr>
        <w:t>assessment (EPR</w:t>
      </w:r>
      <w:r>
        <w:rPr>
          <w:color w:val="585858"/>
          <w:spacing w:val="-1"/>
        </w:rPr>
        <w:t xml:space="preserve"> </w:t>
      </w:r>
      <w:r>
        <w:rPr>
          <w:color w:val="585858"/>
        </w:rPr>
        <w:t>GW01) will</w:t>
      </w:r>
      <w:r>
        <w:rPr>
          <w:color w:val="585858"/>
          <w:spacing w:val="-1"/>
        </w:rPr>
        <w:t xml:space="preserve"> </w:t>
      </w:r>
      <w:r>
        <w:rPr>
          <w:color w:val="585858"/>
        </w:rPr>
        <w:t>be</w:t>
      </w:r>
      <w:r>
        <w:rPr>
          <w:color w:val="585858"/>
          <w:spacing w:val="-1"/>
        </w:rPr>
        <w:t xml:space="preserve"> </w:t>
      </w:r>
      <w:r>
        <w:rPr>
          <w:color w:val="585858"/>
        </w:rPr>
        <w:t>undertaken</w:t>
      </w:r>
      <w:r>
        <w:rPr>
          <w:color w:val="585858"/>
          <w:spacing w:val="-1"/>
        </w:rPr>
        <w:t xml:space="preserve"> </w:t>
      </w:r>
      <w:r>
        <w:rPr>
          <w:color w:val="585858"/>
        </w:rPr>
        <w:t>to</w:t>
      </w:r>
      <w:r>
        <w:rPr>
          <w:color w:val="585858"/>
          <w:spacing w:val="-6"/>
        </w:rPr>
        <w:t xml:space="preserve"> </w:t>
      </w:r>
      <w:r>
        <w:rPr>
          <w:color w:val="585858"/>
        </w:rPr>
        <w:t>inform</w:t>
      </w:r>
      <w:r>
        <w:rPr>
          <w:color w:val="585858"/>
          <w:spacing w:val="-4"/>
        </w:rPr>
        <w:t xml:space="preserve"> </w:t>
      </w:r>
      <w:r>
        <w:rPr>
          <w:color w:val="585858"/>
        </w:rPr>
        <w:t>the final</w:t>
      </w:r>
      <w:r>
        <w:rPr>
          <w:color w:val="585858"/>
          <w:spacing w:val="-2"/>
        </w:rPr>
        <w:t xml:space="preserve"> </w:t>
      </w:r>
      <w:r>
        <w:rPr>
          <w:color w:val="585858"/>
        </w:rPr>
        <w:t>design</w:t>
      </w:r>
      <w:r>
        <w:rPr>
          <w:color w:val="585858"/>
          <w:spacing w:val="-2"/>
        </w:rPr>
        <w:t xml:space="preserve"> </w:t>
      </w:r>
      <w:r>
        <w:rPr>
          <w:color w:val="585858"/>
        </w:rPr>
        <w:t>and</w:t>
      </w:r>
      <w:r>
        <w:rPr>
          <w:color w:val="585858"/>
          <w:spacing w:val="-2"/>
        </w:rPr>
        <w:t xml:space="preserve"> </w:t>
      </w:r>
      <w:r>
        <w:rPr>
          <w:color w:val="585858"/>
        </w:rPr>
        <w:t>construction</w:t>
      </w:r>
      <w:r>
        <w:rPr>
          <w:color w:val="585858"/>
          <w:spacing w:val="-3"/>
        </w:rPr>
        <w:t xml:space="preserve"> </w:t>
      </w:r>
      <w:r>
        <w:rPr>
          <w:color w:val="585858"/>
        </w:rPr>
        <w:t>mitigation</w:t>
      </w:r>
      <w:r>
        <w:rPr>
          <w:color w:val="585858"/>
          <w:spacing w:val="-3"/>
        </w:rPr>
        <w:t xml:space="preserve"> </w:t>
      </w:r>
      <w:r>
        <w:rPr>
          <w:color w:val="585858"/>
        </w:rPr>
        <w:t>measures to</w:t>
      </w:r>
      <w:r>
        <w:rPr>
          <w:color w:val="585858"/>
          <w:spacing w:val="-7"/>
        </w:rPr>
        <w:t xml:space="preserve"> </w:t>
      </w:r>
      <w:r>
        <w:rPr>
          <w:color w:val="585858"/>
        </w:rPr>
        <w:t>mitigate</w:t>
      </w:r>
      <w:r>
        <w:rPr>
          <w:color w:val="585858"/>
          <w:spacing w:val="-2"/>
        </w:rPr>
        <w:t xml:space="preserve"> </w:t>
      </w:r>
      <w:r>
        <w:rPr>
          <w:color w:val="585858"/>
        </w:rPr>
        <w:t>impacts</w:t>
      </w:r>
      <w:r>
        <w:rPr>
          <w:color w:val="585858"/>
          <w:spacing w:val="-6"/>
        </w:rPr>
        <w:t xml:space="preserve"> </w:t>
      </w:r>
      <w:r>
        <w:rPr>
          <w:color w:val="585858"/>
        </w:rPr>
        <w:t>(EPRs</w:t>
      </w:r>
      <w:r>
        <w:rPr>
          <w:color w:val="585858"/>
          <w:spacing w:val="-5"/>
        </w:rPr>
        <w:t xml:space="preserve"> </w:t>
      </w:r>
      <w:r>
        <w:rPr>
          <w:color w:val="585858"/>
        </w:rPr>
        <w:t>GW03,</w:t>
      </w:r>
      <w:r>
        <w:rPr>
          <w:color w:val="585858"/>
          <w:spacing w:val="-4"/>
        </w:rPr>
        <w:t xml:space="preserve"> </w:t>
      </w:r>
      <w:r>
        <w:rPr>
          <w:color w:val="585858"/>
        </w:rPr>
        <w:t>GW02,</w:t>
      </w:r>
      <w:r>
        <w:rPr>
          <w:color w:val="585858"/>
          <w:spacing w:val="-4"/>
        </w:rPr>
        <w:t xml:space="preserve"> </w:t>
      </w:r>
      <w:r>
        <w:rPr>
          <w:color w:val="585858"/>
        </w:rPr>
        <w:t>GW05,</w:t>
      </w:r>
      <w:r>
        <w:rPr>
          <w:color w:val="585858"/>
          <w:spacing w:val="-4"/>
        </w:rPr>
        <w:t xml:space="preserve"> </w:t>
      </w:r>
      <w:r>
        <w:rPr>
          <w:color w:val="585858"/>
        </w:rPr>
        <w:t>GW07, GW08). Overall, the residual impact to groundwater in construction would be low.</w:t>
      </w:r>
    </w:p>
    <w:p w14:paraId="0FFC7F8D" w14:textId="77777777" w:rsidR="009F43CE" w:rsidRDefault="00B4054A">
      <w:pPr>
        <w:pStyle w:val="BodyText"/>
        <w:spacing w:before="119" w:line="360" w:lineRule="auto"/>
        <w:ind w:left="113"/>
      </w:pPr>
      <w:r>
        <w:rPr>
          <w:color w:val="585858"/>
        </w:rPr>
        <w:t>Impacts to groundwater could occur if the material used for backfilling the cable has lower or higher conductivity than the natural soil layers affecting groundwater flow or recharge. This could result in aquifer damming</w:t>
      </w:r>
      <w:r>
        <w:rPr>
          <w:color w:val="585858"/>
          <w:spacing w:val="-2"/>
        </w:rPr>
        <w:t xml:space="preserve"> </w:t>
      </w:r>
      <w:r>
        <w:rPr>
          <w:color w:val="585858"/>
        </w:rPr>
        <w:t>effects</w:t>
      </w:r>
      <w:r>
        <w:rPr>
          <w:color w:val="585858"/>
          <w:spacing w:val="-5"/>
        </w:rPr>
        <w:t xml:space="preserve"> </w:t>
      </w:r>
      <w:r>
        <w:rPr>
          <w:color w:val="585858"/>
        </w:rPr>
        <w:t>or increased</w:t>
      </w:r>
      <w:r>
        <w:rPr>
          <w:color w:val="585858"/>
          <w:spacing w:val="-2"/>
        </w:rPr>
        <w:t xml:space="preserve"> </w:t>
      </w:r>
      <w:r>
        <w:rPr>
          <w:color w:val="585858"/>
        </w:rPr>
        <w:t>recharge.</w:t>
      </w:r>
      <w:r>
        <w:rPr>
          <w:color w:val="585858"/>
          <w:spacing w:val="-6"/>
        </w:rPr>
        <w:t xml:space="preserve"> </w:t>
      </w:r>
      <w:r>
        <w:rPr>
          <w:color w:val="585858"/>
        </w:rPr>
        <w:t>Wherever</w:t>
      </w:r>
      <w:r>
        <w:rPr>
          <w:color w:val="585858"/>
          <w:spacing w:val="-1"/>
        </w:rPr>
        <w:t xml:space="preserve"> </w:t>
      </w:r>
      <w:r>
        <w:rPr>
          <w:color w:val="585858"/>
        </w:rPr>
        <w:t>possible</w:t>
      </w:r>
      <w:r>
        <w:rPr>
          <w:color w:val="585858"/>
          <w:spacing w:val="-2"/>
        </w:rPr>
        <w:t xml:space="preserve"> </w:t>
      </w:r>
      <w:r>
        <w:rPr>
          <w:color w:val="585858"/>
        </w:rPr>
        <w:t>the</w:t>
      </w:r>
      <w:r>
        <w:rPr>
          <w:color w:val="585858"/>
          <w:spacing w:val="-2"/>
        </w:rPr>
        <w:t xml:space="preserve"> </w:t>
      </w:r>
      <w:r>
        <w:rPr>
          <w:color w:val="585858"/>
        </w:rPr>
        <w:t>existing</w:t>
      </w:r>
      <w:r>
        <w:rPr>
          <w:color w:val="585858"/>
          <w:spacing w:val="-2"/>
        </w:rPr>
        <w:t xml:space="preserve"> </w:t>
      </w:r>
      <w:r>
        <w:rPr>
          <w:color w:val="585858"/>
        </w:rPr>
        <w:t>soil</w:t>
      </w:r>
      <w:r>
        <w:rPr>
          <w:color w:val="585858"/>
          <w:spacing w:val="-2"/>
        </w:rPr>
        <w:t xml:space="preserve"> </w:t>
      </w:r>
      <w:r>
        <w:rPr>
          <w:color w:val="585858"/>
        </w:rPr>
        <w:t>will</w:t>
      </w:r>
      <w:r>
        <w:rPr>
          <w:color w:val="585858"/>
          <w:spacing w:val="-2"/>
        </w:rPr>
        <w:t xml:space="preserve"> </w:t>
      </w:r>
      <w:r>
        <w:rPr>
          <w:color w:val="585858"/>
        </w:rPr>
        <w:t>be</w:t>
      </w:r>
      <w:r>
        <w:rPr>
          <w:color w:val="585858"/>
          <w:spacing w:val="-2"/>
        </w:rPr>
        <w:t xml:space="preserve"> </w:t>
      </w:r>
      <w:r>
        <w:rPr>
          <w:color w:val="585858"/>
        </w:rPr>
        <w:t>used</w:t>
      </w:r>
      <w:r>
        <w:rPr>
          <w:color w:val="585858"/>
          <w:spacing w:val="-2"/>
        </w:rPr>
        <w:t xml:space="preserve"> </w:t>
      </w:r>
      <w:r>
        <w:rPr>
          <w:color w:val="585858"/>
        </w:rPr>
        <w:t>to</w:t>
      </w:r>
      <w:r>
        <w:rPr>
          <w:color w:val="585858"/>
          <w:spacing w:val="-2"/>
        </w:rPr>
        <w:t xml:space="preserve"> </w:t>
      </w:r>
      <w:r>
        <w:rPr>
          <w:color w:val="585858"/>
        </w:rPr>
        <w:t>backfill</w:t>
      </w:r>
      <w:r>
        <w:rPr>
          <w:color w:val="585858"/>
          <w:spacing w:val="-2"/>
        </w:rPr>
        <w:t xml:space="preserve"> </w:t>
      </w:r>
      <w:r>
        <w:rPr>
          <w:color w:val="585858"/>
        </w:rPr>
        <w:t>trenches where they are suitable and meet the required thermal properties. This will enable the original subsoil and topsoil layers to be reinstated</w:t>
      </w:r>
      <w:r>
        <w:rPr>
          <w:color w:val="585858"/>
          <w:spacing w:val="-5"/>
        </w:rPr>
        <w:t xml:space="preserve"> </w:t>
      </w:r>
      <w:r>
        <w:rPr>
          <w:color w:val="585858"/>
        </w:rPr>
        <w:t>(EPR</w:t>
      </w:r>
      <w:r>
        <w:rPr>
          <w:color w:val="585858"/>
          <w:spacing w:val="-5"/>
        </w:rPr>
        <w:t xml:space="preserve"> </w:t>
      </w:r>
      <w:r>
        <w:rPr>
          <w:color w:val="585858"/>
        </w:rPr>
        <w:t>GW04).</w:t>
      </w:r>
      <w:r>
        <w:rPr>
          <w:color w:val="585858"/>
          <w:spacing w:val="-2"/>
        </w:rPr>
        <w:t xml:space="preserve"> </w:t>
      </w:r>
      <w:r>
        <w:rPr>
          <w:color w:val="585858"/>
        </w:rPr>
        <w:t>Where groundwater barrier effects</w:t>
      </w:r>
      <w:r>
        <w:rPr>
          <w:color w:val="585858"/>
          <w:spacing w:val="-3"/>
        </w:rPr>
        <w:t xml:space="preserve"> </w:t>
      </w:r>
      <w:r>
        <w:rPr>
          <w:color w:val="585858"/>
        </w:rPr>
        <w:t>could occur as</w:t>
      </w:r>
      <w:r>
        <w:rPr>
          <w:color w:val="585858"/>
          <w:spacing w:val="-3"/>
        </w:rPr>
        <w:t xml:space="preserve"> </w:t>
      </w:r>
      <w:r>
        <w:rPr>
          <w:color w:val="585858"/>
        </w:rPr>
        <w:t>identified by hydrological investigations undertaken to inform the final design (EPR GW01), groundwater levels will be monitored prior to and after construction (EPR</w:t>
      </w:r>
      <w:r>
        <w:rPr>
          <w:color w:val="585858"/>
          <w:spacing w:val="-4"/>
        </w:rPr>
        <w:t xml:space="preserve"> </w:t>
      </w:r>
      <w:r>
        <w:rPr>
          <w:color w:val="585858"/>
        </w:rPr>
        <w:t>GW06).</w:t>
      </w:r>
      <w:r>
        <w:rPr>
          <w:color w:val="585858"/>
          <w:spacing w:val="-5"/>
        </w:rPr>
        <w:t xml:space="preserve"> </w:t>
      </w:r>
      <w:r>
        <w:rPr>
          <w:color w:val="585858"/>
        </w:rPr>
        <w:t>Overall, the</w:t>
      </w:r>
      <w:r>
        <w:rPr>
          <w:color w:val="585858"/>
          <w:spacing w:val="-4"/>
        </w:rPr>
        <w:t xml:space="preserve"> </w:t>
      </w:r>
      <w:r>
        <w:rPr>
          <w:color w:val="585858"/>
        </w:rPr>
        <w:t>residual impact to groundwater</w:t>
      </w:r>
      <w:r>
        <w:rPr>
          <w:color w:val="585858"/>
          <w:spacing w:val="-1"/>
        </w:rPr>
        <w:t xml:space="preserve"> </w:t>
      </w:r>
      <w:r>
        <w:rPr>
          <w:color w:val="585858"/>
        </w:rPr>
        <w:t>flows in operation would be low.</w:t>
      </w:r>
    </w:p>
    <w:p w14:paraId="64B5F380" w14:textId="77777777" w:rsidR="009F43CE" w:rsidRDefault="009F43CE">
      <w:pPr>
        <w:spacing w:line="360" w:lineRule="auto"/>
        <w:sectPr w:rsidR="009F43CE">
          <w:headerReference w:type="default" r:id="rId62"/>
          <w:footerReference w:type="default" r:id="rId63"/>
          <w:pgSz w:w="11910" w:h="16840"/>
          <w:pgMar w:top="1500" w:right="1020" w:bottom="820" w:left="1020" w:header="457" w:footer="636" w:gutter="0"/>
          <w:cols w:space="720"/>
        </w:sectPr>
      </w:pPr>
    </w:p>
    <w:p w14:paraId="334B66F1" w14:textId="77777777" w:rsidR="009F43CE" w:rsidRDefault="00B4054A">
      <w:pPr>
        <w:pStyle w:val="BodyText"/>
        <w:spacing w:before="92" w:line="360" w:lineRule="auto"/>
        <w:ind w:left="112" w:right="171"/>
      </w:pPr>
      <w:r>
        <w:rPr>
          <w:noProof/>
        </w:rPr>
        <w:lastRenderedPageBreak/>
        <w:drawing>
          <wp:anchor distT="0" distB="0" distL="0" distR="0" simplePos="0" relativeHeight="15963648" behindDoc="0" locked="0" layoutInCell="1" allowOverlap="1" wp14:anchorId="43F1A7C4" wp14:editId="28BDF43A">
            <wp:simplePos x="0" y="0"/>
            <wp:positionH relativeFrom="page">
              <wp:posOffset>0</wp:posOffset>
            </wp:positionH>
            <wp:positionV relativeFrom="page">
              <wp:posOffset>10534491</wp:posOffset>
            </wp:positionV>
            <wp:extent cx="7562088" cy="157892"/>
            <wp:effectExtent l="0" t="0" r="0" b="0"/>
            <wp:wrapNone/>
            <wp:docPr id="1031" name="Image 10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1" name="Image 1031"/>
                    <pic:cNvPicPr/>
                  </pic:nvPicPr>
                  <pic:blipFill>
                    <a:blip r:embed="rId64" cstate="print"/>
                    <a:stretch>
                      <a:fillRect/>
                    </a:stretch>
                  </pic:blipFill>
                  <pic:spPr>
                    <a:xfrm>
                      <a:off x="0" y="0"/>
                      <a:ext cx="7562088" cy="157892"/>
                    </a:xfrm>
                    <a:prstGeom prst="rect">
                      <a:avLst/>
                    </a:prstGeom>
                  </pic:spPr>
                </pic:pic>
              </a:graphicData>
            </a:graphic>
          </wp:anchor>
        </w:drawing>
      </w:r>
      <w:r>
        <w:rPr>
          <w:color w:val="585858"/>
        </w:rPr>
        <w:t>Contamination due to the use potentially toxic substance in construction and operation could occur if they enter the groundwater. With the application of standard mitigation measures, requiring the use of non-toxic drilling</w:t>
      </w:r>
      <w:r>
        <w:rPr>
          <w:color w:val="585858"/>
          <w:spacing w:val="-3"/>
        </w:rPr>
        <w:t xml:space="preserve"> </w:t>
      </w:r>
      <w:r>
        <w:rPr>
          <w:color w:val="585858"/>
        </w:rPr>
        <w:t>additives</w:t>
      </w:r>
      <w:r>
        <w:rPr>
          <w:color w:val="585858"/>
          <w:spacing w:val="-2"/>
        </w:rPr>
        <w:t xml:space="preserve"> </w:t>
      </w:r>
      <w:r>
        <w:rPr>
          <w:color w:val="585858"/>
        </w:rPr>
        <w:t>during</w:t>
      </w:r>
      <w:r>
        <w:rPr>
          <w:color w:val="585858"/>
          <w:spacing w:val="-3"/>
        </w:rPr>
        <w:t xml:space="preserve"> </w:t>
      </w:r>
      <w:r>
        <w:rPr>
          <w:color w:val="585858"/>
        </w:rPr>
        <w:t>drilling</w:t>
      </w:r>
      <w:r>
        <w:rPr>
          <w:color w:val="585858"/>
          <w:spacing w:val="-3"/>
        </w:rPr>
        <w:t xml:space="preserve"> </w:t>
      </w:r>
      <w:r>
        <w:rPr>
          <w:color w:val="585858"/>
        </w:rPr>
        <w:t>activities,</w:t>
      </w:r>
      <w:r>
        <w:rPr>
          <w:color w:val="585858"/>
          <w:spacing w:val="-1"/>
        </w:rPr>
        <w:t xml:space="preserve"> </w:t>
      </w:r>
      <w:r>
        <w:rPr>
          <w:color w:val="585858"/>
        </w:rPr>
        <w:t>and</w:t>
      </w:r>
      <w:r>
        <w:rPr>
          <w:color w:val="585858"/>
          <w:spacing w:val="-3"/>
        </w:rPr>
        <w:t xml:space="preserve"> </w:t>
      </w:r>
      <w:r>
        <w:rPr>
          <w:color w:val="585858"/>
        </w:rPr>
        <w:t>requirements</w:t>
      </w:r>
      <w:r>
        <w:rPr>
          <w:color w:val="585858"/>
          <w:spacing w:val="-1"/>
        </w:rPr>
        <w:t xml:space="preserve"> </w:t>
      </w:r>
      <w:r>
        <w:rPr>
          <w:color w:val="585858"/>
        </w:rPr>
        <w:t>to</w:t>
      </w:r>
      <w:r>
        <w:rPr>
          <w:color w:val="585858"/>
          <w:spacing w:val="-8"/>
        </w:rPr>
        <w:t xml:space="preserve"> </w:t>
      </w:r>
      <w:r>
        <w:rPr>
          <w:color w:val="585858"/>
        </w:rPr>
        <w:t>manage</w:t>
      </w:r>
      <w:r>
        <w:rPr>
          <w:color w:val="585858"/>
          <w:spacing w:val="-3"/>
        </w:rPr>
        <w:t xml:space="preserve"> </w:t>
      </w:r>
      <w:r>
        <w:rPr>
          <w:color w:val="585858"/>
        </w:rPr>
        <w:t>chemicals</w:t>
      </w:r>
      <w:r>
        <w:rPr>
          <w:color w:val="585858"/>
          <w:spacing w:val="-1"/>
        </w:rPr>
        <w:t xml:space="preserve"> </w:t>
      </w:r>
      <w:r>
        <w:rPr>
          <w:color w:val="585858"/>
        </w:rPr>
        <w:t>and</w:t>
      </w:r>
      <w:r>
        <w:rPr>
          <w:color w:val="585858"/>
          <w:spacing w:val="-3"/>
        </w:rPr>
        <w:t xml:space="preserve"> </w:t>
      </w:r>
      <w:r>
        <w:rPr>
          <w:color w:val="585858"/>
        </w:rPr>
        <w:t>hazardous</w:t>
      </w:r>
      <w:r>
        <w:rPr>
          <w:color w:val="585858"/>
          <w:spacing w:val="-1"/>
        </w:rPr>
        <w:t xml:space="preserve"> </w:t>
      </w:r>
      <w:r>
        <w:rPr>
          <w:color w:val="585858"/>
        </w:rPr>
        <w:t>materials</w:t>
      </w:r>
      <w:r>
        <w:rPr>
          <w:color w:val="585858"/>
          <w:spacing w:val="-1"/>
        </w:rPr>
        <w:t xml:space="preserve"> </w:t>
      </w:r>
      <w:r>
        <w:rPr>
          <w:color w:val="585858"/>
        </w:rPr>
        <w:t>in line with relevant guidelines, to comply with EPR GW09 the residual impact have been assessed to be low.</w:t>
      </w:r>
    </w:p>
    <w:p w14:paraId="6EB9058A" w14:textId="77777777" w:rsidR="009F43CE" w:rsidRDefault="00B4054A">
      <w:pPr>
        <w:pStyle w:val="BodyText"/>
        <w:spacing w:before="117" w:line="360" w:lineRule="auto"/>
        <w:ind w:left="113" w:right="20"/>
      </w:pPr>
      <w:r>
        <w:rPr>
          <w:color w:val="585858"/>
        </w:rPr>
        <w:t>EPRs</w:t>
      </w:r>
      <w:r>
        <w:rPr>
          <w:color w:val="585858"/>
          <w:spacing w:val="-1"/>
        </w:rPr>
        <w:t xml:space="preserve"> </w:t>
      </w:r>
      <w:r>
        <w:rPr>
          <w:color w:val="585858"/>
        </w:rPr>
        <w:t>were</w:t>
      </w:r>
      <w:r>
        <w:rPr>
          <w:color w:val="585858"/>
          <w:spacing w:val="-3"/>
        </w:rPr>
        <w:t xml:space="preserve"> </w:t>
      </w:r>
      <w:r>
        <w:rPr>
          <w:color w:val="585858"/>
        </w:rPr>
        <w:t>developed</w:t>
      </w:r>
      <w:r>
        <w:rPr>
          <w:color w:val="585858"/>
          <w:spacing w:val="-3"/>
        </w:rPr>
        <w:t xml:space="preserve"> </w:t>
      </w:r>
      <w:r>
        <w:rPr>
          <w:color w:val="585858"/>
        </w:rPr>
        <w:t>to</w:t>
      </w:r>
      <w:r>
        <w:rPr>
          <w:color w:val="585858"/>
          <w:spacing w:val="-3"/>
        </w:rPr>
        <w:t xml:space="preserve"> </w:t>
      </w:r>
      <w:r>
        <w:rPr>
          <w:color w:val="585858"/>
        </w:rPr>
        <w:t>address</w:t>
      </w:r>
      <w:r>
        <w:rPr>
          <w:color w:val="585858"/>
          <w:spacing w:val="-5"/>
        </w:rPr>
        <w:t xml:space="preserve"> </w:t>
      </w:r>
      <w:r>
        <w:rPr>
          <w:color w:val="585858"/>
        </w:rPr>
        <w:t>the</w:t>
      </w:r>
      <w:r>
        <w:rPr>
          <w:color w:val="585858"/>
          <w:spacing w:val="-3"/>
        </w:rPr>
        <w:t xml:space="preserve"> </w:t>
      </w:r>
      <w:r>
        <w:rPr>
          <w:color w:val="585858"/>
        </w:rPr>
        <w:t>identified</w:t>
      </w:r>
      <w:r>
        <w:rPr>
          <w:color w:val="585858"/>
          <w:spacing w:val="-3"/>
        </w:rPr>
        <w:t xml:space="preserve"> </w:t>
      </w:r>
      <w:r>
        <w:rPr>
          <w:color w:val="585858"/>
        </w:rPr>
        <w:t>impacts</w:t>
      </w:r>
      <w:r>
        <w:rPr>
          <w:color w:val="585858"/>
          <w:spacing w:val="-5"/>
        </w:rPr>
        <w:t xml:space="preserve"> </w:t>
      </w:r>
      <w:r>
        <w:rPr>
          <w:color w:val="585858"/>
        </w:rPr>
        <w:t>to</w:t>
      </w:r>
      <w:r>
        <w:rPr>
          <w:color w:val="585858"/>
          <w:spacing w:val="-3"/>
        </w:rPr>
        <w:t xml:space="preserve"> </w:t>
      </w:r>
      <w:r>
        <w:rPr>
          <w:color w:val="585858"/>
        </w:rPr>
        <w:t>groundwater</w:t>
      </w:r>
      <w:r>
        <w:rPr>
          <w:color w:val="585858"/>
          <w:spacing w:val="-1"/>
        </w:rPr>
        <w:t xml:space="preserve"> </w:t>
      </w:r>
      <w:r>
        <w:rPr>
          <w:color w:val="585858"/>
        </w:rPr>
        <w:t>levels</w:t>
      </w:r>
      <w:r>
        <w:rPr>
          <w:color w:val="585858"/>
          <w:spacing w:val="-1"/>
        </w:rPr>
        <w:t xml:space="preserve"> </w:t>
      </w:r>
      <w:r>
        <w:rPr>
          <w:color w:val="585858"/>
        </w:rPr>
        <w:t>and</w:t>
      </w:r>
      <w:r>
        <w:rPr>
          <w:color w:val="585858"/>
          <w:spacing w:val="-3"/>
        </w:rPr>
        <w:t xml:space="preserve"> </w:t>
      </w:r>
      <w:r>
        <w:rPr>
          <w:color w:val="585858"/>
        </w:rPr>
        <w:t>quality</w:t>
      </w:r>
      <w:r>
        <w:rPr>
          <w:color w:val="585858"/>
          <w:spacing w:val="-1"/>
        </w:rPr>
        <w:t xml:space="preserve"> </w:t>
      </w:r>
      <w:r>
        <w:rPr>
          <w:color w:val="585858"/>
        </w:rPr>
        <w:t>and</w:t>
      </w:r>
      <w:r>
        <w:rPr>
          <w:color w:val="585858"/>
          <w:spacing w:val="-3"/>
        </w:rPr>
        <w:t xml:space="preserve"> </w:t>
      </w:r>
      <w:r>
        <w:rPr>
          <w:color w:val="585858"/>
        </w:rPr>
        <w:t>the</w:t>
      </w:r>
      <w:r>
        <w:rPr>
          <w:color w:val="585858"/>
          <w:spacing w:val="-3"/>
        </w:rPr>
        <w:t xml:space="preserve"> </w:t>
      </w:r>
      <w:r>
        <w:rPr>
          <w:color w:val="585858"/>
        </w:rPr>
        <w:t>associated values of the groundwater. With</w:t>
      </w:r>
      <w:r>
        <w:rPr>
          <w:color w:val="585858"/>
          <w:spacing w:val="-3"/>
        </w:rPr>
        <w:t xml:space="preserve"> </w:t>
      </w:r>
      <w:r>
        <w:rPr>
          <w:color w:val="585858"/>
        </w:rPr>
        <w:t>the implementation of</w:t>
      </w:r>
      <w:r>
        <w:rPr>
          <w:color w:val="585858"/>
          <w:spacing w:val="-7"/>
        </w:rPr>
        <w:t xml:space="preserve"> </w:t>
      </w:r>
      <w:r>
        <w:rPr>
          <w:color w:val="585858"/>
        </w:rPr>
        <w:t>mitigation measures to comply with EPRs, the overall residual impacts to groundwater would be low during construction and operation.</w:t>
      </w:r>
    </w:p>
    <w:p w14:paraId="4B165EBE" w14:textId="77777777" w:rsidR="009F43CE" w:rsidRDefault="00B4054A">
      <w:pPr>
        <w:spacing w:before="189" w:line="336" w:lineRule="auto"/>
        <w:ind w:left="113"/>
        <w:rPr>
          <w:sz w:val="20"/>
        </w:rPr>
      </w:pPr>
      <w:r>
        <w:rPr>
          <w:color w:val="585858"/>
          <w:sz w:val="20"/>
        </w:rPr>
        <w:t xml:space="preserve">Following the implementation of proposed EPRs, it is anticipated that the project will be able to meet the evaluation objective to </w:t>
      </w:r>
      <w:r>
        <w:rPr>
          <w:i/>
          <w:color w:val="585858"/>
          <w:sz w:val="20"/>
        </w:rPr>
        <w:t>‘Avoid and, where avoidance is not possible, minimise adverse effects on water (including</w:t>
      </w:r>
      <w:r>
        <w:rPr>
          <w:i/>
          <w:color w:val="585858"/>
          <w:spacing w:val="-5"/>
          <w:sz w:val="20"/>
        </w:rPr>
        <w:t xml:space="preserve"> </w:t>
      </w:r>
      <w:r>
        <w:rPr>
          <w:i/>
          <w:color w:val="585858"/>
          <w:sz w:val="20"/>
        </w:rPr>
        <w:t>groundwater,</w:t>
      </w:r>
      <w:r>
        <w:rPr>
          <w:i/>
          <w:color w:val="585858"/>
          <w:spacing w:val="-3"/>
          <w:sz w:val="20"/>
        </w:rPr>
        <w:t xml:space="preserve"> </w:t>
      </w:r>
      <w:r>
        <w:rPr>
          <w:i/>
          <w:color w:val="585858"/>
          <w:sz w:val="20"/>
        </w:rPr>
        <w:t>surface</w:t>
      </w:r>
      <w:r>
        <w:rPr>
          <w:i/>
          <w:color w:val="585858"/>
          <w:spacing w:val="-5"/>
          <w:sz w:val="20"/>
        </w:rPr>
        <w:t xml:space="preserve"> </w:t>
      </w:r>
      <w:r>
        <w:rPr>
          <w:i/>
          <w:color w:val="585858"/>
          <w:sz w:val="20"/>
        </w:rPr>
        <w:t>water,</w:t>
      </w:r>
      <w:r>
        <w:rPr>
          <w:i/>
          <w:color w:val="585858"/>
          <w:spacing w:val="-3"/>
          <w:sz w:val="20"/>
        </w:rPr>
        <w:t xml:space="preserve"> </w:t>
      </w:r>
      <w:r>
        <w:rPr>
          <w:i/>
          <w:color w:val="585858"/>
          <w:sz w:val="20"/>
        </w:rPr>
        <w:t>waterway,</w:t>
      </w:r>
      <w:r>
        <w:rPr>
          <w:i/>
          <w:color w:val="585858"/>
          <w:spacing w:val="-3"/>
          <w:sz w:val="20"/>
        </w:rPr>
        <w:t xml:space="preserve"> </w:t>
      </w:r>
      <w:r>
        <w:rPr>
          <w:i/>
          <w:color w:val="585858"/>
          <w:sz w:val="20"/>
        </w:rPr>
        <w:t>wetland,</w:t>
      </w:r>
      <w:r>
        <w:rPr>
          <w:i/>
          <w:color w:val="585858"/>
          <w:spacing w:val="-3"/>
          <w:sz w:val="20"/>
        </w:rPr>
        <w:t xml:space="preserve"> </w:t>
      </w:r>
      <w:r>
        <w:rPr>
          <w:i/>
          <w:color w:val="585858"/>
          <w:sz w:val="20"/>
        </w:rPr>
        <w:t>and</w:t>
      </w:r>
      <w:r>
        <w:rPr>
          <w:i/>
          <w:color w:val="585858"/>
          <w:spacing w:val="-5"/>
          <w:sz w:val="20"/>
        </w:rPr>
        <w:t xml:space="preserve"> </w:t>
      </w:r>
      <w:r>
        <w:rPr>
          <w:i/>
          <w:color w:val="585858"/>
          <w:sz w:val="20"/>
        </w:rPr>
        <w:t>marine)</w:t>
      </w:r>
      <w:r>
        <w:rPr>
          <w:i/>
          <w:color w:val="585858"/>
          <w:spacing w:val="-4"/>
          <w:sz w:val="20"/>
        </w:rPr>
        <w:t xml:space="preserve"> </w:t>
      </w:r>
      <w:r>
        <w:rPr>
          <w:i/>
          <w:color w:val="585858"/>
          <w:sz w:val="20"/>
        </w:rPr>
        <w:t>quality,</w:t>
      </w:r>
      <w:r>
        <w:rPr>
          <w:i/>
          <w:color w:val="585858"/>
          <w:spacing w:val="-3"/>
          <w:sz w:val="20"/>
        </w:rPr>
        <w:t xml:space="preserve"> </w:t>
      </w:r>
      <w:r>
        <w:rPr>
          <w:i/>
          <w:color w:val="585858"/>
          <w:sz w:val="20"/>
        </w:rPr>
        <w:t>movement</w:t>
      </w:r>
      <w:r>
        <w:rPr>
          <w:i/>
          <w:color w:val="585858"/>
          <w:spacing w:val="-3"/>
          <w:sz w:val="20"/>
        </w:rPr>
        <w:t xml:space="preserve"> </w:t>
      </w:r>
      <w:r>
        <w:rPr>
          <w:i/>
          <w:color w:val="585858"/>
          <w:sz w:val="20"/>
        </w:rPr>
        <w:t>and</w:t>
      </w:r>
      <w:r>
        <w:rPr>
          <w:i/>
          <w:color w:val="585858"/>
          <w:spacing w:val="-5"/>
          <w:sz w:val="20"/>
        </w:rPr>
        <w:t xml:space="preserve"> </w:t>
      </w:r>
      <w:r>
        <w:rPr>
          <w:i/>
          <w:color w:val="585858"/>
          <w:sz w:val="20"/>
        </w:rPr>
        <w:t>availability’</w:t>
      </w:r>
      <w:r>
        <w:rPr>
          <w:color w:val="585858"/>
          <w:sz w:val="20"/>
        </w:rPr>
        <w:t>.</w:t>
      </w:r>
    </w:p>
    <w:sectPr w:rsidR="009F43CE">
      <w:pgSz w:w="11910" w:h="16840"/>
      <w:pgMar w:top="1500" w:right="1020" w:bottom="820" w:left="1020" w:header="457" w:footer="6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05ED6" w14:textId="77777777" w:rsidR="00B4054A" w:rsidRDefault="00B4054A">
      <w:r>
        <w:separator/>
      </w:r>
    </w:p>
  </w:endnote>
  <w:endnote w:type="continuationSeparator" w:id="0">
    <w:p w14:paraId="4DA22F74" w14:textId="77777777" w:rsidR="00B4054A" w:rsidRDefault="00B40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A14D4" w14:textId="77777777" w:rsidR="009F43CE" w:rsidRDefault="00B4054A">
    <w:pPr>
      <w:pStyle w:val="BodyText"/>
      <w:spacing w:line="14" w:lineRule="auto"/>
    </w:pPr>
    <w:r>
      <w:rPr>
        <w:noProof/>
      </w:rPr>
      <w:drawing>
        <wp:anchor distT="0" distB="0" distL="0" distR="0" simplePos="0" relativeHeight="483555328" behindDoc="1" locked="0" layoutInCell="1" allowOverlap="1" wp14:anchorId="58875502" wp14:editId="5AD523E3">
          <wp:simplePos x="0" y="0"/>
          <wp:positionH relativeFrom="page">
            <wp:posOffset>0</wp:posOffset>
          </wp:positionH>
          <wp:positionV relativeFrom="page">
            <wp:posOffset>10534491</wp:posOffset>
          </wp:positionV>
          <wp:extent cx="7562088" cy="157892"/>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7562088" cy="157892"/>
                  </a:xfrm>
                  <a:prstGeom prst="rect">
                    <a:avLst/>
                  </a:prstGeom>
                </pic:spPr>
              </pic:pic>
            </a:graphicData>
          </a:graphic>
        </wp:anchor>
      </w:drawing>
    </w:r>
    <w:r>
      <w:rPr>
        <w:noProof/>
      </w:rPr>
      <mc:AlternateContent>
        <mc:Choice Requires="wps">
          <w:drawing>
            <wp:anchor distT="0" distB="0" distL="0" distR="0" simplePos="0" relativeHeight="483555840" behindDoc="1" locked="0" layoutInCell="1" allowOverlap="1" wp14:anchorId="3DCEA677" wp14:editId="3BD4E565">
              <wp:simplePos x="0" y="0"/>
              <wp:positionH relativeFrom="page">
                <wp:posOffset>776731</wp:posOffset>
              </wp:positionH>
              <wp:positionV relativeFrom="page">
                <wp:posOffset>10133413</wp:posOffset>
              </wp:positionV>
              <wp:extent cx="2426970" cy="16764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6970" cy="167640"/>
                      </a:xfrm>
                      <a:prstGeom prst="rect">
                        <a:avLst/>
                      </a:prstGeom>
                    </wps:spPr>
                    <wps:txbx>
                      <w:txbxContent>
                        <w:p w14:paraId="07A13D65" w14:textId="77777777" w:rsidR="009F43CE" w:rsidRDefault="00B4054A">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3DCEA677" id="_x0000_t202" coordsize="21600,21600" o:spt="202" path="m,l,21600r21600,l21600,xe">
              <v:stroke joinstyle="miter"/>
              <v:path gradientshapeok="t" o:connecttype="rect"/>
            </v:shapetype>
            <v:shape id="Textbox 3" o:spid="_x0000_s1061" type="#_x0000_t202" style="position:absolute;margin-left:61.15pt;margin-top:797.9pt;width:191.1pt;height:13.2pt;z-index:-1976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fTZlQEAABsDAAAOAAAAZHJzL2Uyb0RvYy54bWysUsFuGyEQvVfKPyDuMbYVOe3K6yhN1KpS&#10;1FZK+wGYBe+qC0NmsHf99x3I2q7aW5ULDMzw5r03rO9G34uDReog1HIxm0thg4GmC7ta/vzx6fq9&#10;FJR0aHQPwdbyaEneba7erYdY2SW00DcWBYMEqoZYyzalWClFprVe0wyiDZx0gF4nPuJONagHRve9&#10;Ws7nKzUANhHBWCK+fXxNyk3Bd86a9M05skn0tWRuqaxY1m1e1Watqx3q2HZmoqH/g4XXXeCmZ6hH&#10;nbTYY/cPlO8MAoFLMwNegXOdsUUDq1nM/1Lz3OpoixY2h+LZJno7WPP18By/o0jjRxh5gEUExScw&#10;v4i9UUOkaqrJnlJFXJ2Fjg593lmC4Ifs7fHspx2TMHy5vFmuPtxyynBusbpd3RTD1eV1REqfLXiR&#10;g1oiz6sw0IcnSrm/rk4lE5nX/plJGrcjl+RwC82RRQw8x1rSy16jlaL/EtioPPRTgKdgewow9Q9Q&#10;vkbWEuB+n8B1pfMFd+rMEyiEpt+SR/znuVRd/vTmNwAAAP//AwBQSwMEFAAGAAgAAAAhAHXrWGLg&#10;AAAADQEAAA8AAABkcnMvZG93bnJldi54bWxMj8FOwzAQRO9I/IO1SNyojSERDXGqCsEJCZGGA0cn&#10;dhOr8TrEbhv+nuUEt53d0eybcrP4kZ3sHF1ABbcrAcxiF4zDXsFH83LzACwmjUaPAa2CbxthU11e&#10;lLow4Yy1Pe1SzygEY6EVDClNBeexG6zXcRUmi3Tbh9nrRHLuuZn1mcL9yKUQOffaIX0Y9GSfBtsd&#10;dkevYPuJ9bP7emvf633tmmYt8DU/KHV9tWwfgSW7pD8z/OITOlTE1IYjmshG0lLekZWGbJ1RCbJk&#10;4j4D1tIql1ICr0r+v0X1AwAA//8DAFBLAQItABQABgAIAAAAIQC2gziS/gAAAOEBAAATAAAAAAAA&#10;AAAAAAAAAAAAAABbQ29udGVudF9UeXBlc10ueG1sUEsBAi0AFAAGAAgAAAAhADj9If/WAAAAlAEA&#10;AAsAAAAAAAAAAAAAAAAALwEAAF9yZWxzLy5yZWxzUEsBAi0AFAAGAAgAAAAhANtp9NmVAQAAGwMA&#10;AA4AAAAAAAAAAAAAAAAALgIAAGRycy9lMm9Eb2MueG1sUEsBAi0AFAAGAAgAAAAhAHXrWGLgAAAA&#10;DQEAAA8AAAAAAAAAAAAAAAAA7wMAAGRycy9kb3ducmV2LnhtbFBLBQYAAAAABAAEAPMAAAD8BAAA&#10;AAA=&#10;" filled="f" stroked="f">
              <v:textbox inset="0,0,0,0">
                <w:txbxContent>
                  <w:p w14:paraId="07A13D65" w14:textId="77777777" w:rsidR="009F43CE" w:rsidRDefault="00B4054A">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3556352" behindDoc="1" locked="0" layoutInCell="1" allowOverlap="1" wp14:anchorId="71711613" wp14:editId="1A68D48F">
              <wp:simplePos x="0" y="0"/>
              <wp:positionH relativeFrom="page">
                <wp:posOffset>6263132</wp:posOffset>
              </wp:positionH>
              <wp:positionV relativeFrom="page">
                <wp:posOffset>10133413</wp:posOffset>
              </wp:positionV>
              <wp:extent cx="560705" cy="16764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705" cy="167640"/>
                      </a:xfrm>
                      <a:prstGeom prst="rect">
                        <a:avLst/>
                      </a:prstGeom>
                    </wps:spPr>
                    <wps:txbx>
                      <w:txbxContent>
                        <w:p w14:paraId="231129B7" w14:textId="77777777" w:rsidR="009F43CE" w:rsidRDefault="00B4054A">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4-</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1</w:t>
                          </w:r>
                          <w:r>
                            <w:rPr>
                              <w:rFonts w:ascii="Century Gothic"/>
                              <w:color w:val="808080"/>
                              <w:spacing w:val="-10"/>
                              <w:sz w:val="18"/>
                            </w:rPr>
                            <w:fldChar w:fldCharType="end"/>
                          </w:r>
                        </w:p>
                      </w:txbxContent>
                    </wps:txbx>
                    <wps:bodyPr wrap="square" lIns="0" tIns="0" rIns="0" bIns="0" rtlCol="0">
                      <a:noAutofit/>
                    </wps:bodyPr>
                  </wps:wsp>
                </a:graphicData>
              </a:graphic>
            </wp:anchor>
          </w:drawing>
        </mc:Choice>
        <mc:Fallback>
          <w:pict>
            <v:shape w14:anchorId="71711613" id="Textbox 4" o:spid="_x0000_s1062" type="#_x0000_t202" style="position:absolute;margin-left:493.15pt;margin-top:797.9pt;width:44.15pt;height:13.2pt;z-index:-1976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xFDmAEAACEDAAAOAAAAZHJzL2Uyb0RvYy54bWysUsFuEzEQvSP1Hyzfm91UNEWrbCqgKkKq&#10;AKnwAY7XzlqsPe6Mk938PWN3kyC4IS72eGb8/N4br+8nP4iDQXIQWrlc1FKYoKFzYdfKH98fr99J&#10;QUmFTg0QTCuPhuT95urNeoyNuYEehs6gYJBAzRhb2acUm6oi3RuvaAHRBC5aQK8SH3FXdahGRvdD&#10;dVPXq2oE7CKCNkScfXgtyk3Bt9bo9NVaMkkMrWRuqaxY1m1eq81aNTtUsXd6pqH+gYVXLvCjZ6gH&#10;lZTYo/sLyjuNQGDTQoOvwFqnTdHAapb1H2qeexVN0cLmUDzbRP8PVn85PMdvKNL0ASYeYBFB8Qn0&#10;T2JvqjFSM/dkT6kh7s5CJ4s+7yxB8EX29nj200xJaE7eruq7+lYKzaXl6m71tvhdXS5HpPTJgBc5&#10;aCXyuAoBdXiilJ9Xzall5vL6fCaSpu0kXJc5c2fObKE7spSRp9lKetkrNFIMnwPblUd/CvAUbE8B&#10;puEjlA+SFQV4v09gXSFwwZ0J8BwKr/nP5EH/fi5dl5+9+QUAAP//AwBQSwMEFAAGAAgAAAAhALkk&#10;zWziAAAADgEAAA8AAABkcnMvZG93bnJldi54bWxMj8FOwzAQRO9I/IO1SNyoTaChCXGqCsEJCTUN&#10;B45O7CZW43WI3Tb8PdsT3HY0T7MzxXp2AzuZKViPEu4XApjB1muLnYTP+u1uBSxEhVoNHo2EHxNg&#10;XV5fFSrX/oyVOe1ixygEQ64k9DGOOeeh7Y1TYeFHg+Tt/eRUJDl1XE/qTOFu4IkQKXfKIn3o1Whe&#10;etMedkcnYfOF1av9/mi21b6ydZ0JfE8PUt7ezJtnYNHM8Q+GS32qDiV1avwRdWCDhGyVPhBKxjJb&#10;0ogLIp4eU2ANXWmSJMDLgv+fUf4CAAD//wMAUEsBAi0AFAAGAAgAAAAhALaDOJL+AAAA4QEAABMA&#10;AAAAAAAAAAAAAAAAAAAAAFtDb250ZW50X1R5cGVzXS54bWxQSwECLQAUAAYACAAAACEAOP0h/9YA&#10;AACUAQAACwAAAAAAAAAAAAAAAAAvAQAAX3JlbHMvLnJlbHNQSwECLQAUAAYACAAAACEAjMMRQ5gB&#10;AAAhAwAADgAAAAAAAAAAAAAAAAAuAgAAZHJzL2Uyb0RvYy54bWxQSwECLQAUAAYACAAAACEAuSTN&#10;bOIAAAAOAQAADwAAAAAAAAAAAAAAAADyAwAAZHJzL2Rvd25yZXYueG1sUEsFBgAAAAAEAAQA8wAA&#10;AAEFAAAAAA==&#10;" filled="f" stroked="f">
              <v:textbox inset="0,0,0,0">
                <w:txbxContent>
                  <w:p w14:paraId="231129B7" w14:textId="77777777" w:rsidR="009F43CE" w:rsidRDefault="00B4054A">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4-</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1</w:t>
                    </w:r>
                    <w:r>
                      <w:rPr>
                        <w:rFonts w:ascii="Century Gothic"/>
                        <w:color w:val="808080"/>
                        <w:spacing w:val="-10"/>
                        <w:sz w:val="18"/>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287A6" w14:textId="014CCA39" w:rsidR="009F43CE" w:rsidRDefault="009F43CE">
    <w:pPr>
      <w:pStyle w:val="BodyText"/>
      <w:spacing w:line="14" w:lineRule="auto"/>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0EDBE" w14:textId="77777777" w:rsidR="009F43CE" w:rsidRDefault="00B4054A">
    <w:pPr>
      <w:pStyle w:val="BodyText"/>
      <w:spacing w:line="14" w:lineRule="auto"/>
    </w:pPr>
    <w:r>
      <w:rPr>
        <w:noProof/>
      </w:rPr>
      <w:drawing>
        <wp:anchor distT="0" distB="0" distL="0" distR="0" simplePos="0" relativeHeight="483564032" behindDoc="1" locked="0" layoutInCell="1" allowOverlap="1" wp14:anchorId="07F7F6B8" wp14:editId="4EC09E40">
          <wp:simplePos x="0" y="0"/>
          <wp:positionH relativeFrom="page">
            <wp:posOffset>0</wp:posOffset>
          </wp:positionH>
          <wp:positionV relativeFrom="page">
            <wp:posOffset>10524363</wp:posOffset>
          </wp:positionV>
          <wp:extent cx="7562088" cy="168021"/>
          <wp:effectExtent l="0" t="0" r="0" b="0"/>
          <wp:wrapNone/>
          <wp:docPr id="664" name="Image 6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4" name="Image 664"/>
                  <pic:cNvPicPr/>
                </pic:nvPicPr>
                <pic:blipFill>
                  <a:blip r:embed="rId1" cstate="print"/>
                  <a:stretch>
                    <a:fillRect/>
                  </a:stretch>
                </pic:blipFill>
                <pic:spPr>
                  <a:xfrm>
                    <a:off x="0" y="0"/>
                    <a:ext cx="7562088" cy="168021"/>
                  </a:xfrm>
                  <a:prstGeom prst="rect">
                    <a:avLst/>
                  </a:prstGeom>
                </pic:spPr>
              </pic:pic>
            </a:graphicData>
          </a:graphic>
        </wp:anchor>
      </w:drawing>
    </w:r>
    <w:r>
      <w:rPr>
        <w:noProof/>
      </w:rPr>
      <mc:AlternateContent>
        <mc:Choice Requires="wps">
          <w:drawing>
            <wp:anchor distT="0" distB="0" distL="0" distR="0" simplePos="0" relativeHeight="483564544" behindDoc="1" locked="0" layoutInCell="1" allowOverlap="1" wp14:anchorId="4E83D9F0" wp14:editId="334C9A1D">
              <wp:simplePos x="0" y="0"/>
              <wp:positionH relativeFrom="page">
                <wp:posOffset>776731</wp:posOffset>
              </wp:positionH>
              <wp:positionV relativeFrom="page">
                <wp:posOffset>10133413</wp:posOffset>
              </wp:positionV>
              <wp:extent cx="2426970" cy="167640"/>
              <wp:effectExtent l="0" t="0" r="0" b="0"/>
              <wp:wrapNone/>
              <wp:docPr id="665" name="Text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6970" cy="167640"/>
                      </a:xfrm>
                      <a:prstGeom prst="rect">
                        <a:avLst/>
                      </a:prstGeom>
                    </wps:spPr>
                    <wps:txbx>
                      <w:txbxContent>
                        <w:p w14:paraId="09C21698" w14:textId="77777777" w:rsidR="009F43CE" w:rsidRDefault="00B4054A">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4E83D9F0" id="_x0000_t202" coordsize="21600,21600" o:spt="202" path="m,l,21600r21600,l21600,xe">
              <v:stroke joinstyle="miter"/>
              <v:path gradientshapeok="t" o:connecttype="rect"/>
            </v:shapetype>
            <v:shape id="Textbox 665" o:spid="_x0000_s1069" type="#_x0000_t202" style="position:absolute;margin-left:61.15pt;margin-top:797.9pt;width:191.1pt;height:13.2pt;z-index:-1975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ZtSmQEAACIDAAAOAAAAZHJzL2Uyb0RvYy54bWysUl9v2yAQf5+074B4X5xEVdpZcaptVadJ&#10;1Tap7QcgGGI0w9E7Ejvffgd1kml9m/aCz9zx4/eH9e3oe3EwSA5CIxezuRQmaGhd2DXy+en+w40U&#10;lFRoVQ/BNPJoSN5u3r9bD7E2S+igbw0KBglUD7GRXUqxrirSnfGKZhBN4KYF9CrxL+6qFtXA6L6v&#10;lvP5qhoA24igDRHv3r025abgW2t0+mEtmST6RjK3VFYs6zav1Wat6h2q2Dk90VD/wMIrF/jSM9Sd&#10;Skrs0b2B8k4jENg00+ArsNZpUzSwmsX8LzWPnYqmaGFzKJ5tov8Hq78fHuNPFGn8DCMHWERQfAD9&#10;i9ibaohUTzPZU6qJp7PQ0aLPX5Yg+CB7ezz7acYkNG8ur5arj9fc0txbrK5XV8Xw6nI6IqWvBrzI&#10;RSOR8yoM1OGBUr5f1aeRiczr/ZlJGrejcG0jb3KKeWcL7ZG1DBxnI+llr9BI0X8L7FfO/lTgqdie&#10;Ckz9FygvJEsK8GmfwLpC4II7EeAgCq/p0eSk//wvU5envfkNAAD//wMAUEsDBBQABgAIAAAAIQB1&#10;61hi4AAAAA0BAAAPAAAAZHJzL2Rvd25yZXYueG1sTI/BTsMwEETvSPyDtUjcqI0hEQ1xqgrBCQmR&#10;hgNHJ3YTq/E6xG4b/p7lBLed3dHsm3Kz+JGd7BxdQAW3KwHMYheMw17BR/Ny8wAsJo1GjwGtgm8b&#10;YVNdXpS6MOGMtT3tUs8oBGOhFQwpTQXnsRus13EVJot024fZ60Ry7rmZ9ZnC/cilEDn32iF9GPRk&#10;nwbbHXZHr2D7ifWz+3pr3+t97ZpmLfA1Pyh1fbVsH4Elu6Q/M/ziEzpUxNSGI5rIRtJS3pGVhmyd&#10;UQmyZOI+A9bSKpdSAq9K/r9F9QMAAP//AwBQSwECLQAUAAYACAAAACEAtoM4kv4AAADhAQAAEwAA&#10;AAAAAAAAAAAAAAAAAAAAW0NvbnRlbnRfVHlwZXNdLnhtbFBLAQItABQABgAIAAAAIQA4/SH/1gAA&#10;AJQBAAALAAAAAAAAAAAAAAAAAC8BAABfcmVscy8ucmVsc1BLAQItABQABgAIAAAAIQA2lZtSmQEA&#10;ACIDAAAOAAAAAAAAAAAAAAAAAC4CAABkcnMvZTJvRG9jLnhtbFBLAQItABQABgAIAAAAIQB161hi&#10;4AAAAA0BAAAPAAAAAAAAAAAAAAAAAPMDAABkcnMvZG93bnJldi54bWxQSwUGAAAAAAQABADzAAAA&#10;AAUAAAAA&#10;" filled="f" stroked="f">
              <v:textbox inset="0,0,0,0">
                <w:txbxContent>
                  <w:p w14:paraId="09C21698" w14:textId="77777777" w:rsidR="009F43CE" w:rsidRDefault="00B4054A">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3565056" behindDoc="1" locked="0" layoutInCell="1" allowOverlap="1" wp14:anchorId="1CC120C8" wp14:editId="38134EC1">
              <wp:simplePos x="0" y="0"/>
              <wp:positionH relativeFrom="page">
                <wp:posOffset>6199123</wp:posOffset>
              </wp:positionH>
              <wp:positionV relativeFrom="page">
                <wp:posOffset>10133413</wp:posOffset>
              </wp:positionV>
              <wp:extent cx="624840" cy="167640"/>
              <wp:effectExtent l="0" t="0" r="0" b="0"/>
              <wp:wrapNone/>
              <wp:docPr id="666" name="Text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183B3CAD" w14:textId="77777777" w:rsidR="009F43CE" w:rsidRDefault="00B4054A">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4-</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18</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1CC120C8" id="Textbox 666" o:spid="_x0000_s1070" type="#_x0000_t202" style="position:absolute;margin-left:488.1pt;margin-top:797.9pt;width:49.2pt;height:13.2pt;z-index:-1975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mllgEAACEDAAAOAAAAZHJzL2Uyb0RvYy54bWysUsFuEzEQvSP1HyzfySZRFcoqmwqoQJUq&#10;QCp8gOO1sxZrjzvjZDd/z9jZJBXcEBd7PDN+fu+N1/ej78XBIDkIjVzM5lKYoKF1YdfInz8+v72T&#10;gpIKreohmEYeDcn7zc2b9RBrs4QO+tagYJBA9RAb2aUU66oi3RmvaAbRBC5aQK8SH3FXtagGRvd9&#10;tZzPV9UA2EYEbYg4+3Aqyk3Bt9bo9M1aMkn0jWRuqaxY1m1eq81a1TtUsXN6oqH+gYVXLvCjF6gH&#10;lZTYo/sLyjuNQGDTTIOvwFqnTdHAahbzP9Q8dyqaooXNoXixif4frP56eI7fUaTxI4w8wCKC4hPo&#10;X8TeVEOkeurJnlJN3J2FjhZ93lmC4Ivs7fHipxmT0JxcLW/vbrmiubRYvVtxnDGvlyNS+mLAixw0&#10;EnlchYA6PFE6tZ5bJi6n5zORNG5H4dpGvs+gObOF9shSBp5mI+llr9BI0T8GtiuP/hzgOdieA0z9&#10;JygfJCsK8GGfwLpC4Io7EeA5FAnTn8mDfn0uXdefvfkNAAD//wMAUEsDBBQABgAIAAAAIQBNWPwf&#10;4gAAAA4BAAAPAAAAZHJzL2Rvd25yZXYueG1sTI/BTsMwEETvSPyDtUjcqINFXRLiVBWCE1LVNBw4&#10;OombWI3XIXbb8PdsT3Db0TzNzuTr2Q3sbKZgPSp4XCTADDa+tdgp+KzeH56Bhaix1YNHo+DHBFgX&#10;tze5zlp/wdKc97FjFIIh0wr6GMeM89D0xumw8KNB8g5+cjqSnDreTvpC4W7gIkkkd9oifej1aF57&#10;0xz3J6dg84Xlm/3e1rvyUNqqShP8kEel7u/mzQuwaOb4B8O1PlWHgjrV/oRtYIOCdCUFoWQs0yWN&#10;uCLJ6kkCq+mSQgjgRc7/zyh+AQAA//8DAFBLAQItABQABgAIAAAAIQC2gziS/gAAAOEBAAATAAAA&#10;AAAAAAAAAAAAAAAAAABbQ29udGVudF9UeXBlc10ueG1sUEsBAi0AFAAGAAgAAAAhADj9If/WAAAA&#10;lAEAAAsAAAAAAAAAAAAAAAAALwEAAF9yZWxzLy5yZWxzUEsBAi0AFAAGAAgAAAAhAP+L2aWWAQAA&#10;IQMAAA4AAAAAAAAAAAAAAAAALgIAAGRycy9lMm9Eb2MueG1sUEsBAi0AFAAGAAgAAAAhAE1Y/B/i&#10;AAAADgEAAA8AAAAAAAAAAAAAAAAA8AMAAGRycy9kb3ducmV2LnhtbFBLBQYAAAAABAAEAPMAAAD/&#10;BAAAAAA=&#10;" filled="f" stroked="f">
              <v:textbox inset="0,0,0,0">
                <w:txbxContent>
                  <w:p w14:paraId="183B3CAD" w14:textId="77777777" w:rsidR="009F43CE" w:rsidRDefault="00B4054A">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4-</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18</w:t>
                    </w:r>
                    <w:r>
                      <w:rPr>
                        <w:rFonts w:ascii="Century Gothic"/>
                        <w:color w:val="808080"/>
                        <w:spacing w:val="-5"/>
                        <w:sz w:val="18"/>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25448" w14:textId="77777777" w:rsidR="009F43CE" w:rsidRDefault="00B4054A">
    <w:pPr>
      <w:pStyle w:val="BodyText"/>
      <w:spacing w:line="14" w:lineRule="auto"/>
    </w:pPr>
    <w:r>
      <w:rPr>
        <w:noProof/>
      </w:rPr>
      <mc:AlternateContent>
        <mc:Choice Requires="wps">
          <w:drawing>
            <wp:anchor distT="0" distB="0" distL="0" distR="0" simplePos="0" relativeHeight="483565568" behindDoc="1" locked="0" layoutInCell="1" allowOverlap="1" wp14:anchorId="57C1217F" wp14:editId="272EE7BF">
              <wp:simplePos x="0" y="0"/>
              <wp:positionH relativeFrom="page">
                <wp:posOffset>776731</wp:posOffset>
              </wp:positionH>
              <wp:positionV relativeFrom="page">
                <wp:posOffset>7000069</wp:posOffset>
              </wp:positionV>
              <wp:extent cx="2426970" cy="167640"/>
              <wp:effectExtent l="0" t="0" r="0" b="0"/>
              <wp:wrapNone/>
              <wp:docPr id="670" name="Text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6970" cy="167640"/>
                      </a:xfrm>
                      <a:prstGeom prst="rect">
                        <a:avLst/>
                      </a:prstGeom>
                    </wps:spPr>
                    <wps:txbx>
                      <w:txbxContent>
                        <w:p w14:paraId="3B252D03" w14:textId="77777777" w:rsidR="009F43CE" w:rsidRDefault="00B4054A">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57C1217F" id="_x0000_t202" coordsize="21600,21600" o:spt="202" path="m,l,21600r21600,l21600,xe">
              <v:stroke joinstyle="miter"/>
              <v:path gradientshapeok="t" o:connecttype="rect"/>
            </v:shapetype>
            <v:shape id="Textbox 670" o:spid="_x0000_s1071" type="#_x0000_t202" style="position:absolute;margin-left:61.15pt;margin-top:551.2pt;width:191.1pt;height:13.2pt;z-index:-1975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44mQEAACMDAAAOAAAAZHJzL2Uyb0RvYy54bWysUsFuGyEQvVfKPyDu8dpW5LQrr6M0UatK&#10;UVsp7QdgFryoC0NmsHf99x3I2q7aW5XLMDDD4703rO9G34uDQXIQGrmYzaUwQUPrwq6RP398un4v&#10;BSUVWtVDMI08GpJ3m6t36yHWZgkd9K1BwSCB6iE2sksp1lVFujNe0QyiCVy0gF4l3uKualENjO77&#10;ajmfr6oBsI0I2hDx6eNrUW4KvrVGp2/WkkmibyRzSyViidscq81a1TtUsXN6oqH+g4VXLvCjZ6hH&#10;lZTYo/sHyjuNQGDTTIOvwFqnTdHAahbzv9Q8dyqaooXNoXi2id4OVn89PMfvKNL4EUYeYBFB8Qn0&#10;L2JvqiFSPfVkT6km7s5CR4s+ryxB8EX29nj204xJaD5c3ixXH265pLm2WN2uborh1eV2REqfDXiR&#10;k0Yiz6swUIcnSvl9VZ9aJjKv72cmadyOwrWMXFDz0RbaI4sZeJ6NpJe9QiNF/yWwYXn4pwRPyfaU&#10;YOofoHyRrCnA/T6BdYXBBXdiwJMoxKZfk0f95750Xf725jcAAAD//wMAUEsDBBQABgAIAAAAIQAC&#10;ABUw4QAAAA0BAAAPAAAAZHJzL2Rvd25yZXYueG1sTI/BTsMwEETvSPyDtZW4UbuhrUIap6oQnJAQ&#10;aThwdGI3sRqvQ+y24e/ZnsptZ3c0+ybfTq5nZzMG61HCYi6AGWy8tthK+KreHlNgISrUqvdoJPya&#10;ANvi/i5XmfYXLM15H1tGIRgyJaGLccg4D01nnApzPxik28GPTkWSY8v1qC4U7nqeCLHmTlmkD50a&#10;zEtnmuP+5CTsvrF8tT8f9Wd5KG1VPQt8Xx+lfJhNuw2waKZ4M8MVn9ChIKban1AH1pNOkiey0rAQ&#10;yRIYWVZiuQJWX1dJmgIvcv6/RfEHAAD//wMAUEsBAi0AFAAGAAgAAAAhALaDOJL+AAAA4QEAABMA&#10;AAAAAAAAAAAAAAAAAAAAAFtDb250ZW50X1R5cGVzXS54bWxQSwECLQAUAAYACAAAACEAOP0h/9YA&#10;AACUAQAACwAAAAAAAAAAAAAAAAAvAQAAX3JlbHMvLnJlbHNQSwECLQAUAAYACAAAACEAIv8+OJkB&#10;AAAjAwAADgAAAAAAAAAAAAAAAAAuAgAAZHJzL2Uyb0RvYy54bWxQSwECLQAUAAYACAAAACEAAgAV&#10;MOEAAAANAQAADwAAAAAAAAAAAAAAAADzAwAAZHJzL2Rvd25yZXYueG1sUEsFBgAAAAAEAAQA8wAA&#10;AAEFAAAAAA==&#10;" filled="f" stroked="f">
              <v:textbox inset="0,0,0,0">
                <w:txbxContent>
                  <w:p w14:paraId="3B252D03" w14:textId="77777777" w:rsidR="009F43CE" w:rsidRDefault="00B4054A">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3566080" behindDoc="1" locked="0" layoutInCell="1" allowOverlap="1" wp14:anchorId="4D7D3F5C" wp14:editId="58F4965F">
              <wp:simplePos x="0" y="0"/>
              <wp:positionH relativeFrom="page">
                <wp:posOffset>9332468</wp:posOffset>
              </wp:positionH>
              <wp:positionV relativeFrom="page">
                <wp:posOffset>7000069</wp:posOffset>
              </wp:positionV>
              <wp:extent cx="586740" cy="167640"/>
              <wp:effectExtent l="0" t="0" r="0" b="0"/>
              <wp:wrapNone/>
              <wp:docPr id="671" name="Text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740" cy="167640"/>
                      </a:xfrm>
                      <a:prstGeom prst="rect">
                        <a:avLst/>
                      </a:prstGeom>
                    </wps:spPr>
                    <wps:txbx>
                      <w:txbxContent>
                        <w:p w14:paraId="5DD8EB94" w14:textId="77777777" w:rsidR="009F43CE" w:rsidRDefault="00B4054A">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4-</w:t>
                          </w:r>
                          <w:r>
                            <w:rPr>
                              <w:rFonts w:ascii="Century Gothic"/>
                              <w:color w:val="808080"/>
                              <w:spacing w:val="-5"/>
                              <w:sz w:val="18"/>
                            </w:rPr>
                            <w:t>27</w:t>
                          </w:r>
                        </w:p>
                      </w:txbxContent>
                    </wps:txbx>
                    <wps:bodyPr wrap="square" lIns="0" tIns="0" rIns="0" bIns="0" rtlCol="0">
                      <a:noAutofit/>
                    </wps:bodyPr>
                  </wps:wsp>
                </a:graphicData>
              </a:graphic>
            </wp:anchor>
          </w:drawing>
        </mc:Choice>
        <mc:Fallback>
          <w:pict>
            <v:shape w14:anchorId="4D7D3F5C" id="Textbox 671" o:spid="_x0000_s1072" type="#_x0000_t202" style="position:absolute;margin-left:734.85pt;margin-top:551.2pt;width:46.2pt;height:13.2pt;z-index:-1975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MWlwEAACIDAAAOAAAAZHJzL2Uyb0RvYy54bWysUsFuGyEQvVfKPyDu8dpR6kQrr6M0UatK&#10;UVsp7QdgFryoC0NnsHf99x3w2q7aW5ULDDPD4703rB5G34u9QXIQGrmYzaUwQUPrwraRP75/vL6X&#10;gpIKreohmEYeDMmH9dW71RBrcwMd9K1BwSCB6iE2sksp1lVFujNe0QyiCVy0gF4lPuK2alENjO77&#10;6mY+X1YDYBsRtCHi7POxKNcF31qj01drySTRN5K5pbJiWTd5rdYrVW9Rxc7piYb6DxZeucCPnqGe&#10;VVJih+4fKO80AoFNMw2+AmudNkUDq1nM/1Lz2qloihY2h+LZJno7WP1l/xq/oUjjBxh5gEUExRfQ&#10;P4m9qYZI9dSTPaWauDsLHS36vLMEwRfZ28PZTzMmoTn5/n55d8sVzaXF8m7Jcca8XI5I6ZMBL3LQ&#10;SORxFQJq/0Lp2Hpqmbgcn89E0rgZhWsZeZFRc2oD7YG1DDzORtKvnUIjRf85sF959qcAT8HmFGDq&#10;n6D8kCwpwOMugXWFwQV3YsCDKBqmT5Mn/ee5dF2+9vo3AAAA//8DAFBLAwQUAAYACAAAACEAnGYP&#10;X+IAAAAPAQAADwAAAGRycy9kb3ducmV2LnhtbEyPQU+DQBCF7yb+h82YeLO7kIoUWZrG6MnESPHg&#10;cWG3QMrOIrtt8d87nOxt3szLm+/l29kO7Gwm3zuUEK0EMION0z22Er6qt4cUmA8KtRocGgm/xsO2&#10;uL3JVabdBUtz3oeWUQj6TEnoQhgzzn3TGav8yo0G6XZwk1WB5NRyPakLhduBx0Ik3Koe6UOnRvPS&#10;mea4P1kJu28sX/ufj/qzPJR9VW0EvidHKe/v5t0zsGDm8G+GBZ/QoSCm2p1QezaQXiebJ/LSFIl4&#10;DWzxPCZxBKxednGaAi9yft2j+AMAAP//AwBQSwECLQAUAAYACAAAACEAtoM4kv4AAADhAQAAEwAA&#10;AAAAAAAAAAAAAAAAAAAAW0NvbnRlbnRfVHlwZXNdLnhtbFBLAQItABQABgAIAAAAIQA4/SH/1gAA&#10;AJQBAAALAAAAAAAAAAAAAAAAAC8BAABfcmVscy8ucmVsc1BLAQItABQABgAIAAAAIQDO+5MWlwEA&#10;ACIDAAAOAAAAAAAAAAAAAAAAAC4CAABkcnMvZTJvRG9jLnhtbFBLAQItABQABgAIAAAAIQCcZg9f&#10;4gAAAA8BAAAPAAAAAAAAAAAAAAAAAPEDAABkcnMvZG93bnJldi54bWxQSwUGAAAAAAQABADzAAAA&#10;AAUAAAAA&#10;" filled="f" stroked="f">
              <v:textbox inset="0,0,0,0">
                <w:txbxContent>
                  <w:p w14:paraId="5DD8EB94" w14:textId="77777777" w:rsidR="009F43CE" w:rsidRDefault="00B4054A">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4-</w:t>
                    </w:r>
                    <w:r>
                      <w:rPr>
                        <w:rFonts w:ascii="Century Gothic"/>
                        <w:color w:val="808080"/>
                        <w:spacing w:val="-5"/>
                        <w:sz w:val="18"/>
                      </w:rPr>
                      <w:t>27</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A3043" w14:textId="77777777" w:rsidR="009F43CE" w:rsidRDefault="00B4054A">
    <w:pPr>
      <w:pStyle w:val="BodyText"/>
      <w:spacing w:line="14" w:lineRule="auto"/>
    </w:pPr>
    <w:r>
      <w:rPr>
        <w:noProof/>
      </w:rPr>
      <w:drawing>
        <wp:anchor distT="0" distB="0" distL="0" distR="0" simplePos="0" relativeHeight="483567104" behindDoc="1" locked="0" layoutInCell="1" allowOverlap="1" wp14:anchorId="2E288E81" wp14:editId="64EFC0BB">
          <wp:simplePos x="0" y="0"/>
          <wp:positionH relativeFrom="page">
            <wp:posOffset>0</wp:posOffset>
          </wp:positionH>
          <wp:positionV relativeFrom="page">
            <wp:posOffset>10534491</wp:posOffset>
          </wp:positionV>
          <wp:extent cx="7562088" cy="157892"/>
          <wp:effectExtent l="0" t="0" r="0" b="0"/>
          <wp:wrapNone/>
          <wp:docPr id="677" name="Image 6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7" name="Image 677"/>
                  <pic:cNvPicPr/>
                </pic:nvPicPr>
                <pic:blipFill>
                  <a:blip r:embed="rId1" cstate="print"/>
                  <a:stretch>
                    <a:fillRect/>
                  </a:stretch>
                </pic:blipFill>
                <pic:spPr>
                  <a:xfrm>
                    <a:off x="0" y="0"/>
                    <a:ext cx="7562088" cy="157892"/>
                  </a:xfrm>
                  <a:prstGeom prst="rect">
                    <a:avLst/>
                  </a:prstGeom>
                </pic:spPr>
              </pic:pic>
            </a:graphicData>
          </a:graphic>
        </wp:anchor>
      </w:drawing>
    </w:r>
    <w:r>
      <w:rPr>
        <w:noProof/>
      </w:rPr>
      <mc:AlternateContent>
        <mc:Choice Requires="wps">
          <w:drawing>
            <wp:anchor distT="0" distB="0" distL="0" distR="0" simplePos="0" relativeHeight="483567616" behindDoc="1" locked="0" layoutInCell="1" allowOverlap="1" wp14:anchorId="5CC1A5EA" wp14:editId="0C06F600">
              <wp:simplePos x="0" y="0"/>
              <wp:positionH relativeFrom="page">
                <wp:posOffset>776731</wp:posOffset>
              </wp:positionH>
              <wp:positionV relativeFrom="page">
                <wp:posOffset>10148653</wp:posOffset>
              </wp:positionV>
              <wp:extent cx="2426970" cy="167640"/>
              <wp:effectExtent l="0" t="0" r="0" b="0"/>
              <wp:wrapNone/>
              <wp:docPr id="678" name="Text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6970" cy="167640"/>
                      </a:xfrm>
                      <a:prstGeom prst="rect">
                        <a:avLst/>
                      </a:prstGeom>
                    </wps:spPr>
                    <wps:txbx>
                      <w:txbxContent>
                        <w:p w14:paraId="57BC2BAE" w14:textId="77777777" w:rsidR="009F43CE" w:rsidRDefault="00B4054A">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5CC1A5EA" id="_x0000_t202" coordsize="21600,21600" o:spt="202" path="m,l,21600r21600,l21600,xe">
              <v:stroke joinstyle="miter"/>
              <v:path gradientshapeok="t" o:connecttype="rect"/>
            </v:shapetype>
            <v:shape id="Textbox 678" o:spid="_x0000_s1073" type="#_x0000_t202" style="position:absolute;margin-left:61.15pt;margin-top:799.1pt;width:191.1pt;height:13.2pt;z-index:-1974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2fbmQEAACMDAAAOAAAAZHJzL2Uyb0RvYy54bWysUs2O0zAQviPxDpbvNG206kLUdLWwAiGt&#10;AGnhAVzHbixij5lxm/TtGXvTFsEN7cWZeMafvx9v7iY/iKNBchBauVospTBBQ+fCvpU/vn9881YK&#10;Sip0aoBgWnkyJO+2r19txtiYGnoYOoOCQQI1Y2xln1Jsqop0b7yiBUQTuGkBvUr8i/uqQzUyuh+q&#10;erlcVyNgFxG0IeLdh+em3BZ8a41OX60lk8TQSuaWyopl3eW12m5Us0cVe6dnGuo/WHjlAl96gXpQ&#10;SYkDun+gvNMIBDYtNPgKrHXaFA2sZrX8S81Tr6IpWtgciheb6OVg9ZfjU/yGIk3vYeIAiwiKj6B/&#10;EntTjZGaeSZ7Sg3xdBY6WfT5yxIEH2RvTxc/zZSE5s36pl6/u+WW5t5qfbu+KYZX19MRKX0y4EUu&#10;WomcV2Ggjo+U8v2qOY/MZJ7vz0zStJuE6xi5zjHmrR10JxYzcp6tpF8HhUaK4XNgw3L45wLPxe5c&#10;YBo+QHkiWVOA+0MC6wqDK+7MgJMoxOZXk6P+879MXd/29jcAAAD//wMAUEsDBBQABgAIAAAAIQCW&#10;CBXO4gAAAA0BAAAPAAAAZHJzL2Rvd25yZXYueG1sTI/BTsMwEETvSPyDtUjcqF3TRG0ap6oQnJAQ&#10;aThwdGI3iRqvQ+y24e9ZTnDb2R3Nvsl3sxvYxU6h96hguRDALDbe9Ngq+KheHtbAQtRo9ODRKvi2&#10;AXbF7U2uM+OvWNrLIbaMQjBkWkEX45hxHprOOh0WfrRIt6OfnI4kp5abSV8p3A1cCpFyp3ukD50e&#10;7VNnm9Ph7BTsP7F87r/e6vfyWPZVtRH4mp6Uur+b91tg0c7xzwy/+IQOBTHV/owmsIG0lI9kpSHZ&#10;rCUwsiRilQCraZXKVQq8yPn/FsUPAAAA//8DAFBLAQItABQABgAIAAAAIQC2gziS/gAAAOEBAAAT&#10;AAAAAAAAAAAAAAAAAAAAAABbQ29udGVudF9UeXBlc10ueG1sUEsBAi0AFAAGAAgAAAAhADj9If/W&#10;AAAAlAEAAAsAAAAAAAAAAAAAAAAALwEAAF9yZWxzLy5yZWxzUEsBAi0AFAAGAAgAAAAhAKxPZ9uZ&#10;AQAAIwMAAA4AAAAAAAAAAAAAAAAALgIAAGRycy9lMm9Eb2MueG1sUEsBAi0AFAAGAAgAAAAhAJYI&#10;Fc7iAAAADQEAAA8AAAAAAAAAAAAAAAAA8wMAAGRycy9kb3ducmV2LnhtbFBLBQYAAAAABAAEAPMA&#10;AAACBQAAAAA=&#10;" filled="f" stroked="f">
              <v:textbox inset="0,0,0,0">
                <w:txbxContent>
                  <w:p w14:paraId="57BC2BAE" w14:textId="77777777" w:rsidR="009F43CE" w:rsidRDefault="00B4054A">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3568128" behindDoc="1" locked="0" layoutInCell="1" allowOverlap="1" wp14:anchorId="02181860" wp14:editId="716BBB17">
              <wp:simplePos x="0" y="0"/>
              <wp:positionH relativeFrom="page">
                <wp:posOffset>6199123</wp:posOffset>
              </wp:positionH>
              <wp:positionV relativeFrom="page">
                <wp:posOffset>10133413</wp:posOffset>
              </wp:positionV>
              <wp:extent cx="624840" cy="182880"/>
              <wp:effectExtent l="0" t="0" r="0" b="0"/>
              <wp:wrapNone/>
              <wp:docPr id="679" name="Text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82880"/>
                      </a:xfrm>
                      <a:prstGeom prst="rect">
                        <a:avLst/>
                      </a:prstGeom>
                    </wps:spPr>
                    <wps:txbx>
                      <w:txbxContent>
                        <w:p w14:paraId="25EB7D38" w14:textId="77777777" w:rsidR="009F43CE" w:rsidRDefault="00B4054A">
                          <w:pPr>
                            <w:spacing w:before="46"/>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4-</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29</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02181860" id="Textbox 679" o:spid="_x0000_s1074" type="#_x0000_t202" style="position:absolute;margin-left:488.1pt;margin-top:797.9pt;width:49.2pt;height:14.4pt;z-index:-1974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Uk0mAEAACIDAAAOAAAAZHJzL2Uyb0RvYy54bWysUs2O0zAQviPxDpbv1G1ZraKo6QpYgZBW&#10;gLTLA7iO3UTEHjPjNunbM/amLYLbai/OxDP+/P14czf5QRwtUg+hkavFUgobDLR92Dfy59Pnd5UU&#10;lHRo9QDBNvJkSd5t377ZjLG2a+hgaC0KBglUj7GRXUqxVopMZ72mBUQbuOkAvU78i3vVoh4Z3Q9q&#10;vVzeqhGwjQjGEvHu/XNTbgu+c9ak786RTWJoJHNLZcWy7vKqthtd71HHrjczDf0CFl73gS+9QN3r&#10;pMUB+/+gfG8QCFxaGPAKnOuNLRpYzWr5j5rHTkdbtLA5FC820evBmm/Hx/gDRZo+wsQBFhEUH8D8&#10;IvZGjZHqeSZ7SjXxdBY6OfT5yxIEH2RvTxc/7ZSE4c3b9U11wx3DrVW1rqrit7oejkjpiwUvctFI&#10;5LgKAX18oJSv1/V5ZObyfH0mkqbdJPqWkd/nFPPWDtoTaxk5zkbS74NGK8XwNbBfOftzgedidy4w&#10;DZ+gvJAsKcCHQwLXFwZX3JkBB1GIzY8mJ/33f5m6Pu3tHwAAAP//AwBQSwMEFAAGAAgAAAAhAHrI&#10;t3LhAAAADgEAAA8AAABkcnMvZG93bnJldi54bWxMj8FOwzAQRO9I/IO1SNyoTURTEuJUFYITUtU0&#10;HDg6sZtYjdchdtvw92xPcJvVjGbfFOvZDexspmA9SnhcCGAGW68tdhI+6/eHZ2AhKtRq8Ggk/JgA&#10;6/L2plC59heszHkfO0YlGHIloY9xzDkPbW+cCgs/GiTv4CenIp1Tx/WkLlTuBp4IkXKnLNKHXo3m&#10;tTftcX9yEjZfWL3Z722zqw6VretM4Ed6lPL+bt68AItmjn9huOITOpTE1PgT6sAGCdkqTShKxjJb&#10;0ohrRKyeUmANqTQhxcuC/59R/gIAAP//AwBQSwECLQAUAAYACAAAACEAtoM4kv4AAADhAQAAEwAA&#10;AAAAAAAAAAAAAAAAAAAAW0NvbnRlbnRfVHlwZXNdLnhtbFBLAQItABQABgAIAAAAIQA4/SH/1gAA&#10;AJQBAAALAAAAAAAAAAAAAAAAAC8BAABfcmVscy8ucmVsc1BLAQItABQABgAIAAAAIQDTYUk0mAEA&#10;ACIDAAAOAAAAAAAAAAAAAAAAAC4CAABkcnMvZTJvRG9jLnhtbFBLAQItABQABgAIAAAAIQB6yLdy&#10;4QAAAA4BAAAPAAAAAAAAAAAAAAAAAPIDAABkcnMvZG93bnJldi54bWxQSwUGAAAAAAQABADzAAAA&#10;AAUAAAAA&#10;" filled="f" stroked="f">
              <v:textbox inset="0,0,0,0">
                <w:txbxContent>
                  <w:p w14:paraId="25EB7D38" w14:textId="77777777" w:rsidR="009F43CE" w:rsidRDefault="00B4054A">
                    <w:pPr>
                      <w:spacing w:before="46"/>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4-</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29</w:t>
                    </w:r>
                    <w:r>
                      <w:rPr>
                        <w:rFonts w:ascii="Century Gothic"/>
                        <w:color w:val="808080"/>
                        <w:spacing w:val="-5"/>
                        <w:sz w:val="18"/>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06CA1" w14:textId="77777777" w:rsidR="009F43CE" w:rsidRDefault="009F43CE">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25E3B" w14:textId="77777777" w:rsidR="009F43CE" w:rsidRDefault="00B4054A">
    <w:pPr>
      <w:pStyle w:val="BodyText"/>
      <w:spacing w:line="14" w:lineRule="auto"/>
    </w:pPr>
    <w:r>
      <w:rPr>
        <w:noProof/>
      </w:rPr>
      <w:drawing>
        <wp:anchor distT="0" distB="0" distL="0" distR="0" simplePos="0" relativeHeight="483569152" behindDoc="1" locked="0" layoutInCell="1" allowOverlap="1" wp14:anchorId="4682878B" wp14:editId="1896C2EE">
          <wp:simplePos x="0" y="0"/>
          <wp:positionH relativeFrom="page">
            <wp:posOffset>0</wp:posOffset>
          </wp:positionH>
          <wp:positionV relativeFrom="page">
            <wp:posOffset>10534491</wp:posOffset>
          </wp:positionV>
          <wp:extent cx="7562088" cy="157892"/>
          <wp:effectExtent l="0" t="0" r="0" b="0"/>
          <wp:wrapNone/>
          <wp:docPr id="786" name="Image 7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6" name="Image 786"/>
                  <pic:cNvPicPr/>
                </pic:nvPicPr>
                <pic:blipFill>
                  <a:blip r:embed="rId1" cstate="print"/>
                  <a:stretch>
                    <a:fillRect/>
                  </a:stretch>
                </pic:blipFill>
                <pic:spPr>
                  <a:xfrm>
                    <a:off x="0" y="0"/>
                    <a:ext cx="7562088" cy="157892"/>
                  </a:xfrm>
                  <a:prstGeom prst="rect">
                    <a:avLst/>
                  </a:prstGeom>
                </pic:spPr>
              </pic:pic>
            </a:graphicData>
          </a:graphic>
        </wp:anchor>
      </w:drawing>
    </w:r>
    <w:r>
      <w:rPr>
        <w:noProof/>
      </w:rPr>
      <mc:AlternateContent>
        <mc:Choice Requires="wps">
          <w:drawing>
            <wp:anchor distT="0" distB="0" distL="0" distR="0" simplePos="0" relativeHeight="483569664" behindDoc="1" locked="0" layoutInCell="1" allowOverlap="1" wp14:anchorId="6AC0D95C" wp14:editId="035F8168">
              <wp:simplePos x="0" y="0"/>
              <wp:positionH relativeFrom="page">
                <wp:posOffset>776731</wp:posOffset>
              </wp:positionH>
              <wp:positionV relativeFrom="page">
                <wp:posOffset>10148653</wp:posOffset>
              </wp:positionV>
              <wp:extent cx="2426970" cy="167640"/>
              <wp:effectExtent l="0" t="0" r="0" b="0"/>
              <wp:wrapNone/>
              <wp:docPr id="787" name="Text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6970" cy="167640"/>
                      </a:xfrm>
                      <a:prstGeom prst="rect">
                        <a:avLst/>
                      </a:prstGeom>
                    </wps:spPr>
                    <wps:txbx>
                      <w:txbxContent>
                        <w:p w14:paraId="7BDA5701" w14:textId="77777777" w:rsidR="009F43CE" w:rsidRDefault="00B4054A">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6AC0D95C" id="_x0000_t202" coordsize="21600,21600" o:spt="202" path="m,l,21600r21600,l21600,xe">
              <v:stroke joinstyle="miter"/>
              <v:path gradientshapeok="t" o:connecttype="rect"/>
            </v:shapetype>
            <v:shape id="Textbox 787" o:spid="_x0000_s1075" type="#_x0000_t202" style="position:absolute;margin-left:61.15pt;margin-top:799.1pt;width:191.1pt;height:13.2pt;z-index:-1974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lmQEAACMDAAAOAAAAZHJzL2Uyb0RvYy54bWysUs2O0zAQviPtO1i+07RV1YWo6QpYgVZa&#10;AdLCA7iO3VjEHu+M26Rvz9ibtiu4IS7OxDP+/P14czf6XhwNkoPQyMVsLoUJGloX9o38+ePz23dS&#10;UFKhVT0E08iTIXm3vXmzGWJtltBB3xoUDBKoHmIju5RiXVWkO+MVzSCawE0L6FXiX9xXLaqB0X1f&#10;LefzdTUAthFBGyLevX9pym3Bt9bo9M1aMkn0jWRuqaxY1l1eq+1G1XtUsXN6oqH+gYVXLvClF6h7&#10;lZQ4oPsLyjuNQGDTTIOvwFqnTdHAahbzP9Q8dSqaooXNoXixif4frP56fIrfUaTxI4wcYBFB8RH0&#10;L2JvqiFSPc1kT6kmns5CR4s+f1mC4IPs7enipxmT0Ly5XC3X72+5pbm3WN+uV8Xw6no6IqUvBrzI&#10;RSOR8yoM1PGRUr5f1eeRiczL/ZlJGnejcC0jr3KMeWsH7YnFDJxnI+n5oNBI0T8ENiyHfy7wXOzO&#10;Bab+E5QnkjUF+HBIYF1hcMWdGHAShdj0anLUr//L1PVtb38DAAD//wMAUEsDBBQABgAIAAAAIQCW&#10;CBXO4gAAAA0BAAAPAAAAZHJzL2Rvd25yZXYueG1sTI/BTsMwEETvSPyDtUjcqF3TRG0ap6oQnJAQ&#10;aThwdGI3iRqvQ+y24e9ZTnDb2R3Nvsl3sxvYxU6h96hguRDALDbe9Ngq+KheHtbAQtRo9ODRKvi2&#10;AXbF7U2uM+OvWNrLIbaMQjBkWkEX45hxHprOOh0WfrRIt6OfnI4kp5abSV8p3A1cCpFyp3ukD50e&#10;7VNnm9Ph7BTsP7F87r/e6vfyWPZVtRH4mp6Uur+b91tg0c7xzwy/+IQOBTHV/owmsIG0lI9kpSHZ&#10;rCUwsiRilQCraZXKVQq8yPn/FsUPAAAA//8DAFBLAQItABQABgAIAAAAIQC2gziS/gAAAOEBAAAT&#10;AAAAAAAAAAAAAAAAAAAAAABbQ29udGVudF9UeXBlc10ueG1sUEsBAi0AFAAGAAgAAAAhADj9If/W&#10;AAAAlAEAAAsAAAAAAAAAAAAAAAAALwEAAF9yZWxzLy5yZWxzUEsBAi0AFAAGAAgAAAAhAH+Y/CWZ&#10;AQAAIwMAAA4AAAAAAAAAAAAAAAAALgIAAGRycy9lMm9Eb2MueG1sUEsBAi0AFAAGAAgAAAAhAJYI&#10;Fc7iAAAADQEAAA8AAAAAAAAAAAAAAAAA8wMAAGRycy9kb3ducmV2LnhtbFBLBQYAAAAABAAEAPMA&#10;AAACBQAAAAA=&#10;" filled="f" stroked="f">
              <v:textbox inset="0,0,0,0">
                <w:txbxContent>
                  <w:p w14:paraId="7BDA5701" w14:textId="77777777" w:rsidR="009F43CE" w:rsidRDefault="00B4054A">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3570176" behindDoc="1" locked="0" layoutInCell="1" allowOverlap="1" wp14:anchorId="01F4243D" wp14:editId="0E1EE725">
              <wp:simplePos x="0" y="0"/>
              <wp:positionH relativeFrom="page">
                <wp:posOffset>6199123</wp:posOffset>
              </wp:positionH>
              <wp:positionV relativeFrom="page">
                <wp:posOffset>10148653</wp:posOffset>
              </wp:positionV>
              <wp:extent cx="624840" cy="167640"/>
              <wp:effectExtent l="0" t="0" r="0" b="0"/>
              <wp:wrapNone/>
              <wp:docPr id="788" name="Text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3A483FAB" w14:textId="77777777" w:rsidR="009F43CE" w:rsidRDefault="00B4054A">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4-</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37</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01F4243D" id="Textbox 788" o:spid="_x0000_s1076" type="#_x0000_t202" style="position:absolute;margin-left:488.1pt;margin-top:799.1pt;width:49.2pt;height:13.2pt;z-index:-1974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NZelgEAACIDAAAOAAAAZHJzL2Uyb0RvYy54bWysUsFuEzEQvSP1HyzfySZRCdUqmwqoqJAq&#10;QCp8gOO1sxZrjzvjZDd/z9jZJBXcEBd7PDN+fu+N1/ej78XBIDkIjVzM5lKYoKF1YdfInz8+v72T&#10;gpIKreohmEYeDcn7zc2b9RBrs4QO+tagYJBA9RAb2aUU66oi3RmvaAbRBC5aQK8SH3FXtagGRvd9&#10;tZzPV9UA2EYEbYg4+3Aqyk3Bt9bo9M1aMkn0jWRuqaxY1m1eq81a1TtUsXN6oqH+gYVXLvCjF6gH&#10;lZTYo/sLyjuNQGDTTIOvwFqnTdHAahbzP9Q8dyqaooXNoXixif4frP56eI7fUaTxI4w8wCKC4hPo&#10;X8TeVEOkeurJnlJN3J2FjhZ93lmC4Ivs7fHipxmT0JxcLW/vbrmiubRYvV9xnDGvlyNSejTgRQ4a&#10;iTyuQkAdniidWs8tE5fT85lIGrejcC0jv8uoObWF9shaBh5nI+llr9BI0X8J7Fee/TnAc7A9B5j6&#10;T1B+SJYU4MM+gXWFwRV3YsCDKBqmT5Mn/fpcuq5fe/MbAAD//wMAUEsDBBQABgAIAAAAIQDE2Mjz&#10;4QAAAA4BAAAPAAAAZHJzL2Rvd25yZXYueG1sTI/BTsMwEETvSPyDtUjcqN0I3CaNU1UITkiINBw4&#10;OrGbRI3XIXbb8PdsT3Cb1TzNzuTb2Q3sbKfQe1SwXAhgFhtvemwVfFavD2tgIWo0evBoFfzYANvi&#10;9ibXmfEXLO15H1tGIRgyraCLccw4D01nnQ4LP1ok7+AnpyOdU8vNpC8U7gaeCCG50z3Sh06P9rmz&#10;zXF/cgp2X1i+9N/v9Ud5KPuqSgW+yaNS93fzbgMs2jn+wXCtT9WhoE61P6EJbFCQrmRCKBlP6ZrU&#10;FRGrRwmsJiUTUrzI+f8ZxS8AAAD//wMAUEsBAi0AFAAGAAgAAAAhALaDOJL+AAAA4QEAABMAAAAA&#10;AAAAAAAAAAAAAAAAAFtDb250ZW50X1R5cGVzXS54bWxQSwECLQAUAAYACAAAACEAOP0h/9YAAACU&#10;AQAACwAAAAAAAAAAAAAAAAAvAQAAX3JlbHMvLnJlbHNQSwECLQAUAAYACAAAACEA2QDWXpYBAAAi&#10;AwAADgAAAAAAAAAAAAAAAAAuAgAAZHJzL2Uyb0RvYy54bWxQSwECLQAUAAYACAAAACEAxNjI8+EA&#10;AAAOAQAADwAAAAAAAAAAAAAAAADwAwAAZHJzL2Rvd25yZXYueG1sUEsFBgAAAAAEAAQA8wAAAP4E&#10;AAAAAA==&#10;" filled="f" stroked="f">
              <v:textbox inset="0,0,0,0">
                <w:txbxContent>
                  <w:p w14:paraId="3A483FAB" w14:textId="77777777" w:rsidR="009F43CE" w:rsidRDefault="00B4054A">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4-</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37</w:t>
                    </w:r>
                    <w:r>
                      <w:rPr>
                        <w:rFonts w:ascii="Century Gothic"/>
                        <w:color w:val="808080"/>
                        <w:spacing w:val="-5"/>
                        <w:sz w:val="18"/>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4995F" w14:textId="77777777" w:rsidR="009F43CE" w:rsidRDefault="009F43CE">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2F121" w14:textId="77777777" w:rsidR="009F43CE" w:rsidRDefault="00B4054A">
    <w:pPr>
      <w:pStyle w:val="BodyText"/>
      <w:spacing w:line="14" w:lineRule="auto"/>
    </w:pPr>
    <w:r>
      <w:rPr>
        <w:noProof/>
      </w:rPr>
      <w:drawing>
        <wp:anchor distT="0" distB="0" distL="0" distR="0" simplePos="0" relativeHeight="483571200" behindDoc="1" locked="0" layoutInCell="1" allowOverlap="1" wp14:anchorId="5DC7D9EA" wp14:editId="56FFC611">
          <wp:simplePos x="0" y="0"/>
          <wp:positionH relativeFrom="page">
            <wp:posOffset>0</wp:posOffset>
          </wp:positionH>
          <wp:positionV relativeFrom="page">
            <wp:posOffset>10534491</wp:posOffset>
          </wp:positionV>
          <wp:extent cx="7562088" cy="157892"/>
          <wp:effectExtent l="0" t="0" r="0" b="0"/>
          <wp:wrapNone/>
          <wp:docPr id="894" name="Image 8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 name="Image 894"/>
                  <pic:cNvPicPr/>
                </pic:nvPicPr>
                <pic:blipFill>
                  <a:blip r:embed="rId1" cstate="print"/>
                  <a:stretch>
                    <a:fillRect/>
                  </a:stretch>
                </pic:blipFill>
                <pic:spPr>
                  <a:xfrm>
                    <a:off x="0" y="0"/>
                    <a:ext cx="7562088" cy="157892"/>
                  </a:xfrm>
                  <a:prstGeom prst="rect">
                    <a:avLst/>
                  </a:prstGeom>
                </pic:spPr>
              </pic:pic>
            </a:graphicData>
          </a:graphic>
        </wp:anchor>
      </w:drawing>
    </w:r>
    <w:r>
      <w:rPr>
        <w:noProof/>
      </w:rPr>
      <mc:AlternateContent>
        <mc:Choice Requires="wps">
          <w:drawing>
            <wp:anchor distT="0" distB="0" distL="0" distR="0" simplePos="0" relativeHeight="483571712" behindDoc="1" locked="0" layoutInCell="1" allowOverlap="1" wp14:anchorId="2D5E4EC5" wp14:editId="1600B82E">
              <wp:simplePos x="0" y="0"/>
              <wp:positionH relativeFrom="page">
                <wp:posOffset>776731</wp:posOffset>
              </wp:positionH>
              <wp:positionV relativeFrom="page">
                <wp:posOffset>10148653</wp:posOffset>
              </wp:positionV>
              <wp:extent cx="2426970" cy="167640"/>
              <wp:effectExtent l="0" t="0" r="0" b="0"/>
              <wp:wrapNone/>
              <wp:docPr id="895" name="Text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6970" cy="167640"/>
                      </a:xfrm>
                      <a:prstGeom prst="rect">
                        <a:avLst/>
                      </a:prstGeom>
                    </wps:spPr>
                    <wps:txbx>
                      <w:txbxContent>
                        <w:p w14:paraId="4655E973" w14:textId="77777777" w:rsidR="009F43CE" w:rsidRDefault="00B4054A">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2D5E4EC5" id="_x0000_t202" coordsize="21600,21600" o:spt="202" path="m,l,21600r21600,l21600,xe">
              <v:stroke joinstyle="miter"/>
              <v:path gradientshapeok="t" o:connecttype="rect"/>
            </v:shapetype>
            <v:shape id="Textbox 895" o:spid="_x0000_s1077" type="#_x0000_t202" style="position:absolute;margin-left:61.15pt;margin-top:799.1pt;width:191.1pt;height:13.2pt;z-index:-1974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KXGmQEAACMDAAAOAAAAZHJzL2Uyb0RvYy54bWysUl9v2yAQf5/U74B4b5xEVbpZcaqu1aZJ&#10;1Tap2wcgGGI0w9E7Ejvffgd1kml7m/qCz9zx4/eH9d3oe3EwSA5CIxezuRQmaGhd2DXy549P1++l&#10;oKRCq3oIppFHQ/Juc/VuPcTaLKGDvjUoGCRQPcRGdinFuqpId8YrmkE0gZsW0KvEv7irWlQDo/u+&#10;Ws7nq2oAbCOCNkS8+/jalJuCb63R6Zu1ZJLoG8ncUlmxrNu8Vpu1qneoYuf0REP9BwuvXOBLz1CP&#10;KimxR/cPlHcagcCmmQZfgbVOm6KB1Szmf6l57lQ0RQubQ/FsE70drP56eI7fUaTxI4wcYBFB8Qn0&#10;L2JvqiFSPc1kT6kmns5CR4s+f1mC4IPs7fHspxmT0Ly5vFmuPtxyS3Nvsbpd3RTDq8vpiJQ+G/Ai&#10;F41EzqswUIcnSvl+VZ9GJjKv92cmadyOwrUZOceYt7bQHlnMwHk2kl72Co0U/ZfAhuXwTwWeiu2p&#10;wNQ/QHkiWVOA+30C6wqDC+7EgJMoxKZXk6P+879MXd725jcAAAD//wMAUEsDBBQABgAIAAAAIQCW&#10;CBXO4gAAAA0BAAAPAAAAZHJzL2Rvd25yZXYueG1sTI/BTsMwEETvSPyDtUjcqF3TRG0ap6oQnJAQ&#10;aThwdGI3iRqvQ+y24e9ZTnDb2R3Nvsl3sxvYxU6h96hguRDALDbe9Ngq+KheHtbAQtRo9ODRKvi2&#10;AXbF7U2uM+OvWNrLIbaMQjBkWkEX45hxHprOOh0WfrRIt6OfnI4kp5abSV8p3A1cCpFyp3ukD50e&#10;7VNnm9Ph7BTsP7F87r/e6vfyWPZVtRH4mp6Uur+b91tg0c7xzwy/+IQOBTHV/owmsIG0lI9kpSHZ&#10;rCUwsiRilQCraZXKVQq8yPn/FsUPAAAA//8DAFBLAQItABQABgAIAAAAIQC2gziS/gAAAOEBAAAT&#10;AAAAAAAAAAAAAAAAAAAAAABbQ29udGVudF9UeXBlc10ueG1sUEsBAi0AFAAGAAgAAAAhADj9If/W&#10;AAAAlAEAAAsAAAAAAAAAAAAAAAAALwEAAF9yZWxzLy5yZWxzUEsBAi0AFAAGAAgAAAAhAPEopcaZ&#10;AQAAIwMAAA4AAAAAAAAAAAAAAAAALgIAAGRycy9lMm9Eb2MueG1sUEsBAi0AFAAGAAgAAAAhAJYI&#10;Fc7iAAAADQEAAA8AAAAAAAAAAAAAAAAA8wMAAGRycy9kb3ducmV2LnhtbFBLBQYAAAAABAAEAPMA&#10;AAACBQAAAAA=&#10;" filled="f" stroked="f">
              <v:textbox inset="0,0,0,0">
                <w:txbxContent>
                  <w:p w14:paraId="4655E973" w14:textId="77777777" w:rsidR="009F43CE" w:rsidRDefault="00B4054A">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3572224" behindDoc="1" locked="0" layoutInCell="1" allowOverlap="1" wp14:anchorId="34A683AB" wp14:editId="7316117B">
              <wp:simplePos x="0" y="0"/>
              <wp:positionH relativeFrom="page">
                <wp:posOffset>6199123</wp:posOffset>
              </wp:positionH>
              <wp:positionV relativeFrom="page">
                <wp:posOffset>10148653</wp:posOffset>
              </wp:positionV>
              <wp:extent cx="624840" cy="167640"/>
              <wp:effectExtent l="0" t="0" r="0" b="0"/>
              <wp:wrapNone/>
              <wp:docPr id="896" name="Text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6AC88F99" w14:textId="77777777" w:rsidR="009F43CE" w:rsidRDefault="00B4054A">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4-</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41</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34A683AB" id="Textbox 896" o:spid="_x0000_s1078" type="#_x0000_t202" style="position:absolute;margin-left:488.1pt;margin-top:799.1pt;width:49.2pt;height:13.2pt;z-index:-1974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I+9lgEAACIDAAAOAAAAZHJzL2Uyb0RvYy54bWysUsFuGyEQvVfKPyDu8dpW5EQrr6M2UatK&#10;UVsp7QdgFryoC0NmsHf99x3w2q7aW9ULDDPD4703rB9H34uDQXIQGrmYzaUwQUPrwq6RP75/vH2Q&#10;gpIKreohmEYeDcnHzc279RBrs4QO+tagYJBA9RAb2aUU66oi3RmvaAbRBC5aQK8SH3FXtagGRvd9&#10;tZzPV9UA2EYEbYg4+3wqyk3Bt9bo9NVaMkn0jWRuqaxY1m1eq81a1TtUsXN6oqH+gYVXLvCjF6hn&#10;lZTYo/sLyjuNQGDTTIOvwFqnTdHAahbzP9S8diqaooXNoXixif4frP5yeI3fUKTxA4w8wCKC4gvo&#10;n8TeVEOkeurJnlJN3J2FjhZ93lmC4Ivs7fHipxmT0JxcLe8e7riiubRY3a84zpjXyxEpfTLgRQ4a&#10;iTyuQkAdXiidWs8tE5fT85lIGrejcC0j32fUnNpCe2QtA4+zkfS2V2ik6D8H9ivP/hzgOdieA0z9&#10;E5QfkiUFeL9PYF1hcMWdGPAgiobp0+RJ/34uXdevvfkFAAD//wMAUEsDBBQABgAIAAAAIQDE2Mjz&#10;4QAAAA4BAAAPAAAAZHJzL2Rvd25yZXYueG1sTI/BTsMwEETvSPyDtUjcqN0I3CaNU1UITkiINBw4&#10;OrGbRI3XIXbb8PdsT3Cb1TzNzuTb2Q3sbKfQe1SwXAhgFhtvemwVfFavD2tgIWo0evBoFfzYANvi&#10;9ibXmfEXLO15H1tGIRgyraCLccw4D01nnQ4LP1ok7+AnpyOdU8vNpC8U7gaeCCG50z3Sh06P9rmz&#10;zXF/cgp2X1i+9N/v9Ud5KPuqSgW+yaNS93fzbgMs2jn+wXCtT9WhoE61P6EJbFCQrmRCKBlP6ZrU&#10;FRGrRwmsJiUTUrzI+f8ZxS8AAAD//wMAUEsBAi0AFAAGAAgAAAAhALaDOJL+AAAA4QEAABMAAAAA&#10;AAAAAAAAAAAAAAAAAFtDb250ZW50X1R5cGVzXS54bWxQSwECLQAUAAYACAAAACEAOP0h/9YAAACU&#10;AQAACwAAAAAAAAAAAAAAAAAvAQAAX3JlbHMvLnJlbHNQSwECLQAUAAYACAAAACEAV7CPvZYBAAAi&#10;AwAADgAAAAAAAAAAAAAAAAAuAgAAZHJzL2Uyb0RvYy54bWxQSwECLQAUAAYACAAAACEAxNjI8+EA&#10;AAAOAQAADwAAAAAAAAAAAAAAAADwAwAAZHJzL2Rvd25yZXYueG1sUEsFBgAAAAAEAAQA8wAAAP4E&#10;AAAAAA==&#10;" filled="f" stroked="f">
              <v:textbox inset="0,0,0,0">
                <w:txbxContent>
                  <w:p w14:paraId="6AC88F99" w14:textId="77777777" w:rsidR="009F43CE" w:rsidRDefault="00B4054A">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4-</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41</w:t>
                    </w:r>
                    <w:r>
                      <w:rPr>
                        <w:rFonts w:ascii="Century Gothic"/>
                        <w:color w:val="808080"/>
                        <w:spacing w:val="-5"/>
                        <w:sz w:val="18"/>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CB81B" w14:textId="77777777" w:rsidR="009F43CE" w:rsidRDefault="00B4054A">
    <w:pPr>
      <w:pStyle w:val="BodyText"/>
      <w:spacing w:line="14" w:lineRule="auto"/>
    </w:pPr>
    <w:r>
      <w:rPr>
        <w:noProof/>
      </w:rPr>
      <mc:AlternateContent>
        <mc:Choice Requires="wps">
          <w:drawing>
            <wp:anchor distT="0" distB="0" distL="0" distR="0" simplePos="0" relativeHeight="483573248" behindDoc="1" locked="0" layoutInCell="1" allowOverlap="1" wp14:anchorId="6CB6D1B1" wp14:editId="3C976F02">
              <wp:simplePos x="0" y="0"/>
              <wp:positionH relativeFrom="page">
                <wp:posOffset>776731</wp:posOffset>
              </wp:positionH>
              <wp:positionV relativeFrom="page">
                <wp:posOffset>7000069</wp:posOffset>
              </wp:positionV>
              <wp:extent cx="2426970" cy="167640"/>
              <wp:effectExtent l="0" t="0" r="0" b="0"/>
              <wp:wrapNone/>
              <wp:docPr id="949" name="Text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6970" cy="167640"/>
                      </a:xfrm>
                      <a:prstGeom prst="rect">
                        <a:avLst/>
                      </a:prstGeom>
                    </wps:spPr>
                    <wps:txbx>
                      <w:txbxContent>
                        <w:p w14:paraId="66A7EE62" w14:textId="77777777" w:rsidR="009F43CE" w:rsidRDefault="00B4054A">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6CB6D1B1" id="_x0000_t202" coordsize="21600,21600" o:spt="202" path="m,l,21600r21600,l21600,xe">
              <v:stroke joinstyle="miter"/>
              <v:path gradientshapeok="t" o:connecttype="rect"/>
            </v:shapetype>
            <v:shape id="Textbox 949" o:spid="_x0000_s1079" type="#_x0000_t202" style="position:absolute;margin-left:61.15pt;margin-top:551.2pt;width:191.1pt;height:13.2pt;z-index:-1974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boDmQEAACMDAAAOAAAAZHJzL2Uyb0RvYy54bWysUl9v2yAQf5+074B4X5xEVdpZcaptVadJ&#10;1Tap7QcgGGI0w9E7Ejvffgd1kml9m/aCz9zx4/eH9e3oe3EwSA5CIxezuRQmaGhd2DXy+en+w40U&#10;lFRoVQ/BNPJoSN5u3r9bD7E2S+igbw0KBglUD7GRXUqxrirSnfGKZhBN4KYF9CrxL+6qFtXA6L6v&#10;lvP5qhoA24igDRHv3r025abgW2t0+mEtmST6RjK3VFYs6zav1Wat6h2q2Dk90VD/wMIrF/jSM9Sd&#10;Skrs0b2B8k4jENg00+ArsNZpUzSwmsX8LzWPnYqmaGFzKJ5tov8Hq78fHuNPFGn8DCMHWERQfAD9&#10;i9ibaohUTzPZU6qJp7PQ0aLPX5Yg+CB7ezz7acYkNG8ur5arj9fc0txbrK5XV8Xw6nI6IqWvBrzI&#10;RSOR8yoM1OGBUr5f1aeRiczr/ZlJGrejcC0j3+QY89YW2iOLGTjPRtLLXqGRov8W2LAc/qnAU7E9&#10;FZj6L1CeSNYU4NM+gXWFwQV3YsBJFGLTq8lR//lfpi5ve/MbAAD//wMAUEsDBBQABgAIAAAAIQAC&#10;ABUw4QAAAA0BAAAPAAAAZHJzL2Rvd25yZXYueG1sTI/BTsMwEETvSPyDtZW4UbuhrUIap6oQnJAQ&#10;aThwdGI3sRqvQ+y24e/ZnsptZ3c0+ybfTq5nZzMG61HCYi6AGWy8tthK+KreHlNgISrUqvdoJPya&#10;ANvi/i5XmfYXLM15H1tGIRgyJaGLccg4D01nnApzPxik28GPTkWSY8v1qC4U7nqeCLHmTlmkD50a&#10;zEtnmuP+5CTsvrF8tT8f9Wd5KG1VPQt8Xx+lfJhNuw2waKZ4M8MVn9ChIKban1AH1pNOkiey0rAQ&#10;yRIYWVZiuQJWX1dJmgIvcv6/RfEHAAD//wMAUEsBAi0AFAAGAAgAAAAhALaDOJL+AAAA4QEAABMA&#10;AAAAAAAAAAAAAAAAAAAAAFtDb250ZW50X1R5cGVzXS54bWxQSwECLQAUAAYACAAAACEAOP0h/9YA&#10;AACUAQAACwAAAAAAAAAAAAAAAAAvAQAAX3JlbHMvLnJlbHNQSwECLQAUAAYACAAAACEAmDG6A5kB&#10;AAAjAwAADgAAAAAAAAAAAAAAAAAuAgAAZHJzL2Uyb0RvYy54bWxQSwECLQAUAAYACAAAACEAAgAV&#10;MOEAAAANAQAADwAAAAAAAAAAAAAAAADzAwAAZHJzL2Rvd25yZXYueG1sUEsFBgAAAAAEAAQA8wAA&#10;AAEFAAAAAA==&#10;" filled="f" stroked="f">
              <v:textbox inset="0,0,0,0">
                <w:txbxContent>
                  <w:p w14:paraId="66A7EE62" w14:textId="77777777" w:rsidR="009F43CE" w:rsidRDefault="00B4054A">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3573760" behindDoc="1" locked="0" layoutInCell="1" allowOverlap="1" wp14:anchorId="188A755F" wp14:editId="12C58898">
              <wp:simplePos x="0" y="0"/>
              <wp:positionH relativeFrom="page">
                <wp:posOffset>9332468</wp:posOffset>
              </wp:positionH>
              <wp:positionV relativeFrom="page">
                <wp:posOffset>7000069</wp:posOffset>
              </wp:positionV>
              <wp:extent cx="624840" cy="167640"/>
              <wp:effectExtent l="0" t="0" r="0" b="0"/>
              <wp:wrapNone/>
              <wp:docPr id="950" name="Text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32CD6F29" w14:textId="77777777" w:rsidR="009F43CE" w:rsidRDefault="00B4054A">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4-</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50</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188A755F" id="Textbox 950" o:spid="_x0000_s1080" type="#_x0000_t202" style="position:absolute;margin-left:734.85pt;margin-top:551.2pt;width:49.2pt;height:13.2pt;z-index:-1974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B4lgEAACIDAAAOAAAAZHJzL2Uyb0RvYy54bWysUsFuEzEQvSP1HyzfySZRFcoqmwqoQJUq&#10;QCp8gOO1sxZrjzvjZDd/z9jZJBXcEBd7PDN+fu+N1/ej78XBIDkIjVzM5lKYoKF1YdfInz8+v72T&#10;gpIKreohmEYeDcn7zc2b9RBrs4QO+tagYJBA9RAb2aUU66oi3RmvaAbRBC5aQK8SH3FXtagGRvd9&#10;tZzPV9UA2EYEbYg4+3Aqyk3Bt9bo9M1aMkn0jWRuqaxY1m1eq81a1TtUsXN6oqH+gYVXLvCjF6gH&#10;lZTYo/sLyjuNQGDTTIOvwFqnTdHAahbzP9Q8dyqaooXNoXixif4frP56eI7fUaTxI4w8wCKC4hPo&#10;X8TeVEOkeurJnlJN3J2FjhZ93lmC4Ivs7fHipxmT0JxcLW/vbrmiubRYvVtxnDGvlyNS+mLAixw0&#10;EnlchYA6PFE6tZ5bJi6n5zORNG5H4VpGfp9Rc2oL7ZG1DDzORtLLXqGRon8M7Fee/TnAc7A9B5j6&#10;T1B+SJYU4MM+gXWFwRV3YsCDKBqmT5Mn/fpcuq5fe/MbAAD//wMAUEsDBBQABgAIAAAAIQCNvrgf&#10;4gAAAA8BAAAPAAAAZHJzL2Rvd25yZXYueG1sTI9BT4NAEIXvJv6HzZh4s7uQihRZmsboycRI8eBx&#10;YbdAys4iu23x3zuc7G3ezMub7+Xb2Q7sbCbfO5QQrQQwg43TPbYSvqq3hxSYDwq1GhwaCb/Gw7a4&#10;vclVpt0FS3Peh5ZRCPpMSehCGDPOfdMZq/zKjQbpdnCTVYHk1HI9qQuF24HHQiTcqh7pQ6dG89KZ&#10;5rg/WQm7byxf+5+P+rM8lH1VbQS+J0cp7+/m3TOwYObwb4YFn9ChIKbanVB7NpBeJ5sn8tIUiXgN&#10;bPE8JmkErF52cZoCL3J+3aP4AwAA//8DAFBLAQItABQABgAIAAAAIQC2gziS/gAAAOEBAAATAAAA&#10;AAAAAAAAAAAAAAAAAABbQ29udGVudF9UeXBlc10ueG1sUEsBAi0AFAAGAAgAAAAhADj9If/WAAAA&#10;lAEAAAsAAAAAAAAAAAAAAAAALwEAAF9yZWxzLy5yZWxzUEsBAi0AFAAGAAgAAAAhAD6pkHiWAQAA&#10;IgMAAA4AAAAAAAAAAAAAAAAALgIAAGRycy9lMm9Eb2MueG1sUEsBAi0AFAAGAAgAAAAhAI2+uB/i&#10;AAAADwEAAA8AAAAAAAAAAAAAAAAA8AMAAGRycy9kb3ducmV2LnhtbFBLBQYAAAAABAAEAPMAAAD/&#10;BAAAAAA=&#10;" filled="f" stroked="f">
              <v:textbox inset="0,0,0,0">
                <w:txbxContent>
                  <w:p w14:paraId="32CD6F29" w14:textId="77777777" w:rsidR="009F43CE" w:rsidRDefault="00B4054A">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4-</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50</w:t>
                    </w:r>
                    <w:r>
                      <w:rPr>
                        <w:rFonts w:ascii="Century Gothic"/>
                        <w:color w:val="808080"/>
                        <w:spacing w:val="-5"/>
                        <w:sz w:val="18"/>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6ECD6" w14:textId="77777777" w:rsidR="009F43CE" w:rsidRDefault="00B4054A">
    <w:pPr>
      <w:pStyle w:val="BodyText"/>
      <w:spacing w:line="14" w:lineRule="auto"/>
    </w:pPr>
    <w:r>
      <w:rPr>
        <w:noProof/>
      </w:rPr>
      <w:drawing>
        <wp:anchor distT="0" distB="0" distL="0" distR="0" simplePos="0" relativeHeight="483574784" behindDoc="1" locked="0" layoutInCell="1" allowOverlap="1" wp14:anchorId="7FBBC869" wp14:editId="6204597B">
          <wp:simplePos x="0" y="0"/>
          <wp:positionH relativeFrom="page">
            <wp:posOffset>0</wp:posOffset>
          </wp:positionH>
          <wp:positionV relativeFrom="page">
            <wp:posOffset>7387341</wp:posOffset>
          </wp:positionV>
          <wp:extent cx="10692384" cy="174746"/>
          <wp:effectExtent l="0" t="0" r="0" b="0"/>
          <wp:wrapNone/>
          <wp:docPr id="954" name="Image 9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4" name="Image 954"/>
                  <pic:cNvPicPr/>
                </pic:nvPicPr>
                <pic:blipFill>
                  <a:blip r:embed="rId1" cstate="print"/>
                  <a:stretch>
                    <a:fillRect/>
                  </a:stretch>
                </pic:blipFill>
                <pic:spPr>
                  <a:xfrm>
                    <a:off x="0" y="0"/>
                    <a:ext cx="10692384" cy="174746"/>
                  </a:xfrm>
                  <a:prstGeom prst="rect">
                    <a:avLst/>
                  </a:prstGeom>
                </pic:spPr>
              </pic:pic>
            </a:graphicData>
          </a:graphic>
        </wp:anchor>
      </w:drawing>
    </w:r>
    <w:r>
      <w:rPr>
        <w:noProof/>
      </w:rPr>
      <mc:AlternateContent>
        <mc:Choice Requires="wps">
          <w:drawing>
            <wp:anchor distT="0" distB="0" distL="0" distR="0" simplePos="0" relativeHeight="483575296" behindDoc="1" locked="0" layoutInCell="1" allowOverlap="1" wp14:anchorId="5BE9AEE8" wp14:editId="2EE7D159">
              <wp:simplePos x="0" y="0"/>
              <wp:positionH relativeFrom="page">
                <wp:posOffset>776731</wp:posOffset>
              </wp:positionH>
              <wp:positionV relativeFrom="page">
                <wp:posOffset>7000069</wp:posOffset>
              </wp:positionV>
              <wp:extent cx="2426970" cy="167640"/>
              <wp:effectExtent l="0" t="0" r="0" b="0"/>
              <wp:wrapNone/>
              <wp:docPr id="955" name="Text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6970" cy="167640"/>
                      </a:xfrm>
                      <a:prstGeom prst="rect">
                        <a:avLst/>
                      </a:prstGeom>
                    </wps:spPr>
                    <wps:txbx>
                      <w:txbxContent>
                        <w:p w14:paraId="217B510D" w14:textId="77777777" w:rsidR="009F43CE" w:rsidRDefault="00B4054A">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5BE9AEE8" id="_x0000_t202" coordsize="21600,21600" o:spt="202" path="m,l,21600r21600,l21600,xe">
              <v:stroke joinstyle="miter"/>
              <v:path gradientshapeok="t" o:connecttype="rect"/>
            </v:shapetype>
            <v:shape id="Textbox 955" o:spid="_x0000_s1081" type="#_x0000_t202" style="position:absolute;margin-left:61.15pt;margin-top:551.2pt;width:191.1pt;height:13.2pt;z-index:-1974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TamQEAACMDAAAOAAAAZHJzL2Uyb0RvYy54bWysUsFuGyEQvVfKPyDu8dpW5LQrr6M0UatK&#10;UVsp7QdgFryoC0NmsHf99x3I2q7aW5ULDMzw5r03rO9G34uDQXIQGrmYzaUwQUPrwq6RP398un4v&#10;BSUVWtVDMI08GpJ3m6t36yHWZgkd9K1BwSCB6iE2sksp1lVFujNe0QyiCZy0gF4lPuKualENjO77&#10;ajmfr6oBsI0I2hDx7eNrUm4KvrVGp2/WkkmibyRzS2XFsm7zWm3Wqt6hip3TEw31Hyy8coGbnqEe&#10;VVJij+4fKO80AoFNMw2+AmudNkUDq1nM/1Lz3KloihY2h+LZJno7WP318By/o0jjRxh5gEUExSfQ&#10;v4i9qYZI9VSTPaWauDoLHS36vLMEwQ/Z2+PZTzMmoflyebNcfbjllObcYnW7uimGV5fXESl9NuBF&#10;DhqJPK/CQB2eKOX+qj6VTGRe+2cmadyOwrXcpqDmqy20RxYz8DwbSS97hUaK/ktgw/LwTwGegu0p&#10;wNQ/QPkiWVOA+30C6wqDC+7EgCdRiE2/Jo/6z3OpuvztzW8AAAD//wMAUEsDBBQABgAIAAAAIQAC&#10;ABUw4QAAAA0BAAAPAAAAZHJzL2Rvd25yZXYueG1sTI/BTsMwEETvSPyDtZW4UbuhrUIap6oQnJAQ&#10;aThwdGI3sRqvQ+y24e/ZnsptZ3c0+ybfTq5nZzMG61HCYi6AGWy8tthK+KreHlNgISrUqvdoJPya&#10;ANvi/i5XmfYXLM15H1tGIRgyJaGLccg4D01nnApzPxik28GPTkWSY8v1qC4U7nqeCLHmTlmkD50a&#10;zEtnmuP+5CTsvrF8tT8f9Wd5KG1VPQt8Xx+lfJhNuw2waKZ4M8MVn9ChIKban1AH1pNOkiey0rAQ&#10;yRIYWVZiuQJWX1dJmgIvcv6/RfEHAAD//wMAUEsBAi0AFAAGAAgAAAAhALaDOJL+AAAA4QEAABMA&#10;AAAAAAAAAAAAAAAAAAAAAFtDb250ZW50X1R5cGVzXS54bWxQSwECLQAUAAYACAAAACEAOP0h/9YA&#10;AACUAQAACwAAAAAAAAAAAAAAAAAvAQAAX3JlbHMvLnJlbHNQSwECLQAUAAYACAAAACEAXnAU2pkB&#10;AAAjAwAADgAAAAAAAAAAAAAAAAAuAgAAZHJzL2Uyb0RvYy54bWxQSwECLQAUAAYACAAAACEAAgAV&#10;MOEAAAANAQAADwAAAAAAAAAAAAAAAADzAwAAZHJzL2Rvd25yZXYueG1sUEsFBgAAAAAEAAQA8wAA&#10;AAEFAAAAAA==&#10;" filled="f" stroked="f">
              <v:textbox inset="0,0,0,0">
                <w:txbxContent>
                  <w:p w14:paraId="217B510D" w14:textId="77777777" w:rsidR="009F43CE" w:rsidRDefault="00B4054A">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3575808" behindDoc="1" locked="0" layoutInCell="1" allowOverlap="1" wp14:anchorId="0E571FB9" wp14:editId="3F68AE42">
              <wp:simplePos x="0" y="0"/>
              <wp:positionH relativeFrom="page">
                <wp:posOffset>9399539</wp:posOffset>
              </wp:positionH>
              <wp:positionV relativeFrom="page">
                <wp:posOffset>7008381</wp:posOffset>
              </wp:positionV>
              <wp:extent cx="624840" cy="167640"/>
              <wp:effectExtent l="0" t="0" r="0" b="0"/>
              <wp:wrapNone/>
              <wp:docPr id="956" name="Text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5FE0FABE" w14:textId="77777777" w:rsidR="009F43CE" w:rsidRDefault="00B4054A">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4-</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51</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0E571FB9" id="Textbox 956" o:spid="_x0000_s1082" type="#_x0000_t202" style="position:absolute;margin-left:740.1pt;margin-top:551.85pt;width:49.2pt;height:13.2pt;z-index:-1974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D6hlwEAACIDAAAOAAAAZHJzL2Uyb0RvYy54bWysUsFuGyEQvVfqPyDu9dpW5EYrr6MmUapK&#10;UVsp6QdgFryoC0NmsHf99x3w2q7aW9ULDDPD4703rO9G34uDQXIQGrmYzaUwQUPrwq6RP16fPtxK&#10;QUmFVvUQTCOPhuTd5v279RBrs4QO+tagYJBA9RAb2aUU66oi3RmvaAbRBC5aQK8SH3FXtagGRvd9&#10;tZzPV9UA2EYEbYg4+3gqyk3Bt9bo9M1aMkn0jWRuqaxY1m1eq81a1TtUsXN6oqH+gYVXLvCjF6hH&#10;lZTYo/sLyjuNQGDTTIOvwFqnTdHAahbzP9S8dCqaooXNoXixif4frP56eInfUaTxHkYeYBFB8Rn0&#10;T2JvqiFSPfVkT6km7s5CR4s+7yxB8EX29njx04xJaE6ulje3N1zRXFqsPq44zpjXyxEpfTbgRQ4a&#10;iTyuQkAdnimdWs8tE5fT85lIGrejcG0jl4uMmlNbaI+sZeBxNpLe9gqNFP2XwH7l2Z8DPAfbc4Cp&#10;f4DyQ7KkAJ/2CawrDK64EwMeRNEwfZo86d/Ppev6tTe/AAAA//8DAFBLAwQUAAYACAAAACEAu+PH&#10;1OIAAAAPAQAADwAAAGRycy9kb3ducmV2LnhtbEyPwU7DMBBE70j8g7VI3KidFtI0xKkqBCckRBoO&#10;PTqJm1iN1yF22/D3bE5w29kdzb7JtpPt2UWP3jiUEC0EMI21awy2Er7Kt4cEmA8KG9U71BJ+tIdt&#10;fnuTqbRxVyz0ZR9aRiHoUyWhC2FIOfd1p63yCzdopNvRjVYFkmPLm1FdKdz2fClEzK0ySB86NeiX&#10;Tten/dlK2B2weDXfH9VncSxMWW4EvscnKe/vpt0zsKCn8GeGGZ/QISemyp2x8awn/ZiIJXlpisRq&#10;DWz2PK2TGFg171YiAp5n/H+P/BcAAP//AwBQSwECLQAUAAYACAAAACEAtoM4kv4AAADhAQAAEwAA&#10;AAAAAAAAAAAAAAAAAAAAW0NvbnRlbnRfVHlwZXNdLnhtbFBLAQItABQABgAIAAAAIQA4/SH/1gAA&#10;AJQBAAALAAAAAAAAAAAAAAAAAC8BAABfcmVscy8ucmVsc1BLAQItABQABgAIAAAAIQD46D6hlwEA&#10;ACIDAAAOAAAAAAAAAAAAAAAAAC4CAABkcnMvZTJvRG9jLnhtbFBLAQItABQABgAIAAAAIQC748fU&#10;4gAAAA8BAAAPAAAAAAAAAAAAAAAAAPEDAABkcnMvZG93bnJldi54bWxQSwUGAAAAAAQABADzAAAA&#10;AAUAAAAA&#10;" filled="f" stroked="f">
              <v:textbox inset="0,0,0,0">
                <w:txbxContent>
                  <w:p w14:paraId="5FE0FABE" w14:textId="77777777" w:rsidR="009F43CE" w:rsidRDefault="00B4054A">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4-</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51</w:t>
                    </w:r>
                    <w:r>
                      <w:rPr>
                        <w:rFonts w:ascii="Century Gothic"/>
                        <w:color w:val="808080"/>
                        <w:spacing w:val="-5"/>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417AB" w14:textId="77777777" w:rsidR="009F43CE" w:rsidRDefault="009F43CE">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90763" w14:textId="77777777" w:rsidR="009F43CE" w:rsidRDefault="00B4054A">
    <w:pPr>
      <w:pStyle w:val="BodyText"/>
      <w:spacing w:line="14" w:lineRule="auto"/>
    </w:pPr>
    <w:r>
      <w:rPr>
        <w:noProof/>
      </w:rPr>
      <mc:AlternateContent>
        <mc:Choice Requires="wps">
          <w:drawing>
            <wp:anchor distT="0" distB="0" distL="0" distR="0" simplePos="0" relativeHeight="483576832" behindDoc="1" locked="0" layoutInCell="1" allowOverlap="1" wp14:anchorId="1F0C6E2B" wp14:editId="3AEB298F">
              <wp:simplePos x="0" y="0"/>
              <wp:positionH relativeFrom="page">
                <wp:posOffset>776731</wp:posOffset>
              </wp:positionH>
              <wp:positionV relativeFrom="page">
                <wp:posOffset>10148653</wp:posOffset>
              </wp:positionV>
              <wp:extent cx="2426970" cy="167640"/>
              <wp:effectExtent l="0" t="0" r="0" b="0"/>
              <wp:wrapNone/>
              <wp:docPr id="1026" name="Text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6970" cy="167640"/>
                      </a:xfrm>
                      <a:prstGeom prst="rect">
                        <a:avLst/>
                      </a:prstGeom>
                    </wps:spPr>
                    <wps:txbx>
                      <w:txbxContent>
                        <w:p w14:paraId="01456774" w14:textId="77777777" w:rsidR="009F43CE" w:rsidRDefault="00B4054A">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1F0C6E2B" id="_x0000_t202" coordsize="21600,21600" o:spt="202" path="m,l,21600r21600,l21600,xe">
              <v:stroke joinstyle="miter"/>
              <v:path gradientshapeok="t" o:connecttype="rect"/>
            </v:shapetype>
            <v:shape id="Textbox 1026" o:spid="_x0000_s1083" type="#_x0000_t202" style="position:absolute;margin-left:61.15pt;margin-top:799.1pt;width:191.1pt;height:13.2pt;z-index:-1973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E05mQEAACMDAAAOAAAAZHJzL2Uyb0RvYy54bWysUsGO0zAQvSPxD5bvNG206kLUdLWwAiGt&#10;AGnhA1zHbixij5lxm/TvGXvTFsEN7cUee8Zv3nvjzd3kB3E0SA5CK1eLpRQmaOhc2Lfyx/ePb95K&#10;QUmFTg0QTCtPhuTd9vWrzRgbU0MPQ2dQMEigZoyt7FOKTVWR7o1XtIBoAictoFeJj7ivOlQjo/uh&#10;qpfLdTUCdhFBGyK+fXhOym3Bt9bo9NVaMkkMrWRuqaxY1l1eq+1GNXtUsXd6pqH+g4VXLnDTC9SD&#10;Skoc0P0D5Z1GILBpocFXYK3TpmhgNavlX2qeehVN0cLmULzYRC8Hq78cn+I3FGl6DxMPsIig+Aj6&#10;J7E31RipmWuyp9QQV2ehk0Wfd5Yg+CF7e7r4aaYkNF/WN/X63S2nNOdW69v1TTG8ur6OSOmTAS9y&#10;0ErkeRUG6vhIKfdXzblkJvPcPzNJ024SruM2dR5jvtpBd2IxI8+zlfTroNBIMXwObFge/jnAc7A7&#10;B5iGD1C+SNYU4P6QwLrC4Io7M+BJFGLzr8mj/vNcqq5/e/sbAAD//wMAUEsDBBQABgAIAAAAIQCW&#10;CBXO4gAAAA0BAAAPAAAAZHJzL2Rvd25yZXYueG1sTI/BTsMwEETvSPyDtUjcqF3TRG0ap6oQnJAQ&#10;aThwdGI3iRqvQ+y24e9ZTnDb2R3Nvsl3sxvYxU6h96hguRDALDbe9Ngq+KheHtbAQtRo9ODRKvi2&#10;AXbF7U2uM+OvWNrLIbaMQjBkWkEX45hxHprOOh0WfrRIt6OfnI4kp5abSV8p3A1cCpFyp3ukD50e&#10;7VNnm9Ph7BTsP7F87r/e6vfyWPZVtRH4mp6Uur+b91tg0c7xzwy/+IQOBTHV/owmsIG0lI9kpSHZ&#10;rCUwsiRilQCraZXKVQq8yPn/FsUPAAAA//8DAFBLAQItABQABgAIAAAAIQC2gziS/gAAAOEBAAAT&#10;AAAAAAAAAAAAAAAAAAAAAABbQ29udGVudF9UeXBlc10ueG1sUEsBAi0AFAAGAAgAAAAhADj9If/W&#10;AAAAlAEAAAsAAAAAAAAAAAAAAAAALwEAAF9yZWxzLy5yZWxzUEsBAi0AFAAGAAgAAAAhANDATTmZ&#10;AQAAIwMAAA4AAAAAAAAAAAAAAAAALgIAAGRycy9lMm9Eb2MueG1sUEsBAi0AFAAGAAgAAAAhAJYI&#10;Fc7iAAAADQEAAA8AAAAAAAAAAAAAAAAA8wMAAGRycy9kb3ducmV2LnhtbFBLBQYAAAAABAAEAPMA&#10;AAACBQAAAAA=&#10;" filled="f" stroked="f">
              <v:textbox inset="0,0,0,0">
                <w:txbxContent>
                  <w:p w14:paraId="01456774" w14:textId="77777777" w:rsidR="009F43CE" w:rsidRDefault="00B4054A">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3577344" behindDoc="1" locked="0" layoutInCell="1" allowOverlap="1" wp14:anchorId="6AA626CB" wp14:editId="032B1D68">
              <wp:simplePos x="0" y="0"/>
              <wp:positionH relativeFrom="page">
                <wp:posOffset>6199123</wp:posOffset>
              </wp:positionH>
              <wp:positionV relativeFrom="page">
                <wp:posOffset>10148653</wp:posOffset>
              </wp:positionV>
              <wp:extent cx="624840" cy="167640"/>
              <wp:effectExtent l="0" t="0" r="0" b="0"/>
              <wp:wrapNone/>
              <wp:docPr id="1027" name="Text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01152672" w14:textId="77777777" w:rsidR="009F43CE" w:rsidRDefault="00B4054A">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4-</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56</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6AA626CB" id="Textbox 1027" o:spid="_x0000_s1084" type="#_x0000_t202" style="position:absolute;margin-left:488.1pt;margin-top:799.1pt;width:49.2pt;height:13.2pt;z-index:-1973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GdClwEAACIDAAAOAAAAZHJzL2Uyb0RvYy54bWysUsFuEzEQvSP1Hyzfm01CFapVNhVQFSFV&#10;gFT4AMdrZy3WHnfGyW7+nrGzSRDcEBd7PDN+fu+N1w+j78XBIDkIjVzM5lKYoKF1YdfIH9+fbu+l&#10;oKRCq3oIppFHQ/Jhc/NmPcTaLKGDvjUoGCRQPcRGdinFuqpId8YrmkE0gYsW0KvER9xVLaqB0X1f&#10;LefzVTUAthFBGyLOPp6KclPwrTU6fbWWTBJ9I5lbKiuWdZvXarNW9Q5V7JyeaKh/YOGVC/zoBepR&#10;JSX26P6C8k4jENg00+ArsNZpUzSwmsX8DzUvnYqmaGFzKF5sov8Hq78cXuI3FGn8ACMPsIig+Az6&#10;J7E31RCpnnqyp1QTd2eho0Wfd5Yg+CJ7e7z4acYkNCdXy7v7O65oLi1W71YcZ8zr5YiUPhnwIgeN&#10;RB5XIaAOz5ROreeWicvp+UwkjdtRuLaRy7cZNae20B5Zy8DjbCS97hUaKfrPgf3Ksz8HeA625wBT&#10;/xHKD8mSArzfJ7CuMLjiTgx4EEXD9GnypH8/l67r1978AgAA//8DAFBLAwQUAAYACAAAACEAxNjI&#10;8+EAAAAOAQAADwAAAGRycy9kb3ducmV2LnhtbEyPwU7DMBBE70j8g7VI3KjdCNwmjVNVCE5IiDQc&#10;ODqxm0SN1yF22/D3bE9wm9U8zc7k29kN7Gyn0HtUsFwIYBYbb3psFXxWrw9rYCFqNHrwaBX82ADb&#10;4vYm15nxFyzteR9bRiEYMq2gi3HMOA9NZ50OCz9aJO/gJ6cjnVPLzaQvFO4GngghudM90odOj/a5&#10;s81xf3IKdl9YvvTf7/VHeSj7qkoFvsmjUvd3824DLNo5/sFwrU/VoaBOtT+hCWxQkK5kQigZT+ma&#10;1BURq0cJrCYlE1K8yPn/GcUvAAAA//8DAFBLAQItABQABgAIAAAAIQC2gziS/gAAAOEBAAATAAAA&#10;AAAAAAAAAAAAAAAAAABbQ29udGVudF9UeXBlc10ueG1sUEsBAi0AFAAGAAgAAAAhADj9If/WAAAA&#10;lAEAAAsAAAAAAAAAAAAAAAAALwEAAF9yZWxzLy5yZWxzUEsBAi0AFAAGAAgAAAAhAHZYZ0KXAQAA&#10;IgMAAA4AAAAAAAAAAAAAAAAALgIAAGRycy9lMm9Eb2MueG1sUEsBAi0AFAAGAAgAAAAhAMTYyPPh&#10;AAAADgEAAA8AAAAAAAAAAAAAAAAA8QMAAGRycy9kb3ducmV2LnhtbFBLBQYAAAAABAAEAPMAAAD/&#10;BAAAAAA=&#10;" filled="f" stroked="f">
              <v:textbox inset="0,0,0,0">
                <w:txbxContent>
                  <w:p w14:paraId="01152672" w14:textId="77777777" w:rsidR="009F43CE" w:rsidRDefault="00B4054A">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4-</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56</w:t>
                    </w:r>
                    <w:r>
                      <w:rPr>
                        <w:rFonts w:ascii="Century Gothic"/>
                        <w:color w:val="808080"/>
                        <w:spacing w:val="-5"/>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C2483" w14:textId="77777777" w:rsidR="009F43CE" w:rsidRDefault="00B4054A">
    <w:pPr>
      <w:pStyle w:val="BodyText"/>
      <w:spacing w:line="14" w:lineRule="auto"/>
    </w:pPr>
    <w:r>
      <w:rPr>
        <w:noProof/>
      </w:rPr>
      <w:drawing>
        <wp:anchor distT="0" distB="0" distL="0" distR="0" simplePos="0" relativeHeight="251652096" behindDoc="1" locked="0" layoutInCell="1" allowOverlap="1" wp14:anchorId="4FAB4A20" wp14:editId="79477E65">
          <wp:simplePos x="0" y="0"/>
          <wp:positionH relativeFrom="page">
            <wp:posOffset>0</wp:posOffset>
          </wp:positionH>
          <wp:positionV relativeFrom="page">
            <wp:posOffset>10534491</wp:posOffset>
          </wp:positionV>
          <wp:extent cx="7562088" cy="157892"/>
          <wp:effectExtent l="0" t="0" r="0" b="0"/>
          <wp:wrapNone/>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1" cstate="print"/>
                  <a:stretch>
                    <a:fillRect/>
                  </a:stretch>
                </pic:blipFill>
                <pic:spPr>
                  <a:xfrm>
                    <a:off x="0" y="0"/>
                    <a:ext cx="7562088" cy="157892"/>
                  </a:xfrm>
                  <a:prstGeom prst="rect">
                    <a:avLst/>
                  </a:prstGeom>
                </pic:spPr>
              </pic:pic>
            </a:graphicData>
          </a:graphic>
        </wp:anchor>
      </w:drawing>
    </w:r>
    <w:r>
      <w:rPr>
        <w:noProof/>
      </w:rPr>
      <mc:AlternateContent>
        <mc:Choice Requires="wps">
          <w:drawing>
            <wp:anchor distT="0" distB="0" distL="0" distR="0" simplePos="0" relativeHeight="251653120" behindDoc="1" locked="0" layoutInCell="1" allowOverlap="1" wp14:anchorId="46C8E18D" wp14:editId="2381B79D">
              <wp:simplePos x="0" y="0"/>
              <wp:positionH relativeFrom="page">
                <wp:posOffset>776731</wp:posOffset>
              </wp:positionH>
              <wp:positionV relativeFrom="page">
                <wp:posOffset>10133413</wp:posOffset>
              </wp:positionV>
              <wp:extent cx="2426970" cy="167640"/>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6970" cy="167640"/>
                      </a:xfrm>
                      <a:prstGeom prst="rect">
                        <a:avLst/>
                      </a:prstGeom>
                    </wps:spPr>
                    <wps:txbx>
                      <w:txbxContent>
                        <w:p w14:paraId="398A0C41" w14:textId="77777777" w:rsidR="009F43CE" w:rsidRDefault="00B4054A">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46C8E18D" id="_x0000_t202" coordsize="21600,21600" o:spt="202" path="m,l,21600r21600,l21600,xe">
              <v:stroke joinstyle="miter"/>
              <v:path gradientshapeok="t" o:connecttype="rect"/>
            </v:shapetype>
            <v:shape id="Textbox 237" o:spid="_x0000_s1063" type="#_x0000_t202" style="position:absolute;margin-left:61.15pt;margin-top:797.9pt;width:191.1pt;height:13.2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0aKmQEAACIDAAAOAAAAZHJzL2Uyb0RvYy54bWysUsFuGyEQvVfKPyDu8dpW5LQrr6M0UatK&#10;UVsp7QdgFryoC0NmsHf99x3I2q7aW5ULDMzw5r03rO9G34uDQXIQGrmYzaUwQUPrwq6RP398un4v&#10;BSUVWtVDMI08GpJ3m6t36yHWZgkd9K1BwSCB6iE2sksp1lVFujNe0QyiCZy0gF4lPuKualENjO77&#10;ajmfr6oBsI0I2hDx7eNrUm4KvrVGp2/WkkmibyRzS2XFsm7zWm3Wqt6hip3TEw31Hyy8coGbnqEe&#10;VVJij+4fKO80AoFNMw2+AmudNkUDq1nM/1Lz3KloihY2h+LZJno7WP318By/o0jjRxh5gEUExSfQ&#10;v4i9qYZI9VSTPaWauDoLHS36vLMEwQ/Z2+PZTzMmoflyebNcfbjllObcYnW7uimGV5fXESl9NuBF&#10;DhqJPK/CQB2eKOX+qj6VTGRe+2cmadyOwrXcJk8x32yhPbKWgcfZSHrZKzRS9F8C+5VnfwrwFGxP&#10;Aab+AcoPyZIC3O8TWFcIXHAnAjyIwmv6NHnSf55L1eVrb34DAAD//wMAUEsDBBQABgAIAAAAIQB1&#10;61hi4AAAAA0BAAAPAAAAZHJzL2Rvd25yZXYueG1sTI/BTsMwEETvSPyDtUjcqI0hEQ1xqgrBCQmR&#10;hgNHJ3YTq/E6xG4b/p7lBLed3dHsm3Kz+JGd7BxdQAW3KwHMYheMw17BR/Ny8wAsJo1GjwGtgm8b&#10;YVNdXpS6MOGMtT3tUs8oBGOhFQwpTQXnsRus13EVJot024fZ60Ry7rmZ9ZnC/cilEDn32iF9GPRk&#10;nwbbHXZHr2D7ifWz+3pr3+t97ZpmLfA1Pyh1fbVsH4Elu6Q/M/ziEzpUxNSGI5rIRtJS3pGVhmyd&#10;UQmyZOI+A9bSKpdSAq9K/r9F9QMAAP//AwBQSwECLQAUAAYACAAAACEAtoM4kv4AAADhAQAAEwAA&#10;AAAAAAAAAAAAAAAAAAAAW0NvbnRlbnRfVHlwZXNdLnhtbFBLAQItABQABgAIAAAAIQA4/SH/1gAA&#10;AJQBAAALAAAAAAAAAAAAAAAAAC8BAABfcmVscy8ucmVsc1BLAQItABQABgAIAAAAIQAC60aKmQEA&#10;ACIDAAAOAAAAAAAAAAAAAAAAAC4CAABkcnMvZTJvRG9jLnhtbFBLAQItABQABgAIAAAAIQB161hi&#10;4AAAAA0BAAAPAAAAAAAAAAAAAAAAAPMDAABkcnMvZG93bnJldi54bWxQSwUGAAAAAAQABADzAAAA&#10;AAUAAAAA&#10;" filled="f" stroked="f">
              <v:textbox inset="0,0,0,0">
                <w:txbxContent>
                  <w:p w14:paraId="398A0C41" w14:textId="77777777" w:rsidR="009F43CE" w:rsidRDefault="00B4054A">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251654144" behindDoc="1" locked="0" layoutInCell="1" allowOverlap="1" wp14:anchorId="426DD043" wp14:editId="09DB6619">
              <wp:simplePos x="0" y="0"/>
              <wp:positionH relativeFrom="page">
                <wp:posOffset>6263132</wp:posOffset>
              </wp:positionH>
              <wp:positionV relativeFrom="page">
                <wp:posOffset>10133413</wp:posOffset>
              </wp:positionV>
              <wp:extent cx="560705" cy="167640"/>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705" cy="167640"/>
                      </a:xfrm>
                      <a:prstGeom prst="rect">
                        <a:avLst/>
                      </a:prstGeom>
                    </wps:spPr>
                    <wps:txbx>
                      <w:txbxContent>
                        <w:p w14:paraId="55398623" w14:textId="77777777" w:rsidR="009F43CE" w:rsidRDefault="00B4054A">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4-</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4</w:t>
                          </w:r>
                          <w:r>
                            <w:rPr>
                              <w:rFonts w:ascii="Century Gothic"/>
                              <w:color w:val="808080"/>
                              <w:spacing w:val="-10"/>
                              <w:sz w:val="18"/>
                            </w:rPr>
                            <w:fldChar w:fldCharType="end"/>
                          </w:r>
                        </w:p>
                      </w:txbxContent>
                    </wps:txbx>
                    <wps:bodyPr wrap="square" lIns="0" tIns="0" rIns="0" bIns="0" rtlCol="0">
                      <a:noAutofit/>
                    </wps:bodyPr>
                  </wps:wsp>
                </a:graphicData>
              </a:graphic>
            </wp:anchor>
          </w:drawing>
        </mc:Choice>
        <mc:Fallback>
          <w:pict>
            <v:shape w14:anchorId="426DD043" id="Textbox 238" o:spid="_x0000_s1064" type="#_x0000_t202" style="position:absolute;margin-left:493.15pt;margin-top:797.9pt;width:44.15pt;height:13.2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0igmQEAACEDAAAOAAAAZHJzL2Uyb0RvYy54bWysUs1uEzEQviPxDpbvZDeFpmiVTQVUIKQK&#10;KpU+gOO1sxZrj5lxspu3Z+xuEgS3ios9tsefvx+vbyc/iINBchBauVzUUpigoXNh18qnH5/fvJeC&#10;kgqdGiCYVh4NydvN61frMTbmCnoYOoOCQQI1Y2xln1Jsqop0b7yiBUQT+NACepV4ibuqQzUyuh+q&#10;q7peVSNgFxG0IeLdu+dDuSn41hqdvltLJomhlcwtlRHLuM1jtVmrZocq9k7PNNQLWHjlAj96hrpT&#10;SYk9un+gvNMIBDYtNPgKrHXaFA2sZln/peaxV9EULWwOxbNN9P9g9bfDY3xAkaaPMHGARQTFe9A/&#10;ib2pxkjN3JM9pYa4OwudLPo8swTBF9nb49lPMyWhefN6Vd/U11JoPlqublbvit/V5XJESl8MeJGL&#10;ViLHVQiowz2l/LxqTi0zl+fnM5E0bSfhula+zSHmnS10R5YycpqtpF97hUaK4Wtgu3L0pwJPxfZU&#10;YBo+QfkgWVGAD/sE1hUCF9yZAOdQeM1/Jgf957p0XX725jcAAAD//wMAUEsDBBQABgAIAAAAIQC5&#10;JM1s4gAAAA4BAAAPAAAAZHJzL2Rvd25yZXYueG1sTI/BTsMwEETvSPyDtUjcqE2goQlxqgrBCQk1&#10;DQeOTuwmVuN1iN02/D3bE9x2NE+zM8V6dgM7mSlYjxLuFwKYwdZri52Ez/rtbgUsRIVaDR6NhB8T&#10;YF1eXxUq1/6MlTntYscoBEOuJPQxjjnnoe2NU2HhR4Pk7f3kVCQ5dVxP6kzhbuCJECl3yiJ96NVo&#10;XnrTHnZHJ2HzhdWr/f5ottW+snWdCXxPD1Le3sybZ2DRzPEPhkt9qg4ldWr8EXVgg4RslT4QSsYy&#10;W9KICyKeHlNgDV1pkiTAy4L/n1H+AgAA//8DAFBLAQItABQABgAIAAAAIQC2gziS/gAAAOEBAAAT&#10;AAAAAAAAAAAAAAAAAAAAAABbQ29udGVudF9UeXBlc10ueG1sUEsBAi0AFAAGAAgAAAAhADj9If/W&#10;AAAAlAEAAAsAAAAAAAAAAAAAAAAALwEAAF9yZWxzLy5yZWxzUEsBAi0AFAAGAAgAAAAhAAJzSKCZ&#10;AQAAIQMAAA4AAAAAAAAAAAAAAAAALgIAAGRycy9lMm9Eb2MueG1sUEsBAi0AFAAGAAgAAAAhALkk&#10;zWziAAAADgEAAA8AAAAAAAAAAAAAAAAA8wMAAGRycy9kb3ducmV2LnhtbFBLBQYAAAAABAAEAPMA&#10;AAACBQAAAAA=&#10;" filled="f" stroked="f">
              <v:textbox inset="0,0,0,0">
                <w:txbxContent>
                  <w:p w14:paraId="55398623" w14:textId="77777777" w:rsidR="009F43CE" w:rsidRDefault="00B4054A">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4-</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4</w:t>
                    </w:r>
                    <w:r>
                      <w:rPr>
                        <w:rFonts w:ascii="Century Gothic"/>
                        <w:color w:val="808080"/>
                        <w:spacing w:val="-10"/>
                        <w:sz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4762E" w14:textId="77777777" w:rsidR="009F43CE" w:rsidRDefault="00B4054A">
    <w:pPr>
      <w:pStyle w:val="BodyText"/>
      <w:spacing w:line="14" w:lineRule="auto"/>
    </w:pPr>
    <w:r>
      <w:rPr>
        <w:noProof/>
      </w:rPr>
      <w:drawing>
        <wp:anchor distT="0" distB="0" distL="0" distR="0" simplePos="0" relativeHeight="483559424" behindDoc="1" locked="0" layoutInCell="1" allowOverlap="1" wp14:anchorId="78198A60" wp14:editId="06DE80E3">
          <wp:simplePos x="0" y="0"/>
          <wp:positionH relativeFrom="page">
            <wp:posOffset>0</wp:posOffset>
          </wp:positionH>
          <wp:positionV relativeFrom="page">
            <wp:posOffset>7387341</wp:posOffset>
          </wp:positionV>
          <wp:extent cx="10692384" cy="174746"/>
          <wp:effectExtent l="0" t="0" r="0" b="0"/>
          <wp:wrapNone/>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1" cstate="print"/>
                  <a:stretch>
                    <a:fillRect/>
                  </a:stretch>
                </pic:blipFill>
                <pic:spPr>
                  <a:xfrm>
                    <a:off x="0" y="0"/>
                    <a:ext cx="10692384" cy="174746"/>
                  </a:xfrm>
                  <a:prstGeom prst="rect">
                    <a:avLst/>
                  </a:prstGeom>
                </pic:spPr>
              </pic:pic>
            </a:graphicData>
          </a:graphic>
        </wp:anchor>
      </w:drawing>
    </w:r>
    <w:r>
      <w:rPr>
        <w:noProof/>
      </w:rPr>
      <mc:AlternateContent>
        <mc:Choice Requires="wps">
          <w:drawing>
            <wp:anchor distT="0" distB="0" distL="0" distR="0" simplePos="0" relativeHeight="483559936" behindDoc="1" locked="0" layoutInCell="1" allowOverlap="1" wp14:anchorId="21032942" wp14:editId="11528393">
              <wp:simplePos x="0" y="0"/>
              <wp:positionH relativeFrom="page">
                <wp:posOffset>776731</wp:posOffset>
              </wp:positionH>
              <wp:positionV relativeFrom="page">
                <wp:posOffset>7000069</wp:posOffset>
              </wp:positionV>
              <wp:extent cx="2426970" cy="167640"/>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6970" cy="167640"/>
                      </a:xfrm>
                      <a:prstGeom prst="rect">
                        <a:avLst/>
                      </a:prstGeom>
                    </wps:spPr>
                    <wps:txbx>
                      <w:txbxContent>
                        <w:p w14:paraId="7C37B6CC" w14:textId="77777777" w:rsidR="009F43CE" w:rsidRDefault="00B4054A">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21032942" id="_x0000_t202" coordsize="21600,21600" o:spt="202" path="m,l,21600r21600,l21600,xe">
              <v:stroke joinstyle="miter"/>
              <v:path gradientshapeok="t" o:connecttype="rect"/>
            </v:shapetype>
            <v:shape id="Textbox 249" o:spid="_x0000_s1065" type="#_x0000_t202" style="position:absolute;margin-left:61.15pt;margin-top:551.2pt;width:191.1pt;height:13.2pt;z-index:-1975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N10mQEAACIDAAAOAAAAZHJzL2Uyb0RvYy54bWysUs2O0zAQviPtO1i+07RV1YWo6QpYgVZa&#10;AdLCA7iO3VjEHu+M26Rvz9ibtiu4IS7OxDP+/P14czf6XhwNkoPQyMVsLoUJGloX9o38+ePz23dS&#10;UFKhVT0E08iTIXm3vXmzGWJtltBB3xoUDBKoHmIju5RiXVWkO+MVzSCawE0L6FXiX9xXLaqB0X1f&#10;LefzdTUAthFBGyLevX9pym3Bt9bo9M1aMkn0jWRuqaxY1l1eq+1G1XtUsXN6oqH+gYVXLvClF6h7&#10;lZQ4oPsLyjuNQGDTTIOvwFqnTdHAahbzP9Q8dSqaooXNoXixif4frP56fIrfUaTxI4wcYBFB8RH0&#10;L2JvqiFSPc1kT6kmns5CR4s+f1mC4IPs7enipxmT0Ly5XC3X72+5pbm3WN+uV8Xw6no6IqUvBrzI&#10;RSOR8yoM1PGRUr5f1eeRiczL/ZlJGnejcG0jVznFvLOD9sRaBo6zkfR8UGik6B8C+5WzPxd4Lnbn&#10;AlP/CcoLyZICfDgksK4QuOJOBDiIwmt6NDnp1/9l6vq0t78BAAD//wMAUEsDBBQABgAIAAAAIQAC&#10;ABUw4QAAAA0BAAAPAAAAZHJzL2Rvd25yZXYueG1sTI/BTsMwEETvSPyDtZW4UbuhrUIap6oQnJAQ&#10;aThwdGI3sRqvQ+y24e/ZnsptZ3c0+ybfTq5nZzMG61HCYi6AGWy8tthK+KreHlNgISrUqvdoJPya&#10;ANvi/i5XmfYXLM15H1tGIRgyJaGLccg4D01nnApzPxik28GPTkWSY8v1qC4U7nqeCLHmTlmkD50a&#10;zEtnmuP+5CTsvrF8tT8f9Wd5KG1VPQt8Xx+lfJhNuw2waKZ4M8MVn9ChIKban1AH1pNOkiey0rAQ&#10;yRIYWVZiuQJWX1dJmgIvcv6/RfEHAAD//wMAUEsBAi0AFAAGAAgAAAAhALaDOJL+AAAA4QEAABMA&#10;AAAAAAAAAAAAAAAAAAAAAFtDb250ZW50X1R5cGVzXS54bWxQSwECLQAUAAYACAAAACEAOP0h/9YA&#10;AACUAQAACwAAAAAAAAAAAAAAAAAvAQAAX3JlbHMvLnJlbHNQSwECLQAUAAYACAAAACEA0TzddJkB&#10;AAAiAwAADgAAAAAAAAAAAAAAAAAuAgAAZHJzL2Uyb0RvYy54bWxQSwECLQAUAAYACAAAACEAAgAV&#10;MOEAAAANAQAADwAAAAAAAAAAAAAAAADzAwAAZHJzL2Rvd25yZXYueG1sUEsFBgAAAAAEAAQA8wAA&#10;AAEFAAAAAA==&#10;" filled="f" stroked="f">
              <v:textbox inset="0,0,0,0">
                <w:txbxContent>
                  <w:p w14:paraId="7C37B6CC" w14:textId="77777777" w:rsidR="009F43CE" w:rsidRDefault="00B4054A">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3560448" behindDoc="1" locked="0" layoutInCell="1" allowOverlap="1" wp14:anchorId="258E5387" wp14:editId="60273390">
              <wp:simplePos x="0" y="0"/>
              <wp:positionH relativeFrom="page">
                <wp:posOffset>9396476</wp:posOffset>
              </wp:positionH>
              <wp:positionV relativeFrom="page">
                <wp:posOffset>7000069</wp:posOffset>
              </wp:positionV>
              <wp:extent cx="560705" cy="167640"/>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705" cy="167640"/>
                      </a:xfrm>
                      <a:prstGeom prst="rect">
                        <a:avLst/>
                      </a:prstGeom>
                    </wps:spPr>
                    <wps:txbx>
                      <w:txbxContent>
                        <w:p w14:paraId="64A37F95" w14:textId="77777777" w:rsidR="009F43CE" w:rsidRDefault="00B4054A">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4-</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8</w:t>
                          </w:r>
                          <w:r>
                            <w:rPr>
                              <w:rFonts w:ascii="Century Gothic"/>
                              <w:color w:val="808080"/>
                              <w:spacing w:val="-10"/>
                              <w:sz w:val="18"/>
                            </w:rPr>
                            <w:fldChar w:fldCharType="end"/>
                          </w:r>
                        </w:p>
                      </w:txbxContent>
                    </wps:txbx>
                    <wps:bodyPr wrap="square" lIns="0" tIns="0" rIns="0" bIns="0" rtlCol="0">
                      <a:noAutofit/>
                    </wps:bodyPr>
                  </wps:wsp>
                </a:graphicData>
              </a:graphic>
            </wp:anchor>
          </w:drawing>
        </mc:Choice>
        <mc:Fallback>
          <w:pict>
            <v:shape w14:anchorId="258E5387" id="Textbox 250" o:spid="_x0000_s1066" type="#_x0000_t202" style="position:absolute;margin-left:739.9pt;margin-top:551.2pt;width:44.15pt;height:13.2pt;z-index:-1975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NNemAEAACEDAAAOAAAAZHJzL2Uyb0RvYy54bWysUl9v0zAQf0fad7D8viadWIeiphMwDSFN&#10;gDT4AK5jNxaxz7tzm/Tbc/bSFsEb4sW52Off/f54fT/5QRwMkoPQyuWilsIEDZ0Lu1b++P54/U4K&#10;Sip0aoBgWnk0JO83V2/WY2zMDfQwdAYFgwRqxtjKPqXYVBXp3nhFC4gm8KEF9CrxL+6qDtXI6H6o&#10;bup6VY2AXUTQhoh3H14P5abgW2t0+motmSSGVjK3VFYs6zav1Watmh2q2Ds901D/wMIrF3joGepB&#10;JSX26P6C8k4jENi00OArsNZpUzSwmmX9h5rnXkVTtLA5FM820f+D1V8Oz/EbijR9gIkDLCIoPoH+&#10;SexNNUZq5p7sKTXE3VnoZNHnL0sQfJG9PZ79NFMSmjdvV/VdfSuF5qPl6m71tvhdXS5HpPTJgBe5&#10;aCVyXIWAOjxRyuNVc2qZubyOz0TStJ2E63hKDjHvbKE7spSR02wlvewVGimGz4HtytGfCjwV21OB&#10;afgI5YFkRQHe7xNYVwhccGcCnEPhNb+ZHPTv/6Xr8rI3vwAAAP//AwBQSwMEFAAGAAgAAAAhAPvh&#10;C27iAAAADwEAAA8AAABkcnMvZG93bnJldi54bWxMj0FPg0AQhe8m/ofNmHizu5CKFFmaxujJxEjx&#10;4HFht0DKziK7bfHfO5zsbd7My5vv5dvZDuxsJt87lBCtBDCDjdM9thK+qreHFJgPCrUaHBoJv8bD&#10;tri9yVWm3QVLc96HllEI+kxJ6EIYM8590xmr/MqNBul2cJNVgeTUcj2pC4XbgcdCJNyqHulDp0bz&#10;0pnmuD9ZCbtvLF/7n4/6szyUfVVtBL4nRynv7+bdM7Bg5vBvhgWf0KEgptqdUHs2kF4/bYg90BSJ&#10;eA1s8TwmaQSsXnZxmgIvcn7do/gDAAD//wMAUEsBAi0AFAAGAAgAAAAhALaDOJL+AAAA4QEAABMA&#10;AAAAAAAAAAAAAAAAAAAAAFtDb250ZW50X1R5cGVzXS54bWxQSwECLQAUAAYACAAAACEAOP0h/9YA&#10;AACUAQAACwAAAAAAAAAAAAAAAAAvAQAAX3JlbHMvLnJlbHNQSwECLQAUAAYACAAAACEA0aTTXpgB&#10;AAAhAwAADgAAAAAAAAAAAAAAAAAuAgAAZHJzL2Uyb0RvYy54bWxQSwECLQAUAAYACAAAACEA++EL&#10;buIAAAAPAQAADwAAAAAAAAAAAAAAAADyAwAAZHJzL2Rvd25yZXYueG1sUEsFBgAAAAAEAAQA8wAA&#10;AAEFAAAAAA==&#10;" filled="f" stroked="f">
              <v:textbox inset="0,0,0,0">
                <w:txbxContent>
                  <w:p w14:paraId="64A37F95" w14:textId="77777777" w:rsidR="009F43CE" w:rsidRDefault="00B4054A">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4-</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8</w:t>
                    </w:r>
                    <w:r>
                      <w:rPr>
                        <w:rFonts w:ascii="Century Gothic"/>
                        <w:color w:val="808080"/>
                        <w:spacing w:val="-10"/>
                        <w:sz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2EFE7" w14:textId="40442B5A" w:rsidR="009F43CE" w:rsidRDefault="00DD6E7C">
    <w:pPr>
      <w:pStyle w:val="BodyText"/>
      <w:spacing w:line="14" w:lineRule="auto"/>
    </w:pPr>
    <w:r>
      <w:rPr>
        <w:noProof/>
      </w:rPr>
      <w:drawing>
        <wp:anchor distT="0" distB="0" distL="0" distR="0" simplePos="0" relativeHeight="483581440" behindDoc="1" locked="0" layoutInCell="1" allowOverlap="1" wp14:anchorId="123FEE45" wp14:editId="4259E481">
          <wp:simplePos x="0" y="0"/>
          <wp:positionH relativeFrom="page">
            <wp:posOffset>-8890</wp:posOffset>
          </wp:positionH>
          <wp:positionV relativeFrom="page">
            <wp:posOffset>10528300</wp:posOffset>
          </wp:positionV>
          <wp:extent cx="7562088" cy="157892"/>
          <wp:effectExtent l="0" t="0" r="0" b="0"/>
          <wp:wrapNone/>
          <wp:docPr id="750636638"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1" cstate="print"/>
                  <a:stretch>
                    <a:fillRect/>
                  </a:stretch>
                </pic:blipFill>
                <pic:spPr>
                  <a:xfrm>
                    <a:off x="0" y="0"/>
                    <a:ext cx="7562088" cy="157892"/>
                  </a:xfrm>
                  <a:prstGeom prst="rect">
                    <a:avLst/>
                  </a:prstGeom>
                </pic:spPr>
              </pic:pic>
            </a:graphicData>
          </a:graphic>
        </wp:anchor>
      </w:drawing>
    </w:r>
    <w:r w:rsidR="00B4054A">
      <w:rPr>
        <w:noProof/>
      </w:rPr>
      <mc:AlternateContent>
        <mc:Choice Requires="wps">
          <w:drawing>
            <wp:anchor distT="0" distB="0" distL="0" distR="0" simplePos="0" relativeHeight="251654144" behindDoc="1" locked="0" layoutInCell="1" allowOverlap="1" wp14:anchorId="5AF20D21" wp14:editId="12EE8175">
              <wp:simplePos x="0" y="0"/>
              <wp:positionH relativeFrom="page">
                <wp:posOffset>776731</wp:posOffset>
              </wp:positionH>
              <wp:positionV relativeFrom="page">
                <wp:posOffset>10133413</wp:posOffset>
              </wp:positionV>
              <wp:extent cx="2426970" cy="167640"/>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6970" cy="167640"/>
                      </a:xfrm>
                      <a:prstGeom prst="rect">
                        <a:avLst/>
                      </a:prstGeom>
                    </wps:spPr>
                    <wps:txbx>
                      <w:txbxContent>
                        <w:p w14:paraId="2E77C14D" w14:textId="77777777" w:rsidR="009F43CE" w:rsidRDefault="00B4054A">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5AF20D21" id="_x0000_t202" coordsize="21600,21600" o:spt="202" path="m,l,21600r21600,l21600,xe">
              <v:stroke joinstyle="miter"/>
              <v:path gradientshapeok="t" o:connecttype="rect"/>
            </v:shapetype>
            <v:shape id="Textbox 274" o:spid="_x0000_s1067" type="#_x0000_t202" style="position:absolute;margin-left:61.15pt;margin-top:797.9pt;width:191.1pt;height:13.2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SXmAEAACIDAAAOAAAAZHJzL2Uyb0RvYy54bWysUs2O0zAQviPxDpbvNG21ykLUdLWwAiGt&#10;AGnhAVzHbixij5lxm/TtGXvTFsEN7cWZeMafvx9v7iY/iKNBchBauVospTBBQ+fCvpU/vn9881YK&#10;Sip0aoBgWnkyJO+2r19txtiYNfQwdAYFgwRqxtjKPqXYVBXp3nhFC4gmcNMCepX4F/dVh2pkdD9U&#10;6+WyrkbALiJoQ8S7D89NuS341hqdvlpLJomhlcwtlRXLustrtd2oZo8q9k7PNNR/sPDKBb70AvWg&#10;khIHdP9AeacRCGxaaPAVWOu0KRpYzWr5l5qnXkVTtLA5FC820cvB6i/Hp/gNRZrew8QBFhEUH0H/&#10;JPamGiM180z2lBri6Sx0sujzlyUIPsjeni5+mikJzZvrm3X97pZbmnur+ra+KYZX19MRKX0y4EUu&#10;WomcV2Ggjo+U8v2qOY/MZJ7vz0zStJuE61pZ5xTzzg66E2sZOc5W0q+DQiPF8DmwXzn7c4HnYncu&#10;MA0foLyQLCnA/SGBdYXAFXcmwEEUXvOjyUn/+V+mrk97+xsAAP//AwBQSwMEFAAGAAgAAAAhAHXr&#10;WGLgAAAADQEAAA8AAABkcnMvZG93bnJldi54bWxMj8FOwzAQRO9I/IO1SNyojSERDXGqCsEJCZGG&#10;A0cndhOr8TrEbhv+nuUEt53d0eybcrP4kZ3sHF1ABbcrAcxiF4zDXsFH83LzACwmjUaPAa2Cbxth&#10;U11elLow4Yy1Pe1SzygEY6EVDClNBeexG6zXcRUmi3Tbh9nrRHLuuZn1mcL9yKUQOffaIX0Y9GSf&#10;BtsddkevYPuJ9bP7emvf633tmmYt8DU/KHV9tWwfgSW7pD8z/OITOlTE1IYjmshG0lLekZWGbJ1R&#10;CbJk4j4D1tIql1ICr0r+v0X1AwAA//8DAFBLAQItABQABgAIAAAAIQC2gziS/gAAAOEBAAATAAAA&#10;AAAAAAAAAAAAAAAAAABbQ29udGVudF9UeXBlc10ueG1sUEsBAi0AFAAGAAgAAAAhADj9If/WAAAA&#10;lAEAAAsAAAAAAAAAAAAAAAAALwEAAF9yZWxzLy5yZWxzUEsBAi0AFAAGAAgAAAAhAF+MhJeYAQAA&#10;IgMAAA4AAAAAAAAAAAAAAAAALgIAAGRycy9lMm9Eb2MueG1sUEsBAi0AFAAGAAgAAAAhAHXrWGLg&#10;AAAADQEAAA8AAAAAAAAAAAAAAAAA8gMAAGRycy9kb3ducmV2LnhtbFBLBQYAAAAABAAEAPMAAAD/&#10;BAAAAAA=&#10;" filled="f" stroked="f">
              <v:textbox inset="0,0,0,0">
                <w:txbxContent>
                  <w:p w14:paraId="2E77C14D" w14:textId="77777777" w:rsidR="009F43CE" w:rsidRDefault="00B4054A">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v:textbox>
              <w10:wrap anchorx="page" anchory="page"/>
            </v:shape>
          </w:pict>
        </mc:Fallback>
      </mc:AlternateContent>
    </w:r>
    <w:r w:rsidR="00B4054A">
      <w:rPr>
        <w:noProof/>
      </w:rPr>
      <mc:AlternateContent>
        <mc:Choice Requires="wps">
          <w:drawing>
            <wp:anchor distT="0" distB="0" distL="0" distR="0" simplePos="0" relativeHeight="251660288" behindDoc="1" locked="0" layoutInCell="1" allowOverlap="1" wp14:anchorId="62E93081" wp14:editId="26F6BE40">
              <wp:simplePos x="0" y="0"/>
              <wp:positionH relativeFrom="page">
                <wp:posOffset>6199123</wp:posOffset>
              </wp:positionH>
              <wp:positionV relativeFrom="page">
                <wp:posOffset>10133413</wp:posOffset>
              </wp:positionV>
              <wp:extent cx="586740" cy="167640"/>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740" cy="167640"/>
                      </a:xfrm>
                      <a:prstGeom prst="rect">
                        <a:avLst/>
                      </a:prstGeom>
                    </wps:spPr>
                    <wps:txbx>
                      <w:txbxContent>
                        <w:p w14:paraId="76267E44" w14:textId="77777777" w:rsidR="009F43CE" w:rsidRDefault="00B4054A">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4-</w:t>
                          </w:r>
                          <w:r>
                            <w:rPr>
                              <w:rFonts w:ascii="Century Gothic"/>
                              <w:color w:val="808080"/>
                              <w:spacing w:val="-5"/>
                              <w:sz w:val="18"/>
                            </w:rPr>
                            <w:t>10</w:t>
                          </w:r>
                        </w:p>
                      </w:txbxContent>
                    </wps:txbx>
                    <wps:bodyPr wrap="square" lIns="0" tIns="0" rIns="0" bIns="0" rtlCol="0">
                      <a:noAutofit/>
                    </wps:bodyPr>
                  </wps:wsp>
                </a:graphicData>
              </a:graphic>
            </wp:anchor>
          </w:drawing>
        </mc:Choice>
        <mc:Fallback>
          <w:pict>
            <v:shape w14:anchorId="62E93081" id="Textbox 275" o:spid="_x0000_s1068" type="#_x0000_t202" style="position:absolute;margin-left:488.1pt;margin-top:797.9pt;width:46.2pt;height:13.2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3zilgEAACEDAAAOAAAAZHJzL2Uyb0RvYy54bWysUsFuEzEQvSP1Hyzfm00qSKpVNhVQFSFV&#10;gFT4AMdrZy3WHnfGyW7+nrGzSRDcEBd7PDN+fu+N1w+j78XBIDkIjVzM5lKYoKF1YdfIH9+fbu+l&#10;oKRCq3oIppFHQ/Jhc/NmPcTa3EEHfWtQMEigeoiN7FKKdVWR7oxXNINoAhctoFeJj7irWlQDo/u+&#10;upvPl9UA2EYEbYg4+3gqyk3Bt9bo9NVaMkn0jWRuqaxY1m1eq81a1TtUsXN6oqH+gYVXLvCjF6hH&#10;lZTYo/sLyjuNQGDTTIOvwFqnTdHAahbzP9S8dCqaooXNoXixif4frP5yeInfUKTxA4w8wCKC4jPo&#10;n8TeVEOkeurJnlJN3J2FjhZ93lmC4Ivs7fHipxmT0Jx8d79cveWK5tJiuVpynDGvlyNS+mTAixw0&#10;EnlchYA6PFM6tZ5bJi6n5zORNG5H4dpGrjJozmyhPbKUgafZSHrdKzRS9J8D25VHfw7wHGzPAab+&#10;I5QPkhUFeL9PYF0hcMWdCPAcioTpz+RB/34uXdefvfkFAAD//wMAUEsDBBQABgAIAAAAIQC9Iu7Y&#10;4gAAAA4BAAAPAAAAZHJzL2Rvd25yZXYueG1sTI/BTsMwEETvSPyDtUjcqI2lmibEqSoEJyTUNBw4&#10;OombRI3XIXbb8PfdnuhtR/M0O5OtZzewk51C71HD80IAs1j7psdWw3f58bQCFqLBxgwerYY/G2Cd&#10;399lJm38GQt72sWWUQiG1GjoYhxTzkPdWWfCwo8Wydv7yZlIcmp5M5kzhbuBSyEUd6ZH+tCZ0b51&#10;tj7sjk7D5geL9/73q9oW+6Ivy0Tgpzpo/fgwb16BRTvHfxiu9ak65NSp8kdsAhs0JC9KEkrGMlnS&#10;iCsi1EoBq+hSUkrgecZvZ+QXAAAA//8DAFBLAQItABQABgAIAAAAIQC2gziS/gAAAOEBAAATAAAA&#10;AAAAAAAAAAAAAAAAAABbQ29udGVudF9UeXBlc10ueG1sUEsBAi0AFAAGAAgAAAAhADj9If/WAAAA&#10;lAEAAAsAAAAAAAAAAAAAAAAALwEAAF9yZWxzLy5yZWxzUEsBAi0AFAAGAAgAAAAhACH3fOKWAQAA&#10;IQMAAA4AAAAAAAAAAAAAAAAALgIAAGRycy9lMm9Eb2MueG1sUEsBAi0AFAAGAAgAAAAhAL0i7tji&#10;AAAADgEAAA8AAAAAAAAAAAAAAAAA8AMAAGRycy9kb3ducmV2LnhtbFBLBQYAAAAABAAEAPMAAAD/&#10;BAAAAAA=&#10;" filled="f" stroked="f">
              <v:textbox inset="0,0,0,0">
                <w:txbxContent>
                  <w:p w14:paraId="76267E44" w14:textId="77777777" w:rsidR="009F43CE" w:rsidRDefault="00B4054A">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4-</w:t>
                    </w:r>
                    <w:r>
                      <w:rPr>
                        <w:rFonts w:ascii="Century Gothic"/>
                        <w:color w:val="808080"/>
                        <w:spacing w:val="-5"/>
                        <w:sz w:val="18"/>
                      </w:rPr>
                      <w:t>10</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AEFD7" w14:textId="77777777" w:rsidR="009F43CE" w:rsidRDefault="009F43CE">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115E9" w14:textId="77777777" w:rsidR="009F43CE" w:rsidRDefault="009F43CE">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49A4F" w14:textId="77777777" w:rsidR="009F43CE" w:rsidRDefault="009F43CE">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B4D33" w14:textId="77777777" w:rsidR="009F43CE" w:rsidRDefault="009F43CE">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E710E4" w14:textId="77777777" w:rsidR="00B4054A" w:rsidRDefault="00B4054A">
      <w:r>
        <w:separator/>
      </w:r>
    </w:p>
  </w:footnote>
  <w:footnote w:type="continuationSeparator" w:id="0">
    <w:p w14:paraId="70B1A061" w14:textId="77777777" w:rsidR="00B4054A" w:rsidRDefault="00B405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90C6A" w14:textId="77777777" w:rsidR="009F43CE" w:rsidRDefault="00B4054A">
    <w:pPr>
      <w:pStyle w:val="BodyText"/>
      <w:spacing w:line="14" w:lineRule="auto"/>
    </w:pPr>
    <w:r>
      <w:rPr>
        <w:noProof/>
      </w:rPr>
      <w:drawing>
        <wp:anchor distT="0" distB="0" distL="0" distR="0" simplePos="0" relativeHeight="483554816" behindDoc="1" locked="0" layoutInCell="1" allowOverlap="1" wp14:anchorId="1FB9773E" wp14:editId="292055C6">
          <wp:simplePos x="0" y="0"/>
          <wp:positionH relativeFrom="page">
            <wp:posOffset>5613160</wp:posOffset>
          </wp:positionH>
          <wp:positionV relativeFrom="page">
            <wp:posOffset>296387</wp:posOffset>
          </wp:positionV>
          <wp:extent cx="1195841" cy="332586"/>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FB3EE" w14:textId="49676E6F" w:rsidR="009F43CE" w:rsidRPr="00331670" w:rsidRDefault="009F43CE" w:rsidP="0033167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C159E" w14:textId="77777777" w:rsidR="009F43CE" w:rsidRDefault="00B4054A">
    <w:pPr>
      <w:pStyle w:val="BodyText"/>
      <w:spacing w:line="14" w:lineRule="auto"/>
    </w:pPr>
    <w:r>
      <w:rPr>
        <w:noProof/>
      </w:rPr>
      <w:drawing>
        <wp:anchor distT="0" distB="0" distL="0" distR="0" simplePos="0" relativeHeight="483563520" behindDoc="1" locked="0" layoutInCell="1" allowOverlap="1" wp14:anchorId="45EC1ECC" wp14:editId="0E665C84">
          <wp:simplePos x="0" y="0"/>
          <wp:positionH relativeFrom="page">
            <wp:posOffset>5613160</wp:posOffset>
          </wp:positionH>
          <wp:positionV relativeFrom="page">
            <wp:posOffset>296387</wp:posOffset>
          </wp:positionV>
          <wp:extent cx="1195841" cy="332586"/>
          <wp:effectExtent l="0" t="0" r="0" b="0"/>
          <wp:wrapNone/>
          <wp:docPr id="663" name="Image 6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3" name="Image 663"/>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823DB" w14:textId="77777777" w:rsidR="009F43CE" w:rsidRDefault="009F43CE">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8661F" w14:textId="77777777" w:rsidR="009F43CE" w:rsidRDefault="00B4054A">
    <w:pPr>
      <w:pStyle w:val="BodyText"/>
      <w:spacing w:line="14" w:lineRule="auto"/>
    </w:pPr>
    <w:r>
      <w:rPr>
        <w:noProof/>
      </w:rPr>
      <w:drawing>
        <wp:anchor distT="0" distB="0" distL="0" distR="0" simplePos="0" relativeHeight="483566592" behindDoc="1" locked="0" layoutInCell="1" allowOverlap="1" wp14:anchorId="3A398E35" wp14:editId="4D115CF9">
          <wp:simplePos x="0" y="0"/>
          <wp:positionH relativeFrom="page">
            <wp:posOffset>5613160</wp:posOffset>
          </wp:positionH>
          <wp:positionV relativeFrom="page">
            <wp:posOffset>296387</wp:posOffset>
          </wp:positionV>
          <wp:extent cx="1195841" cy="332586"/>
          <wp:effectExtent l="0" t="0" r="0" b="0"/>
          <wp:wrapNone/>
          <wp:docPr id="676" name="Image 6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6" name="Image 676"/>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EA846" w14:textId="77777777" w:rsidR="009F43CE" w:rsidRDefault="009F43CE">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6E2E6" w14:textId="77777777" w:rsidR="009F43CE" w:rsidRDefault="00B4054A">
    <w:pPr>
      <w:pStyle w:val="BodyText"/>
      <w:spacing w:line="14" w:lineRule="auto"/>
    </w:pPr>
    <w:r>
      <w:rPr>
        <w:noProof/>
      </w:rPr>
      <w:drawing>
        <wp:anchor distT="0" distB="0" distL="0" distR="0" simplePos="0" relativeHeight="483568640" behindDoc="1" locked="0" layoutInCell="1" allowOverlap="1" wp14:anchorId="4CF5659B" wp14:editId="7D47CCA3">
          <wp:simplePos x="0" y="0"/>
          <wp:positionH relativeFrom="page">
            <wp:posOffset>5613160</wp:posOffset>
          </wp:positionH>
          <wp:positionV relativeFrom="page">
            <wp:posOffset>296387</wp:posOffset>
          </wp:positionV>
          <wp:extent cx="1195841" cy="332586"/>
          <wp:effectExtent l="0" t="0" r="0" b="0"/>
          <wp:wrapNone/>
          <wp:docPr id="785" name="Image 7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5" name="Image 785"/>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1EB8B" w14:textId="77777777" w:rsidR="009F43CE" w:rsidRDefault="009F43CE">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8A657" w14:textId="77777777" w:rsidR="009F43CE" w:rsidRDefault="00B4054A">
    <w:pPr>
      <w:pStyle w:val="BodyText"/>
      <w:spacing w:line="14" w:lineRule="auto"/>
    </w:pPr>
    <w:r>
      <w:rPr>
        <w:noProof/>
      </w:rPr>
      <w:drawing>
        <wp:anchor distT="0" distB="0" distL="0" distR="0" simplePos="0" relativeHeight="483570688" behindDoc="1" locked="0" layoutInCell="1" allowOverlap="1" wp14:anchorId="529625A6" wp14:editId="652F2C6A">
          <wp:simplePos x="0" y="0"/>
          <wp:positionH relativeFrom="page">
            <wp:posOffset>5613160</wp:posOffset>
          </wp:positionH>
          <wp:positionV relativeFrom="page">
            <wp:posOffset>296387</wp:posOffset>
          </wp:positionV>
          <wp:extent cx="1195841" cy="332586"/>
          <wp:effectExtent l="0" t="0" r="0" b="0"/>
          <wp:wrapNone/>
          <wp:docPr id="893" name="Image 8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3" name="Image 893"/>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122DC" w14:textId="77777777" w:rsidR="009F43CE" w:rsidRDefault="00B4054A">
    <w:pPr>
      <w:pStyle w:val="BodyText"/>
      <w:spacing w:line="14" w:lineRule="auto"/>
    </w:pPr>
    <w:r>
      <w:rPr>
        <w:noProof/>
      </w:rPr>
      <w:drawing>
        <wp:anchor distT="0" distB="0" distL="0" distR="0" simplePos="0" relativeHeight="483572736" behindDoc="1" locked="0" layoutInCell="1" allowOverlap="1" wp14:anchorId="30A99E23" wp14:editId="76246154">
          <wp:simplePos x="0" y="0"/>
          <wp:positionH relativeFrom="page">
            <wp:posOffset>8864600</wp:posOffset>
          </wp:positionH>
          <wp:positionV relativeFrom="page">
            <wp:posOffset>289950</wp:posOffset>
          </wp:positionV>
          <wp:extent cx="1108278" cy="332151"/>
          <wp:effectExtent l="0" t="0" r="0" b="0"/>
          <wp:wrapNone/>
          <wp:docPr id="948" name="Image 9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8" name="Image 948"/>
                  <pic:cNvPicPr/>
                </pic:nvPicPr>
                <pic:blipFill>
                  <a:blip r:embed="rId1" cstate="print"/>
                  <a:stretch>
                    <a:fillRect/>
                  </a:stretch>
                </pic:blipFill>
                <pic:spPr>
                  <a:xfrm>
                    <a:off x="0" y="0"/>
                    <a:ext cx="1108278" cy="332151"/>
                  </a:xfrm>
                  <a:prstGeom prst="rect">
                    <a:avLst/>
                  </a:prstGeom>
                </pic:spPr>
              </pic:pic>
            </a:graphicData>
          </a:graphic>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61BF0" w14:textId="77777777" w:rsidR="009F43CE" w:rsidRDefault="00B4054A">
    <w:pPr>
      <w:pStyle w:val="BodyText"/>
      <w:spacing w:line="14" w:lineRule="auto"/>
    </w:pPr>
    <w:r>
      <w:rPr>
        <w:noProof/>
      </w:rPr>
      <w:drawing>
        <wp:anchor distT="0" distB="0" distL="0" distR="0" simplePos="0" relativeHeight="483574272" behindDoc="1" locked="0" layoutInCell="1" allowOverlap="1" wp14:anchorId="3F15E2D8" wp14:editId="45AC5814">
          <wp:simplePos x="0" y="0"/>
          <wp:positionH relativeFrom="page">
            <wp:posOffset>8864600</wp:posOffset>
          </wp:positionH>
          <wp:positionV relativeFrom="page">
            <wp:posOffset>289950</wp:posOffset>
          </wp:positionV>
          <wp:extent cx="1108278" cy="332151"/>
          <wp:effectExtent l="0" t="0" r="0" b="0"/>
          <wp:wrapNone/>
          <wp:docPr id="953" name="Image 9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3" name="Image 953"/>
                  <pic:cNvPicPr/>
                </pic:nvPicPr>
                <pic:blipFill>
                  <a:blip r:embed="rId1" cstate="print"/>
                  <a:stretch>
                    <a:fillRect/>
                  </a:stretch>
                </pic:blipFill>
                <pic:spPr>
                  <a:xfrm>
                    <a:off x="0" y="0"/>
                    <a:ext cx="1108278" cy="332151"/>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8AC90" w14:textId="77777777" w:rsidR="009F43CE" w:rsidRDefault="009F43CE">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5A52E" w14:textId="77777777" w:rsidR="009F43CE" w:rsidRDefault="00B4054A">
    <w:pPr>
      <w:pStyle w:val="BodyText"/>
      <w:spacing w:line="14" w:lineRule="auto"/>
    </w:pPr>
    <w:r>
      <w:rPr>
        <w:noProof/>
      </w:rPr>
      <w:drawing>
        <wp:anchor distT="0" distB="0" distL="0" distR="0" simplePos="0" relativeHeight="483576320" behindDoc="1" locked="0" layoutInCell="1" allowOverlap="1" wp14:anchorId="2DF200B4" wp14:editId="3811D45B">
          <wp:simplePos x="0" y="0"/>
          <wp:positionH relativeFrom="page">
            <wp:posOffset>5732145</wp:posOffset>
          </wp:positionH>
          <wp:positionV relativeFrom="page">
            <wp:posOffset>289950</wp:posOffset>
          </wp:positionV>
          <wp:extent cx="1108290" cy="332151"/>
          <wp:effectExtent l="0" t="0" r="0" b="0"/>
          <wp:wrapNone/>
          <wp:docPr id="1025" name="Image 10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5" name="Image 1025"/>
                  <pic:cNvPicPr/>
                </pic:nvPicPr>
                <pic:blipFill>
                  <a:blip r:embed="rId1" cstate="print"/>
                  <a:stretch>
                    <a:fillRect/>
                  </a:stretch>
                </pic:blipFill>
                <pic:spPr>
                  <a:xfrm>
                    <a:off x="0" y="0"/>
                    <a:ext cx="1108290" cy="332151"/>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625FE" w14:textId="77777777" w:rsidR="009F43CE" w:rsidRDefault="00B4054A">
    <w:pPr>
      <w:pStyle w:val="BodyText"/>
      <w:spacing w:line="14" w:lineRule="auto"/>
    </w:pPr>
    <w:r>
      <w:rPr>
        <w:noProof/>
      </w:rPr>
      <w:drawing>
        <wp:anchor distT="0" distB="0" distL="0" distR="0" simplePos="0" relativeHeight="251651072" behindDoc="1" locked="0" layoutInCell="1" allowOverlap="1" wp14:anchorId="42AF3CF4" wp14:editId="57C22FA9">
          <wp:simplePos x="0" y="0"/>
          <wp:positionH relativeFrom="page">
            <wp:posOffset>5613160</wp:posOffset>
          </wp:positionH>
          <wp:positionV relativeFrom="page">
            <wp:posOffset>296387</wp:posOffset>
          </wp:positionV>
          <wp:extent cx="1195841" cy="332586"/>
          <wp:effectExtent l="0" t="0" r="0" b="0"/>
          <wp:wrapNone/>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88B6D" w14:textId="77777777" w:rsidR="009F43CE" w:rsidRDefault="00B4054A">
    <w:pPr>
      <w:pStyle w:val="BodyText"/>
      <w:spacing w:line="14" w:lineRule="auto"/>
    </w:pPr>
    <w:r>
      <w:rPr>
        <w:noProof/>
      </w:rPr>
      <w:drawing>
        <wp:anchor distT="0" distB="0" distL="0" distR="0" simplePos="0" relativeHeight="483558912" behindDoc="1" locked="0" layoutInCell="1" allowOverlap="1" wp14:anchorId="40E872B2" wp14:editId="3084F78C">
          <wp:simplePos x="0" y="0"/>
          <wp:positionH relativeFrom="page">
            <wp:posOffset>8864600</wp:posOffset>
          </wp:positionH>
          <wp:positionV relativeFrom="page">
            <wp:posOffset>289950</wp:posOffset>
          </wp:positionV>
          <wp:extent cx="1108278" cy="332151"/>
          <wp:effectExtent l="0" t="0" r="0" b="0"/>
          <wp:wrapNone/>
          <wp:docPr id="247"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1" cstate="print"/>
                  <a:stretch>
                    <a:fillRect/>
                  </a:stretch>
                </pic:blipFill>
                <pic:spPr>
                  <a:xfrm>
                    <a:off x="0" y="0"/>
                    <a:ext cx="1108278" cy="332151"/>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B0AAA" w14:textId="06635188" w:rsidR="009F43CE" w:rsidRDefault="00DD6E7C">
    <w:pPr>
      <w:pStyle w:val="BodyText"/>
      <w:spacing w:line="14" w:lineRule="auto"/>
      <w:rPr>
        <w:sz w:val="2"/>
      </w:rPr>
    </w:pPr>
    <w:r>
      <w:rPr>
        <w:noProof/>
      </w:rPr>
      <w:drawing>
        <wp:anchor distT="0" distB="0" distL="0" distR="0" simplePos="0" relativeHeight="251666432" behindDoc="1" locked="0" layoutInCell="1" allowOverlap="1" wp14:anchorId="2B3B74FF" wp14:editId="74A42E14">
          <wp:simplePos x="0" y="0"/>
          <wp:positionH relativeFrom="page">
            <wp:posOffset>5676265</wp:posOffset>
          </wp:positionH>
          <wp:positionV relativeFrom="page">
            <wp:posOffset>262890</wp:posOffset>
          </wp:positionV>
          <wp:extent cx="1108278" cy="332151"/>
          <wp:effectExtent l="0" t="0" r="0" b="0"/>
          <wp:wrapNone/>
          <wp:docPr id="1913432942" name="Image 247" descr="A blue and black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3432942" name="Image 247" descr="A blue and black text&#10;&#10;Description automatically generated"/>
                  <pic:cNvPicPr/>
                </pic:nvPicPr>
                <pic:blipFill>
                  <a:blip r:embed="rId1" cstate="print"/>
                  <a:stretch>
                    <a:fillRect/>
                  </a:stretch>
                </pic:blipFill>
                <pic:spPr>
                  <a:xfrm>
                    <a:off x="0" y="0"/>
                    <a:ext cx="1108278" cy="332151"/>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EA70E" w14:textId="77777777" w:rsidR="009F43CE" w:rsidRDefault="009F43CE">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BDE35" w14:textId="77777777" w:rsidR="009F43CE" w:rsidRDefault="009F43CE">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04138" w14:textId="77777777" w:rsidR="009F43CE" w:rsidRDefault="009F43CE">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47286" w14:textId="77777777" w:rsidR="009F43CE" w:rsidRDefault="009F43CE">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363BA"/>
    <w:multiLevelType w:val="hybridMultilevel"/>
    <w:tmpl w:val="2E7EEE68"/>
    <w:lvl w:ilvl="0" w:tplc="B294837C">
      <w:numFmt w:val="bullet"/>
      <w:lvlText w:val="○"/>
      <w:lvlJc w:val="left"/>
      <w:pPr>
        <w:ind w:left="1087" w:hanging="360"/>
      </w:pPr>
      <w:rPr>
        <w:rFonts w:ascii="Times New Roman" w:eastAsia="Times New Roman" w:hAnsi="Times New Roman" w:cs="Times New Roman" w:hint="default"/>
        <w:b w:val="0"/>
        <w:bCs w:val="0"/>
        <w:i w:val="0"/>
        <w:iCs w:val="0"/>
        <w:color w:val="5F5F5F"/>
        <w:spacing w:val="0"/>
        <w:w w:val="100"/>
        <w:sz w:val="20"/>
        <w:szCs w:val="20"/>
        <w:lang w:val="en-US" w:eastAsia="en-US" w:bidi="ar-SA"/>
      </w:rPr>
    </w:lvl>
    <w:lvl w:ilvl="1" w:tplc="90F44C7A">
      <w:numFmt w:val="bullet"/>
      <w:lvlText w:val="•"/>
      <w:lvlJc w:val="left"/>
      <w:pPr>
        <w:ind w:left="2026" w:hanging="360"/>
      </w:pPr>
      <w:rPr>
        <w:rFonts w:hint="default"/>
        <w:lang w:val="en-US" w:eastAsia="en-US" w:bidi="ar-SA"/>
      </w:rPr>
    </w:lvl>
    <w:lvl w:ilvl="2" w:tplc="47C4A8F4">
      <w:numFmt w:val="bullet"/>
      <w:lvlText w:val="•"/>
      <w:lvlJc w:val="left"/>
      <w:pPr>
        <w:ind w:left="2973" w:hanging="360"/>
      </w:pPr>
      <w:rPr>
        <w:rFonts w:hint="default"/>
        <w:lang w:val="en-US" w:eastAsia="en-US" w:bidi="ar-SA"/>
      </w:rPr>
    </w:lvl>
    <w:lvl w:ilvl="3" w:tplc="02A8634A">
      <w:numFmt w:val="bullet"/>
      <w:lvlText w:val="•"/>
      <w:lvlJc w:val="left"/>
      <w:pPr>
        <w:ind w:left="3919" w:hanging="360"/>
      </w:pPr>
      <w:rPr>
        <w:rFonts w:hint="default"/>
        <w:lang w:val="en-US" w:eastAsia="en-US" w:bidi="ar-SA"/>
      </w:rPr>
    </w:lvl>
    <w:lvl w:ilvl="4" w:tplc="8A9E45A2">
      <w:numFmt w:val="bullet"/>
      <w:lvlText w:val="•"/>
      <w:lvlJc w:val="left"/>
      <w:pPr>
        <w:ind w:left="4866" w:hanging="360"/>
      </w:pPr>
      <w:rPr>
        <w:rFonts w:hint="default"/>
        <w:lang w:val="en-US" w:eastAsia="en-US" w:bidi="ar-SA"/>
      </w:rPr>
    </w:lvl>
    <w:lvl w:ilvl="5" w:tplc="AA0E8BC2">
      <w:numFmt w:val="bullet"/>
      <w:lvlText w:val="•"/>
      <w:lvlJc w:val="left"/>
      <w:pPr>
        <w:ind w:left="5812" w:hanging="360"/>
      </w:pPr>
      <w:rPr>
        <w:rFonts w:hint="default"/>
        <w:lang w:val="en-US" w:eastAsia="en-US" w:bidi="ar-SA"/>
      </w:rPr>
    </w:lvl>
    <w:lvl w:ilvl="6" w:tplc="F3B647E6">
      <w:numFmt w:val="bullet"/>
      <w:lvlText w:val="•"/>
      <w:lvlJc w:val="left"/>
      <w:pPr>
        <w:ind w:left="6759" w:hanging="360"/>
      </w:pPr>
      <w:rPr>
        <w:rFonts w:hint="default"/>
        <w:lang w:val="en-US" w:eastAsia="en-US" w:bidi="ar-SA"/>
      </w:rPr>
    </w:lvl>
    <w:lvl w:ilvl="7" w:tplc="93EEB494">
      <w:numFmt w:val="bullet"/>
      <w:lvlText w:val="•"/>
      <w:lvlJc w:val="left"/>
      <w:pPr>
        <w:ind w:left="7705" w:hanging="360"/>
      </w:pPr>
      <w:rPr>
        <w:rFonts w:hint="default"/>
        <w:lang w:val="en-US" w:eastAsia="en-US" w:bidi="ar-SA"/>
      </w:rPr>
    </w:lvl>
    <w:lvl w:ilvl="8" w:tplc="24C064FC">
      <w:numFmt w:val="bullet"/>
      <w:lvlText w:val="•"/>
      <w:lvlJc w:val="left"/>
      <w:pPr>
        <w:ind w:left="8652" w:hanging="360"/>
      </w:pPr>
      <w:rPr>
        <w:rFonts w:hint="default"/>
        <w:lang w:val="en-US" w:eastAsia="en-US" w:bidi="ar-SA"/>
      </w:rPr>
    </w:lvl>
  </w:abstractNum>
  <w:abstractNum w:abstractNumId="1" w15:restartNumberingAfterBreak="0">
    <w:nsid w:val="0BAE3C72"/>
    <w:multiLevelType w:val="hybridMultilevel"/>
    <w:tmpl w:val="2F067852"/>
    <w:lvl w:ilvl="0" w:tplc="7BDC3F82">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B5CCD314">
      <w:numFmt w:val="bullet"/>
      <w:lvlText w:val="•"/>
      <w:lvlJc w:val="left"/>
      <w:pPr>
        <w:ind w:left="167" w:hanging="105"/>
      </w:pPr>
      <w:rPr>
        <w:rFonts w:hint="default"/>
        <w:lang w:val="en-US" w:eastAsia="en-US" w:bidi="ar-SA"/>
      </w:rPr>
    </w:lvl>
    <w:lvl w:ilvl="2" w:tplc="48B48896">
      <w:numFmt w:val="bullet"/>
      <w:lvlText w:val="•"/>
      <w:lvlJc w:val="left"/>
      <w:pPr>
        <w:ind w:left="214" w:hanging="105"/>
      </w:pPr>
      <w:rPr>
        <w:rFonts w:hint="default"/>
        <w:lang w:val="en-US" w:eastAsia="en-US" w:bidi="ar-SA"/>
      </w:rPr>
    </w:lvl>
    <w:lvl w:ilvl="3" w:tplc="8C262C26">
      <w:numFmt w:val="bullet"/>
      <w:lvlText w:val="•"/>
      <w:lvlJc w:val="left"/>
      <w:pPr>
        <w:ind w:left="262" w:hanging="105"/>
      </w:pPr>
      <w:rPr>
        <w:rFonts w:hint="default"/>
        <w:lang w:val="en-US" w:eastAsia="en-US" w:bidi="ar-SA"/>
      </w:rPr>
    </w:lvl>
    <w:lvl w:ilvl="4" w:tplc="F2F2DC60">
      <w:numFmt w:val="bullet"/>
      <w:lvlText w:val="•"/>
      <w:lvlJc w:val="left"/>
      <w:pPr>
        <w:ind w:left="309" w:hanging="105"/>
      </w:pPr>
      <w:rPr>
        <w:rFonts w:hint="default"/>
        <w:lang w:val="en-US" w:eastAsia="en-US" w:bidi="ar-SA"/>
      </w:rPr>
    </w:lvl>
    <w:lvl w:ilvl="5" w:tplc="E40A131E">
      <w:numFmt w:val="bullet"/>
      <w:lvlText w:val="•"/>
      <w:lvlJc w:val="left"/>
      <w:pPr>
        <w:ind w:left="357" w:hanging="105"/>
      </w:pPr>
      <w:rPr>
        <w:rFonts w:hint="default"/>
        <w:lang w:val="en-US" w:eastAsia="en-US" w:bidi="ar-SA"/>
      </w:rPr>
    </w:lvl>
    <w:lvl w:ilvl="6" w:tplc="A4909B3C">
      <w:numFmt w:val="bullet"/>
      <w:lvlText w:val="•"/>
      <w:lvlJc w:val="left"/>
      <w:pPr>
        <w:ind w:left="404" w:hanging="105"/>
      </w:pPr>
      <w:rPr>
        <w:rFonts w:hint="default"/>
        <w:lang w:val="en-US" w:eastAsia="en-US" w:bidi="ar-SA"/>
      </w:rPr>
    </w:lvl>
    <w:lvl w:ilvl="7" w:tplc="D3BC59A0">
      <w:numFmt w:val="bullet"/>
      <w:lvlText w:val="•"/>
      <w:lvlJc w:val="left"/>
      <w:pPr>
        <w:ind w:left="452" w:hanging="105"/>
      </w:pPr>
      <w:rPr>
        <w:rFonts w:hint="default"/>
        <w:lang w:val="en-US" w:eastAsia="en-US" w:bidi="ar-SA"/>
      </w:rPr>
    </w:lvl>
    <w:lvl w:ilvl="8" w:tplc="E0188AB4">
      <w:numFmt w:val="bullet"/>
      <w:lvlText w:val="•"/>
      <w:lvlJc w:val="left"/>
      <w:pPr>
        <w:ind w:left="499" w:hanging="105"/>
      </w:pPr>
      <w:rPr>
        <w:rFonts w:hint="default"/>
        <w:lang w:val="en-US" w:eastAsia="en-US" w:bidi="ar-SA"/>
      </w:rPr>
    </w:lvl>
  </w:abstractNum>
  <w:abstractNum w:abstractNumId="2" w15:restartNumberingAfterBreak="0">
    <w:nsid w:val="0CC64501"/>
    <w:multiLevelType w:val="hybridMultilevel"/>
    <w:tmpl w:val="E1D400B8"/>
    <w:lvl w:ilvl="0" w:tplc="FB6E61C2">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EC10D7DA">
      <w:numFmt w:val="bullet"/>
      <w:lvlText w:val="•"/>
      <w:lvlJc w:val="left"/>
      <w:pPr>
        <w:ind w:left="158" w:hanging="105"/>
      </w:pPr>
      <w:rPr>
        <w:rFonts w:hint="default"/>
        <w:lang w:val="en-US" w:eastAsia="en-US" w:bidi="ar-SA"/>
      </w:rPr>
    </w:lvl>
    <w:lvl w:ilvl="2" w:tplc="3FAC0B8A">
      <w:numFmt w:val="bullet"/>
      <w:lvlText w:val="•"/>
      <w:lvlJc w:val="left"/>
      <w:pPr>
        <w:ind w:left="197" w:hanging="105"/>
      </w:pPr>
      <w:rPr>
        <w:rFonts w:hint="default"/>
        <w:lang w:val="en-US" w:eastAsia="en-US" w:bidi="ar-SA"/>
      </w:rPr>
    </w:lvl>
    <w:lvl w:ilvl="3" w:tplc="EE06259C">
      <w:numFmt w:val="bullet"/>
      <w:lvlText w:val="•"/>
      <w:lvlJc w:val="left"/>
      <w:pPr>
        <w:ind w:left="236" w:hanging="105"/>
      </w:pPr>
      <w:rPr>
        <w:rFonts w:hint="default"/>
        <w:lang w:val="en-US" w:eastAsia="en-US" w:bidi="ar-SA"/>
      </w:rPr>
    </w:lvl>
    <w:lvl w:ilvl="4" w:tplc="20A26874">
      <w:numFmt w:val="bullet"/>
      <w:lvlText w:val="•"/>
      <w:lvlJc w:val="left"/>
      <w:pPr>
        <w:ind w:left="275" w:hanging="105"/>
      </w:pPr>
      <w:rPr>
        <w:rFonts w:hint="default"/>
        <w:lang w:val="en-US" w:eastAsia="en-US" w:bidi="ar-SA"/>
      </w:rPr>
    </w:lvl>
    <w:lvl w:ilvl="5" w:tplc="B094D35A">
      <w:numFmt w:val="bullet"/>
      <w:lvlText w:val="•"/>
      <w:lvlJc w:val="left"/>
      <w:pPr>
        <w:ind w:left="314" w:hanging="105"/>
      </w:pPr>
      <w:rPr>
        <w:rFonts w:hint="default"/>
        <w:lang w:val="en-US" w:eastAsia="en-US" w:bidi="ar-SA"/>
      </w:rPr>
    </w:lvl>
    <w:lvl w:ilvl="6" w:tplc="C038B210">
      <w:numFmt w:val="bullet"/>
      <w:lvlText w:val="•"/>
      <w:lvlJc w:val="left"/>
      <w:pPr>
        <w:ind w:left="353" w:hanging="105"/>
      </w:pPr>
      <w:rPr>
        <w:rFonts w:hint="default"/>
        <w:lang w:val="en-US" w:eastAsia="en-US" w:bidi="ar-SA"/>
      </w:rPr>
    </w:lvl>
    <w:lvl w:ilvl="7" w:tplc="C0226A96">
      <w:numFmt w:val="bullet"/>
      <w:lvlText w:val="•"/>
      <w:lvlJc w:val="left"/>
      <w:pPr>
        <w:ind w:left="392" w:hanging="105"/>
      </w:pPr>
      <w:rPr>
        <w:rFonts w:hint="default"/>
        <w:lang w:val="en-US" w:eastAsia="en-US" w:bidi="ar-SA"/>
      </w:rPr>
    </w:lvl>
    <w:lvl w:ilvl="8" w:tplc="5E487A0C">
      <w:numFmt w:val="bullet"/>
      <w:lvlText w:val="•"/>
      <w:lvlJc w:val="left"/>
      <w:pPr>
        <w:ind w:left="431" w:hanging="105"/>
      </w:pPr>
      <w:rPr>
        <w:rFonts w:hint="default"/>
        <w:lang w:val="en-US" w:eastAsia="en-US" w:bidi="ar-SA"/>
      </w:rPr>
    </w:lvl>
  </w:abstractNum>
  <w:abstractNum w:abstractNumId="3" w15:restartNumberingAfterBreak="0">
    <w:nsid w:val="0F780FB7"/>
    <w:multiLevelType w:val="hybridMultilevel"/>
    <w:tmpl w:val="1D84D43A"/>
    <w:lvl w:ilvl="0" w:tplc="751A0648">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610A33EE">
      <w:numFmt w:val="bullet"/>
      <w:lvlText w:val="•"/>
      <w:lvlJc w:val="left"/>
      <w:pPr>
        <w:ind w:left="173" w:hanging="105"/>
      </w:pPr>
      <w:rPr>
        <w:rFonts w:hint="default"/>
        <w:lang w:val="en-US" w:eastAsia="en-US" w:bidi="ar-SA"/>
      </w:rPr>
    </w:lvl>
    <w:lvl w:ilvl="2" w:tplc="A50EBDE0">
      <w:numFmt w:val="bullet"/>
      <w:lvlText w:val="•"/>
      <w:lvlJc w:val="left"/>
      <w:pPr>
        <w:ind w:left="226" w:hanging="105"/>
      </w:pPr>
      <w:rPr>
        <w:rFonts w:hint="default"/>
        <w:lang w:val="en-US" w:eastAsia="en-US" w:bidi="ar-SA"/>
      </w:rPr>
    </w:lvl>
    <w:lvl w:ilvl="3" w:tplc="E1B815FE">
      <w:numFmt w:val="bullet"/>
      <w:lvlText w:val="•"/>
      <w:lvlJc w:val="left"/>
      <w:pPr>
        <w:ind w:left="280" w:hanging="105"/>
      </w:pPr>
      <w:rPr>
        <w:rFonts w:hint="default"/>
        <w:lang w:val="en-US" w:eastAsia="en-US" w:bidi="ar-SA"/>
      </w:rPr>
    </w:lvl>
    <w:lvl w:ilvl="4" w:tplc="264EE7E0">
      <w:numFmt w:val="bullet"/>
      <w:lvlText w:val="•"/>
      <w:lvlJc w:val="left"/>
      <w:pPr>
        <w:ind w:left="333" w:hanging="105"/>
      </w:pPr>
      <w:rPr>
        <w:rFonts w:hint="default"/>
        <w:lang w:val="en-US" w:eastAsia="en-US" w:bidi="ar-SA"/>
      </w:rPr>
    </w:lvl>
    <w:lvl w:ilvl="5" w:tplc="040E0C08">
      <w:numFmt w:val="bullet"/>
      <w:lvlText w:val="•"/>
      <w:lvlJc w:val="left"/>
      <w:pPr>
        <w:ind w:left="387" w:hanging="105"/>
      </w:pPr>
      <w:rPr>
        <w:rFonts w:hint="default"/>
        <w:lang w:val="en-US" w:eastAsia="en-US" w:bidi="ar-SA"/>
      </w:rPr>
    </w:lvl>
    <w:lvl w:ilvl="6" w:tplc="E242A906">
      <w:numFmt w:val="bullet"/>
      <w:lvlText w:val="•"/>
      <w:lvlJc w:val="left"/>
      <w:pPr>
        <w:ind w:left="440" w:hanging="105"/>
      </w:pPr>
      <w:rPr>
        <w:rFonts w:hint="default"/>
        <w:lang w:val="en-US" w:eastAsia="en-US" w:bidi="ar-SA"/>
      </w:rPr>
    </w:lvl>
    <w:lvl w:ilvl="7" w:tplc="E69225C0">
      <w:numFmt w:val="bullet"/>
      <w:lvlText w:val="•"/>
      <w:lvlJc w:val="left"/>
      <w:pPr>
        <w:ind w:left="494" w:hanging="105"/>
      </w:pPr>
      <w:rPr>
        <w:rFonts w:hint="default"/>
        <w:lang w:val="en-US" w:eastAsia="en-US" w:bidi="ar-SA"/>
      </w:rPr>
    </w:lvl>
    <w:lvl w:ilvl="8" w:tplc="A1D03BA6">
      <w:numFmt w:val="bullet"/>
      <w:lvlText w:val="•"/>
      <w:lvlJc w:val="left"/>
      <w:pPr>
        <w:ind w:left="547" w:hanging="105"/>
      </w:pPr>
      <w:rPr>
        <w:rFonts w:hint="default"/>
        <w:lang w:val="en-US" w:eastAsia="en-US" w:bidi="ar-SA"/>
      </w:rPr>
    </w:lvl>
  </w:abstractNum>
  <w:abstractNum w:abstractNumId="4" w15:restartNumberingAfterBreak="0">
    <w:nsid w:val="10122A53"/>
    <w:multiLevelType w:val="hybridMultilevel"/>
    <w:tmpl w:val="E1C61CAA"/>
    <w:lvl w:ilvl="0" w:tplc="F45C1344">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6ACA314C">
      <w:numFmt w:val="bullet"/>
      <w:lvlText w:val="•"/>
      <w:lvlJc w:val="left"/>
      <w:pPr>
        <w:ind w:left="191" w:hanging="105"/>
      </w:pPr>
      <w:rPr>
        <w:rFonts w:hint="default"/>
        <w:lang w:val="en-US" w:eastAsia="en-US" w:bidi="ar-SA"/>
      </w:rPr>
    </w:lvl>
    <w:lvl w:ilvl="2" w:tplc="8D6CF01C">
      <w:numFmt w:val="bullet"/>
      <w:lvlText w:val="•"/>
      <w:lvlJc w:val="left"/>
      <w:pPr>
        <w:ind w:left="262" w:hanging="105"/>
      </w:pPr>
      <w:rPr>
        <w:rFonts w:hint="default"/>
        <w:lang w:val="en-US" w:eastAsia="en-US" w:bidi="ar-SA"/>
      </w:rPr>
    </w:lvl>
    <w:lvl w:ilvl="3" w:tplc="1BF4BE9A">
      <w:numFmt w:val="bullet"/>
      <w:lvlText w:val="•"/>
      <w:lvlJc w:val="left"/>
      <w:pPr>
        <w:ind w:left="334" w:hanging="105"/>
      </w:pPr>
      <w:rPr>
        <w:rFonts w:hint="default"/>
        <w:lang w:val="en-US" w:eastAsia="en-US" w:bidi="ar-SA"/>
      </w:rPr>
    </w:lvl>
    <w:lvl w:ilvl="4" w:tplc="A00C8A9C">
      <w:numFmt w:val="bullet"/>
      <w:lvlText w:val="•"/>
      <w:lvlJc w:val="left"/>
      <w:pPr>
        <w:ind w:left="405" w:hanging="105"/>
      </w:pPr>
      <w:rPr>
        <w:rFonts w:hint="default"/>
        <w:lang w:val="en-US" w:eastAsia="en-US" w:bidi="ar-SA"/>
      </w:rPr>
    </w:lvl>
    <w:lvl w:ilvl="5" w:tplc="150E19DE">
      <w:numFmt w:val="bullet"/>
      <w:lvlText w:val="•"/>
      <w:lvlJc w:val="left"/>
      <w:pPr>
        <w:ind w:left="477" w:hanging="105"/>
      </w:pPr>
      <w:rPr>
        <w:rFonts w:hint="default"/>
        <w:lang w:val="en-US" w:eastAsia="en-US" w:bidi="ar-SA"/>
      </w:rPr>
    </w:lvl>
    <w:lvl w:ilvl="6" w:tplc="E3A26A28">
      <w:numFmt w:val="bullet"/>
      <w:lvlText w:val="•"/>
      <w:lvlJc w:val="left"/>
      <w:pPr>
        <w:ind w:left="548" w:hanging="105"/>
      </w:pPr>
      <w:rPr>
        <w:rFonts w:hint="default"/>
        <w:lang w:val="en-US" w:eastAsia="en-US" w:bidi="ar-SA"/>
      </w:rPr>
    </w:lvl>
    <w:lvl w:ilvl="7" w:tplc="E222BAF2">
      <w:numFmt w:val="bullet"/>
      <w:lvlText w:val="•"/>
      <w:lvlJc w:val="left"/>
      <w:pPr>
        <w:ind w:left="620" w:hanging="105"/>
      </w:pPr>
      <w:rPr>
        <w:rFonts w:hint="default"/>
        <w:lang w:val="en-US" w:eastAsia="en-US" w:bidi="ar-SA"/>
      </w:rPr>
    </w:lvl>
    <w:lvl w:ilvl="8" w:tplc="8BC2073A">
      <w:numFmt w:val="bullet"/>
      <w:lvlText w:val="•"/>
      <w:lvlJc w:val="left"/>
      <w:pPr>
        <w:ind w:left="691" w:hanging="105"/>
      </w:pPr>
      <w:rPr>
        <w:rFonts w:hint="default"/>
        <w:lang w:val="en-US" w:eastAsia="en-US" w:bidi="ar-SA"/>
      </w:rPr>
    </w:lvl>
  </w:abstractNum>
  <w:abstractNum w:abstractNumId="5" w15:restartNumberingAfterBreak="0">
    <w:nsid w:val="146517BF"/>
    <w:multiLevelType w:val="hybridMultilevel"/>
    <w:tmpl w:val="68EA56E2"/>
    <w:lvl w:ilvl="0" w:tplc="8B50E0E4">
      <w:numFmt w:val="bullet"/>
      <w:lvlText w:val="●"/>
      <w:lvlJc w:val="left"/>
      <w:pPr>
        <w:ind w:left="437" w:hanging="105"/>
      </w:pPr>
      <w:rPr>
        <w:rFonts w:ascii="Arial" w:eastAsia="Arial" w:hAnsi="Arial" w:cs="Arial" w:hint="default"/>
        <w:b w:val="0"/>
        <w:bCs w:val="0"/>
        <w:i w:val="0"/>
        <w:iCs w:val="0"/>
        <w:spacing w:val="0"/>
        <w:w w:val="115"/>
        <w:position w:val="3"/>
        <w:sz w:val="10"/>
        <w:szCs w:val="10"/>
        <w:lang w:val="en-US" w:eastAsia="en-US" w:bidi="ar-SA"/>
      </w:rPr>
    </w:lvl>
    <w:lvl w:ilvl="1" w:tplc="19FE6948">
      <w:numFmt w:val="bullet"/>
      <w:lvlText w:val="●"/>
      <w:lvlJc w:val="left"/>
      <w:pPr>
        <w:ind w:left="1628" w:hanging="105"/>
      </w:pPr>
      <w:rPr>
        <w:rFonts w:ascii="Arial" w:eastAsia="Arial" w:hAnsi="Arial" w:cs="Arial" w:hint="default"/>
        <w:spacing w:val="0"/>
        <w:w w:val="114"/>
        <w:lang w:val="en-US" w:eastAsia="en-US" w:bidi="ar-SA"/>
      </w:rPr>
    </w:lvl>
    <w:lvl w:ilvl="2" w:tplc="8B2A2A74">
      <w:numFmt w:val="bullet"/>
      <w:lvlText w:val="●"/>
      <w:lvlJc w:val="left"/>
      <w:pPr>
        <w:ind w:left="1949" w:hanging="105"/>
      </w:pPr>
      <w:rPr>
        <w:rFonts w:ascii="Arial" w:eastAsia="Arial" w:hAnsi="Arial" w:cs="Arial" w:hint="default"/>
        <w:spacing w:val="0"/>
        <w:w w:val="115"/>
        <w:lang w:val="en-US" w:eastAsia="en-US" w:bidi="ar-SA"/>
      </w:rPr>
    </w:lvl>
    <w:lvl w:ilvl="3" w:tplc="1FE6213A">
      <w:numFmt w:val="bullet"/>
      <w:lvlText w:val="●"/>
      <w:lvlJc w:val="left"/>
      <w:pPr>
        <w:ind w:left="2800" w:hanging="105"/>
      </w:pPr>
      <w:rPr>
        <w:rFonts w:ascii="Arial" w:eastAsia="Arial" w:hAnsi="Arial" w:cs="Arial" w:hint="default"/>
        <w:b w:val="0"/>
        <w:bCs w:val="0"/>
        <w:i w:val="0"/>
        <w:iCs w:val="0"/>
        <w:spacing w:val="0"/>
        <w:w w:val="115"/>
        <w:position w:val="3"/>
        <w:sz w:val="10"/>
        <w:szCs w:val="10"/>
        <w:lang w:val="en-US" w:eastAsia="en-US" w:bidi="ar-SA"/>
      </w:rPr>
    </w:lvl>
    <w:lvl w:ilvl="4" w:tplc="0478C256">
      <w:numFmt w:val="bullet"/>
      <w:lvlText w:val="●"/>
      <w:lvlJc w:val="left"/>
      <w:pPr>
        <w:ind w:left="3556" w:hanging="105"/>
      </w:pPr>
      <w:rPr>
        <w:rFonts w:ascii="Arial" w:eastAsia="Arial" w:hAnsi="Arial" w:cs="Arial" w:hint="default"/>
        <w:b w:val="0"/>
        <w:bCs w:val="0"/>
        <w:i w:val="0"/>
        <w:iCs w:val="0"/>
        <w:spacing w:val="0"/>
        <w:w w:val="115"/>
        <w:position w:val="3"/>
        <w:sz w:val="10"/>
        <w:szCs w:val="10"/>
        <w:lang w:val="en-US" w:eastAsia="en-US" w:bidi="ar-SA"/>
      </w:rPr>
    </w:lvl>
    <w:lvl w:ilvl="5" w:tplc="F948EDC2">
      <w:numFmt w:val="bullet"/>
      <w:lvlText w:val="•"/>
      <w:lvlJc w:val="left"/>
      <w:pPr>
        <w:ind w:left="3560" w:hanging="105"/>
      </w:pPr>
      <w:rPr>
        <w:rFonts w:hint="default"/>
        <w:lang w:val="en-US" w:eastAsia="en-US" w:bidi="ar-SA"/>
      </w:rPr>
    </w:lvl>
    <w:lvl w:ilvl="6" w:tplc="DACA0E24">
      <w:numFmt w:val="bullet"/>
      <w:lvlText w:val="•"/>
      <w:lvlJc w:val="left"/>
      <w:pPr>
        <w:ind w:left="2509" w:hanging="105"/>
      </w:pPr>
      <w:rPr>
        <w:rFonts w:hint="default"/>
        <w:lang w:val="en-US" w:eastAsia="en-US" w:bidi="ar-SA"/>
      </w:rPr>
    </w:lvl>
    <w:lvl w:ilvl="7" w:tplc="E0DA900E">
      <w:numFmt w:val="bullet"/>
      <w:lvlText w:val="•"/>
      <w:lvlJc w:val="left"/>
      <w:pPr>
        <w:ind w:left="1458" w:hanging="105"/>
      </w:pPr>
      <w:rPr>
        <w:rFonts w:hint="default"/>
        <w:lang w:val="en-US" w:eastAsia="en-US" w:bidi="ar-SA"/>
      </w:rPr>
    </w:lvl>
    <w:lvl w:ilvl="8" w:tplc="DDEAE214">
      <w:numFmt w:val="bullet"/>
      <w:lvlText w:val="•"/>
      <w:lvlJc w:val="left"/>
      <w:pPr>
        <w:ind w:left="408" w:hanging="105"/>
      </w:pPr>
      <w:rPr>
        <w:rFonts w:hint="default"/>
        <w:lang w:val="en-US" w:eastAsia="en-US" w:bidi="ar-SA"/>
      </w:rPr>
    </w:lvl>
  </w:abstractNum>
  <w:abstractNum w:abstractNumId="6" w15:restartNumberingAfterBreak="0">
    <w:nsid w:val="1BBF164A"/>
    <w:multiLevelType w:val="hybridMultilevel"/>
    <w:tmpl w:val="9FC2770C"/>
    <w:lvl w:ilvl="0" w:tplc="A75E3F46">
      <w:numFmt w:val="bullet"/>
      <w:lvlText w:val="●"/>
      <w:lvlJc w:val="left"/>
      <w:pPr>
        <w:ind w:left="277" w:hanging="110"/>
      </w:pPr>
      <w:rPr>
        <w:rFonts w:ascii="Arial" w:eastAsia="Arial" w:hAnsi="Arial" w:cs="Arial" w:hint="default"/>
        <w:b w:val="0"/>
        <w:bCs w:val="0"/>
        <w:i w:val="0"/>
        <w:iCs w:val="0"/>
        <w:spacing w:val="0"/>
        <w:w w:val="115"/>
        <w:position w:val="3"/>
        <w:sz w:val="10"/>
        <w:szCs w:val="10"/>
        <w:lang w:val="en-US" w:eastAsia="en-US" w:bidi="ar-SA"/>
      </w:rPr>
    </w:lvl>
    <w:lvl w:ilvl="1" w:tplc="BED0B4D2">
      <w:numFmt w:val="bullet"/>
      <w:lvlText w:val="●"/>
      <w:lvlJc w:val="left"/>
      <w:pPr>
        <w:ind w:left="348" w:hanging="110"/>
      </w:pPr>
      <w:rPr>
        <w:rFonts w:ascii="Arial" w:eastAsia="Arial" w:hAnsi="Arial" w:cs="Arial" w:hint="default"/>
        <w:b w:val="0"/>
        <w:bCs w:val="0"/>
        <w:i w:val="0"/>
        <w:iCs w:val="0"/>
        <w:spacing w:val="0"/>
        <w:w w:val="115"/>
        <w:position w:val="3"/>
        <w:sz w:val="10"/>
        <w:szCs w:val="10"/>
        <w:lang w:val="en-US" w:eastAsia="en-US" w:bidi="ar-SA"/>
      </w:rPr>
    </w:lvl>
    <w:lvl w:ilvl="2" w:tplc="87042BD6">
      <w:numFmt w:val="bullet"/>
      <w:lvlText w:val="•"/>
      <w:lvlJc w:val="left"/>
      <w:pPr>
        <w:ind w:left="134" w:hanging="110"/>
      </w:pPr>
      <w:rPr>
        <w:rFonts w:hint="default"/>
        <w:lang w:val="en-US" w:eastAsia="en-US" w:bidi="ar-SA"/>
      </w:rPr>
    </w:lvl>
    <w:lvl w:ilvl="3" w:tplc="207A5CA4">
      <w:numFmt w:val="bullet"/>
      <w:lvlText w:val="•"/>
      <w:lvlJc w:val="left"/>
      <w:pPr>
        <w:ind w:left="-72" w:hanging="110"/>
      </w:pPr>
      <w:rPr>
        <w:rFonts w:hint="default"/>
        <w:lang w:val="en-US" w:eastAsia="en-US" w:bidi="ar-SA"/>
      </w:rPr>
    </w:lvl>
    <w:lvl w:ilvl="4" w:tplc="7C5074A6">
      <w:numFmt w:val="bullet"/>
      <w:lvlText w:val="•"/>
      <w:lvlJc w:val="left"/>
      <w:pPr>
        <w:ind w:left="-277" w:hanging="110"/>
      </w:pPr>
      <w:rPr>
        <w:rFonts w:hint="default"/>
        <w:lang w:val="en-US" w:eastAsia="en-US" w:bidi="ar-SA"/>
      </w:rPr>
    </w:lvl>
    <w:lvl w:ilvl="5" w:tplc="789EDF2E">
      <w:numFmt w:val="bullet"/>
      <w:lvlText w:val="•"/>
      <w:lvlJc w:val="left"/>
      <w:pPr>
        <w:ind w:left="-483" w:hanging="110"/>
      </w:pPr>
      <w:rPr>
        <w:rFonts w:hint="default"/>
        <w:lang w:val="en-US" w:eastAsia="en-US" w:bidi="ar-SA"/>
      </w:rPr>
    </w:lvl>
    <w:lvl w:ilvl="6" w:tplc="75A230D0">
      <w:numFmt w:val="bullet"/>
      <w:lvlText w:val="•"/>
      <w:lvlJc w:val="left"/>
      <w:pPr>
        <w:ind w:left="-689" w:hanging="110"/>
      </w:pPr>
      <w:rPr>
        <w:rFonts w:hint="default"/>
        <w:lang w:val="en-US" w:eastAsia="en-US" w:bidi="ar-SA"/>
      </w:rPr>
    </w:lvl>
    <w:lvl w:ilvl="7" w:tplc="2C4256EE">
      <w:numFmt w:val="bullet"/>
      <w:lvlText w:val="•"/>
      <w:lvlJc w:val="left"/>
      <w:pPr>
        <w:ind w:left="-894" w:hanging="110"/>
      </w:pPr>
      <w:rPr>
        <w:rFonts w:hint="default"/>
        <w:lang w:val="en-US" w:eastAsia="en-US" w:bidi="ar-SA"/>
      </w:rPr>
    </w:lvl>
    <w:lvl w:ilvl="8" w:tplc="4F726068">
      <w:numFmt w:val="bullet"/>
      <w:lvlText w:val="•"/>
      <w:lvlJc w:val="left"/>
      <w:pPr>
        <w:ind w:left="-1100" w:hanging="110"/>
      </w:pPr>
      <w:rPr>
        <w:rFonts w:hint="default"/>
        <w:lang w:val="en-US" w:eastAsia="en-US" w:bidi="ar-SA"/>
      </w:rPr>
    </w:lvl>
  </w:abstractNum>
  <w:abstractNum w:abstractNumId="7" w15:restartNumberingAfterBreak="0">
    <w:nsid w:val="1DF75424"/>
    <w:multiLevelType w:val="hybridMultilevel"/>
    <w:tmpl w:val="484E2CAE"/>
    <w:lvl w:ilvl="0" w:tplc="8FF2B846">
      <w:numFmt w:val="bullet"/>
      <w:lvlText w:val="●"/>
      <w:lvlJc w:val="left"/>
      <w:pPr>
        <w:ind w:left="129" w:hanging="110"/>
      </w:pPr>
      <w:rPr>
        <w:rFonts w:ascii="Arial" w:eastAsia="Arial" w:hAnsi="Arial" w:cs="Arial" w:hint="default"/>
        <w:b w:val="0"/>
        <w:bCs w:val="0"/>
        <w:i w:val="0"/>
        <w:iCs w:val="0"/>
        <w:spacing w:val="0"/>
        <w:w w:val="115"/>
        <w:position w:val="3"/>
        <w:sz w:val="10"/>
        <w:szCs w:val="10"/>
        <w:lang w:val="en-US" w:eastAsia="en-US" w:bidi="ar-SA"/>
      </w:rPr>
    </w:lvl>
    <w:lvl w:ilvl="1" w:tplc="D736DD82">
      <w:numFmt w:val="bullet"/>
      <w:lvlText w:val="•"/>
      <w:lvlJc w:val="left"/>
      <w:pPr>
        <w:ind w:left="173" w:hanging="110"/>
      </w:pPr>
      <w:rPr>
        <w:rFonts w:hint="default"/>
        <w:lang w:val="en-US" w:eastAsia="en-US" w:bidi="ar-SA"/>
      </w:rPr>
    </w:lvl>
    <w:lvl w:ilvl="2" w:tplc="6EDA2124">
      <w:numFmt w:val="bullet"/>
      <w:lvlText w:val="•"/>
      <w:lvlJc w:val="left"/>
      <w:pPr>
        <w:ind w:left="227" w:hanging="110"/>
      </w:pPr>
      <w:rPr>
        <w:rFonts w:hint="default"/>
        <w:lang w:val="en-US" w:eastAsia="en-US" w:bidi="ar-SA"/>
      </w:rPr>
    </w:lvl>
    <w:lvl w:ilvl="3" w:tplc="D05048D4">
      <w:numFmt w:val="bullet"/>
      <w:lvlText w:val="•"/>
      <w:lvlJc w:val="left"/>
      <w:pPr>
        <w:ind w:left="281" w:hanging="110"/>
      </w:pPr>
      <w:rPr>
        <w:rFonts w:hint="default"/>
        <w:lang w:val="en-US" w:eastAsia="en-US" w:bidi="ar-SA"/>
      </w:rPr>
    </w:lvl>
    <w:lvl w:ilvl="4" w:tplc="45FEA5F6">
      <w:numFmt w:val="bullet"/>
      <w:lvlText w:val="•"/>
      <w:lvlJc w:val="left"/>
      <w:pPr>
        <w:ind w:left="335" w:hanging="110"/>
      </w:pPr>
      <w:rPr>
        <w:rFonts w:hint="default"/>
        <w:lang w:val="en-US" w:eastAsia="en-US" w:bidi="ar-SA"/>
      </w:rPr>
    </w:lvl>
    <w:lvl w:ilvl="5" w:tplc="47BE921A">
      <w:numFmt w:val="bullet"/>
      <w:lvlText w:val="•"/>
      <w:lvlJc w:val="left"/>
      <w:pPr>
        <w:ind w:left="389" w:hanging="110"/>
      </w:pPr>
      <w:rPr>
        <w:rFonts w:hint="default"/>
        <w:lang w:val="en-US" w:eastAsia="en-US" w:bidi="ar-SA"/>
      </w:rPr>
    </w:lvl>
    <w:lvl w:ilvl="6" w:tplc="7DFA792E">
      <w:numFmt w:val="bullet"/>
      <w:lvlText w:val="•"/>
      <w:lvlJc w:val="left"/>
      <w:pPr>
        <w:ind w:left="443" w:hanging="110"/>
      </w:pPr>
      <w:rPr>
        <w:rFonts w:hint="default"/>
        <w:lang w:val="en-US" w:eastAsia="en-US" w:bidi="ar-SA"/>
      </w:rPr>
    </w:lvl>
    <w:lvl w:ilvl="7" w:tplc="6CF0C8FA">
      <w:numFmt w:val="bullet"/>
      <w:lvlText w:val="•"/>
      <w:lvlJc w:val="left"/>
      <w:pPr>
        <w:ind w:left="497" w:hanging="110"/>
      </w:pPr>
      <w:rPr>
        <w:rFonts w:hint="default"/>
        <w:lang w:val="en-US" w:eastAsia="en-US" w:bidi="ar-SA"/>
      </w:rPr>
    </w:lvl>
    <w:lvl w:ilvl="8" w:tplc="D8F483F2">
      <w:numFmt w:val="bullet"/>
      <w:lvlText w:val="•"/>
      <w:lvlJc w:val="left"/>
      <w:pPr>
        <w:ind w:left="551" w:hanging="110"/>
      </w:pPr>
      <w:rPr>
        <w:rFonts w:hint="default"/>
        <w:lang w:val="en-US" w:eastAsia="en-US" w:bidi="ar-SA"/>
      </w:rPr>
    </w:lvl>
  </w:abstractNum>
  <w:abstractNum w:abstractNumId="8" w15:restartNumberingAfterBreak="0">
    <w:nsid w:val="23D96D89"/>
    <w:multiLevelType w:val="hybridMultilevel"/>
    <w:tmpl w:val="C2C6E256"/>
    <w:lvl w:ilvl="0" w:tplc="B55C3B76">
      <w:numFmt w:val="bullet"/>
      <w:lvlText w:val="●"/>
      <w:lvlJc w:val="left"/>
      <w:pPr>
        <w:ind w:left="673" w:hanging="105"/>
      </w:pPr>
      <w:rPr>
        <w:rFonts w:ascii="Arial" w:eastAsia="Arial" w:hAnsi="Arial" w:cs="Arial" w:hint="default"/>
        <w:b w:val="0"/>
        <w:bCs w:val="0"/>
        <w:i w:val="0"/>
        <w:iCs w:val="0"/>
        <w:spacing w:val="0"/>
        <w:w w:val="115"/>
        <w:position w:val="3"/>
        <w:sz w:val="10"/>
        <w:szCs w:val="10"/>
        <w:lang w:val="en-US" w:eastAsia="en-US" w:bidi="ar-SA"/>
      </w:rPr>
    </w:lvl>
    <w:lvl w:ilvl="1" w:tplc="9D86892A">
      <w:numFmt w:val="bullet"/>
      <w:lvlText w:val="•"/>
      <w:lvlJc w:val="left"/>
      <w:pPr>
        <w:ind w:left="744" w:hanging="105"/>
      </w:pPr>
      <w:rPr>
        <w:rFonts w:hint="default"/>
        <w:lang w:val="en-US" w:eastAsia="en-US" w:bidi="ar-SA"/>
      </w:rPr>
    </w:lvl>
    <w:lvl w:ilvl="2" w:tplc="830AAE4C">
      <w:numFmt w:val="bullet"/>
      <w:lvlText w:val="•"/>
      <w:lvlJc w:val="left"/>
      <w:pPr>
        <w:ind w:left="809" w:hanging="105"/>
      </w:pPr>
      <w:rPr>
        <w:rFonts w:hint="default"/>
        <w:lang w:val="en-US" w:eastAsia="en-US" w:bidi="ar-SA"/>
      </w:rPr>
    </w:lvl>
    <w:lvl w:ilvl="3" w:tplc="1B780E70">
      <w:numFmt w:val="bullet"/>
      <w:lvlText w:val="•"/>
      <w:lvlJc w:val="left"/>
      <w:pPr>
        <w:ind w:left="873" w:hanging="105"/>
      </w:pPr>
      <w:rPr>
        <w:rFonts w:hint="default"/>
        <w:lang w:val="en-US" w:eastAsia="en-US" w:bidi="ar-SA"/>
      </w:rPr>
    </w:lvl>
    <w:lvl w:ilvl="4" w:tplc="37787DC6">
      <w:numFmt w:val="bullet"/>
      <w:lvlText w:val="•"/>
      <w:lvlJc w:val="left"/>
      <w:pPr>
        <w:ind w:left="938" w:hanging="105"/>
      </w:pPr>
      <w:rPr>
        <w:rFonts w:hint="default"/>
        <w:lang w:val="en-US" w:eastAsia="en-US" w:bidi="ar-SA"/>
      </w:rPr>
    </w:lvl>
    <w:lvl w:ilvl="5" w:tplc="957EB06C">
      <w:numFmt w:val="bullet"/>
      <w:lvlText w:val="•"/>
      <w:lvlJc w:val="left"/>
      <w:pPr>
        <w:ind w:left="1002" w:hanging="105"/>
      </w:pPr>
      <w:rPr>
        <w:rFonts w:hint="default"/>
        <w:lang w:val="en-US" w:eastAsia="en-US" w:bidi="ar-SA"/>
      </w:rPr>
    </w:lvl>
    <w:lvl w:ilvl="6" w:tplc="A8BCCE9C">
      <w:numFmt w:val="bullet"/>
      <w:lvlText w:val="•"/>
      <w:lvlJc w:val="left"/>
      <w:pPr>
        <w:ind w:left="1067" w:hanging="105"/>
      </w:pPr>
      <w:rPr>
        <w:rFonts w:hint="default"/>
        <w:lang w:val="en-US" w:eastAsia="en-US" w:bidi="ar-SA"/>
      </w:rPr>
    </w:lvl>
    <w:lvl w:ilvl="7" w:tplc="F1C0115E">
      <w:numFmt w:val="bullet"/>
      <w:lvlText w:val="•"/>
      <w:lvlJc w:val="left"/>
      <w:pPr>
        <w:ind w:left="1132" w:hanging="105"/>
      </w:pPr>
      <w:rPr>
        <w:rFonts w:hint="default"/>
        <w:lang w:val="en-US" w:eastAsia="en-US" w:bidi="ar-SA"/>
      </w:rPr>
    </w:lvl>
    <w:lvl w:ilvl="8" w:tplc="9FA622D6">
      <w:numFmt w:val="bullet"/>
      <w:lvlText w:val="•"/>
      <w:lvlJc w:val="left"/>
      <w:pPr>
        <w:ind w:left="1196" w:hanging="105"/>
      </w:pPr>
      <w:rPr>
        <w:rFonts w:hint="default"/>
        <w:lang w:val="en-US" w:eastAsia="en-US" w:bidi="ar-SA"/>
      </w:rPr>
    </w:lvl>
  </w:abstractNum>
  <w:abstractNum w:abstractNumId="9" w15:restartNumberingAfterBreak="0">
    <w:nsid w:val="26943E32"/>
    <w:multiLevelType w:val="hybridMultilevel"/>
    <w:tmpl w:val="9906163E"/>
    <w:lvl w:ilvl="0" w:tplc="BDE80EEC">
      <w:numFmt w:val="bullet"/>
      <w:lvlText w:val="●"/>
      <w:lvlJc w:val="left"/>
      <w:pPr>
        <w:ind w:left="270" w:hanging="105"/>
      </w:pPr>
      <w:rPr>
        <w:rFonts w:ascii="Arial" w:eastAsia="Arial" w:hAnsi="Arial" w:cs="Arial" w:hint="default"/>
        <w:b w:val="0"/>
        <w:bCs w:val="0"/>
        <w:i w:val="0"/>
        <w:iCs w:val="0"/>
        <w:spacing w:val="0"/>
        <w:w w:val="115"/>
        <w:position w:val="3"/>
        <w:sz w:val="10"/>
        <w:szCs w:val="10"/>
        <w:lang w:val="en-US" w:eastAsia="en-US" w:bidi="ar-SA"/>
      </w:rPr>
    </w:lvl>
    <w:lvl w:ilvl="1" w:tplc="D0B2DF2A">
      <w:numFmt w:val="bullet"/>
      <w:lvlText w:val="•"/>
      <w:lvlJc w:val="left"/>
      <w:pPr>
        <w:ind w:left="346" w:hanging="105"/>
      </w:pPr>
      <w:rPr>
        <w:rFonts w:hint="default"/>
        <w:lang w:val="en-US" w:eastAsia="en-US" w:bidi="ar-SA"/>
      </w:rPr>
    </w:lvl>
    <w:lvl w:ilvl="2" w:tplc="06AC3D7C">
      <w:numFmt w:val="bullet"/>
      <w:lvlText w:val="•"/>
      <w:lvlJc w:val="left"/>
      <w:pPr>
        <w:ind w:left="412" w:hanging="105"/>
      </w:pPr>
      <w:rPr>
        <w:rFonts w:hint="default"/>
        <w:lang w:val="en-US" w:eastAsia="en-US" w:bidi="ar-SA"/>
      </w:rPr>
    </w:lvl>
    <w:lvl w:ilvl="3" w:tplc="3DDC6BE4">
      <w:numFmt w:val="bullet"/>
      <w:lvlText w:val="•"/>
      <w:lvlJc w:val="left"/>
      <w:pPr>
        <w:ind w:left="479" w:hanging="105"/>
      </w:pPr>
      <w:rPr>
        <w:rFonts w:hint="default"/>
        <w:lang w:val="en-US" w:eastAsia="en-US" w:bidi="ar-SA"/>
      </w:rPr>
    </w:lvl>
    <w:lvl w:ilvl="4" w:tplc="667C1B48">
      <w:numFmt w:val="bullet"/>
      <w:lvlText w:val="•"/>
      <w:lvlJc w:val="left"/>
      <w:pPr>
        <w:ind w:left="545" w:hanging="105"/>
      </w:pPr>
      <w:rPr>
        <w:rFonts w:hint="default"/>
        <w:lang w:val="en-US" w:eastAsia="en-US" w:bidi="ar-SA"/>
      </w:rPr>
    </w:lvl>
    <w:lvl w:ilvl="5" w:tplc="DF9C1BC6">
      <w:numFmt w:val="bullet"/>
      <w:lvlText w:val="•"/>
      <w:lvlJc w:val="left"/>
      <w:pPr>
        <w:ind w:left="612" w:hanging="105"/>
      </w:pPr>
      <w:rPr>
        <w:rFonts w:hint="default"/>
        <w:lang w:val="en-US" w:eastAsia="en-US" w:bidi="ar-SA"/>
      </w:rPr>
    </w:lvl>
    <w:lvl w:ilvl="6" w:tplc="EECCAA80">
      <w:numFmt w:val="bullet"/>
      <w:lvlText w:val="•"/>
      <w:lvlJc w:val="left"/>
      <w:pPr>
        <w:ind w:left="678" w:hanging="105"/>
      </w:pPr>
      <w:rPr>
        <w:rFonts w:hint="default"/>
        <w:lang w:val="en-US" w:eastAsia="en-US" w:bidi="ar-SA"/>
      </w:rPr>
    </w:lvl>
    <w:lvl w:ilvl="7" w:tplc="5CE67930">
      <w:numFmt w:val="bullet"/>
      <w:lvlText w:val="•"/>
      <w:lvlJc w:val="left"/>
      <w:pPr>
        <w:ind w:left="744" w:hanging="105"/>
      </w:pPr>
      <w:rPr>
        <w:rFonts w:hint="default"/>
        <w:lang w:val="en-US" w:eastAsia="en-US" w:bidi="ar-SA"/>
      </w:rPr>
    </w:lvl>
    <w:lvl w:ilvl="8" w:tplc="99A03016">
      <w:numFmt w:val="bullet"/>
      <w:lvlText w:val="•"/>
      <w:lvlJc w:val="left"/>
      <w:pPr>
        <w:ind w:left="811" w:hanging="105"/>
      </w:pPr>
      <w:rPr>
        <w:rFonts w:hint="default"/>
        <w:lang w:val="en-US" w:eastAsia="en-US" w:bidi="ar-SA"/>
      </w:rPr>
    </w:lvl>
  </w:abstractNum>
  <w:abstractNum w:abstractNumId="10" w15:restartNumberingAfterBreak="0">
    <w:nsid w:val="271D339B"/>
    <w:multiLevelType w:val="hybridMultilevel"/>
    <w:tmpl w:val="08FADFD6"/>
    <w:lvl w:ilvl="0" w:tplc="A3441512">
      <w:numFmt w:val="bullet"/>
      <w:lvlText w:val="○"/>
      <w:lvlJc w:val="left"/>
      <w:pPr>
        <w:ind w:left="1087" w:hanging="360"/>
      </w:pPr>
      <w:rPr>
        <w:rFonts w:ascii="Times New Roman" w:eastAsia="Times New Roman" w:hAnsi="Times New Roman" w:cs="Times New Roman" w:hint="default"/>
        <w:b w:val="0"/>
        <w:bCs w:val="0"/>
        <w:i w:val="0"/>
        <w:iCs w:val="0"/>
        <w:color w:val="5F5F5F"/>
        <w:spacing w:val="0"/>
        <w:w w:val="100"/>
        <w:sz w:val="20"/>
        <w:szCs w:val="20"/>
        <w:lang w:val="en-US" w:eastAsia="en-US" w:bidi="ar-SA"/>
      </w:rPr>
    </w:lvl>
    <w:lvl w:ilvl="1" w:tplc="9C168692">
      <w:numFmt w:val="bullet"/>
      <w:lvlText w:val="•"/>
      <w:lvlJc w:val="left"/>
      <w:pPr>
        <w:ind w:left="2026" w:hanging="360"/>
      </w:pPr>
      <w:rPr>
        <w:rFonts w:hint="default"/>
        <w:lang w:val="en-US" w:eastAsia="en-US" w:bidi="ar-SA"/>
      </w:rPr>
    </w:lvl>
    <w:lvl w:ilvl="2" w:tplc="1F1833C0">
      <w:numFmt w:val="bullet"/>
      <w:lvlText w:val="•"/>
      <w:lvlJc w:val="left"/>
      <w:pPr>
        <w:ind w:left="2973" w:hanging="360"/>
      </w:pPr>
      <w:rPr>
        <w:rFonts w:hint="default"/>
        <w:lang w:val="en-US" w:eastAsia="en-US" w:bidi="ar-SA"/>
      </w:rPr>
    </w:lvl>
    <w:lvl w:ilvl="3" w:tplc="D8583982">
      <w:numFmt w:val="bullet"/>
      <w:lvlText w:val="•"/>
      <w:lvlJc w:val="left"/>
      <w:pPr>
        <w:ind w:left="3919" w:hanging="360"/>
      </w:pPr>
      <w:rPr>
        <w:rFonts w:hint="default"/>
        <w:lang w:val="en-US" w:eastAsia="en-US" w:bidi="ar-SA"/>
      </w:rPr>
    </w:lvl>
    <w:lvl w:ilvl="4" w:tplc="BBCCFB94">
      <w:numFmt w:val="bullet"/>
      <w:lvlText w:val="•"/>
      <w:lvlJc w:val="left"/>
      <w:pPr>
        <w:ind w:left="4866" w:hanging="360"/>
      </w:pPr>
      <w:rPr>
        <w:rFonts w:hint="default"/>
        <w:lang w:val="en-US" w:eastAsia="en-US" w:bidi="ar-SA"/>
      </w:rPr>
    </w:lvl>
    <w:lvl w:ilvl="5" w:tplc="010A2BA0">
      <w:numFmt w:val="bullet"/>
      <w:lvlText w:val="•"/>
      <w:lvlJc w:val="left"/>
      <w:pPr>
        <w:ind w:left="5812" w:hanging="360"/>
      </w:pPr>
      <w:rPr>
        <w:rFonts w:hint="default"/>
        <w:lang w:val="en-US" w:eastAsia="en-US" w:bidi="ar-SA"/>
      </w:rPr>
    </w:lvl>
    <w:lvl w:ilvl="6" w:tplc="FABCB022">
      <w:numFmt w:val="bullet"/>
      <w:lvlText w:val="•"/>
      <w:lvlJc w:val="left"/>
      <w:pPr>
        <w:ind w:left="6759" w:hanging="360"/>
      </w:pPr>
      <w:rPr>
        <w:rFonts w:hint="default"/>
        <w:lang w:val="en-US" w:eastAsia="en-US" w:bidi="ar-SA"/>
      </w:rPr>
    </w:lvl>
    <w:lvl w:ilvl="7" w:tplc="AC42DA7E">
      <w:numFmt w:val="bullet"/>
      <w:lvlText w:val="•"/>
      <w:lvlJc w:val="left"/>
      <w:pPr>
        <w:ind w:left="7705" w:hanging="360"/>
      </w:pPr>
      <w:rPr>
        <w:rFonts w:hint="default"/>
        <w:lang w:val="en-US" w:eastAsia="en-US" w:bidi="ar-SA"/>
      </w:rPr>
    </w:lvl>
    <w:lvl w:ilvl="8" w:tplc="937EBB88">
      <w:numFmt w:val="bullet"/>
      <w:lvlText w:val="•"/>
      <w:lvlJc w:val="left"/>
      <w:pPr>
        <w:ind w:left="8652" w:hanging="360"/>
      </w:pPr>
      <w:rPr>
        <w:rFonts w:hint="default"/>
        <w:lang w:val="en-US" w:eastAsia="en-US" w:bidi="ar-SA"/>
      </w:rPr>
    </w:lvl>
  </w:abstractNum>
  <w:abstractNum w:abstractNumId="11" w15:restartNumberingAfterBreak="0">
    <w:nsid w:val="2D136914"/>
    <w:multiLevelType w:val="hybridMultilevel"/>
    <w:tmpl w:val="CD90A6D4"/>
    <w:lvl w:ilvl="0" w:tplc="B4302E68">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D806FA40">
      <w:numFmt w:val="bullet"/>
      <w:lvlText w:val="•"/>
      <w:lvlJc w:val="left"/>
      <w:pPr>
        <w:ind w:left="163" w:hanging="105"/>
      </w:pPr>
      <w:rPr>
        <w:rFonts w:hint="default"/>
        <w:lang w:val="en-US" w:eastAsia="en-US" w:bidi="ar-SA"/>
      </w:rPr>
    </w:lvl>
    <w:lvl w:ilvl="2" w:tplc="253014DC">
      <w:numFmt w:val="bullet"/>
      <w:lvlText w:val="•"/>
      <w:lvlJc w:val="left"/>
      <w:pPr>
        <w:ind w:left="207" w:hanging="105"/>
      </w:pPr>
      <w:rPr>
        <w:rFonts w:hint="default"/>
        <w:lang w:val="en-US" w:eastAsia="en-US" w:bidi="ar-SA"/>
      </w:rPr>
    </w:lvl>
    <w:lvl w:ilvl="3" w:tplc="83B2DDE8">
      <w:numFmt w:val="bullet"/>
      <w:lvlText w:val="•"/>
      <w:lvlJc w:val="left"/>
      <w:pPr>
        <w:ind w:left="251" w:hanging="105"/>
      </w:pPr>
      <w:rPr>
        <w:rFonts w:hint="default"/>
        <w:lang w:val="en-US" w:eastAsia="en-US" w:bidi="ar-SA"/>
      </w:rPr>
    </w:lvl>
    <w:lvl w:ilvl="4" w:tplc="A5DC5F6E">
      <w:numFmt w:val="bullet"/>
      <w:lvlText w:val="•"/>
      <w:lvlJc w:val="left"/>
      <w:pPr>
        <w:ind w:left="295" w:hanging="105"/>
      </w:pPr>
      <w:rPr>
        <w:rFonts w:hint="default"/>
        <w:lang w:val="en-US" w:eastAsia="en-US" w:bidi="ar-SA"/>
      </w:rPr>
    </w:lvl>
    <w:lvl w:ilvl="5" w:tplc="77A69EDA">
      <w:numFmt w:val="bullet"/>
      <w:lvlText w:val="•"/>
      <w:lvlJc w:val="left"/>
      <w:pPr>
        <w:ind w:left="339" w:hanging="105"/>
      </w:pPr>
      <w:rPr>
        <w:rFonts w:hint="default"/>
        <w:lang w:val="en-US" w:eastAsia="en-US" w:bidi="ar-SA"/>
      </w:rPr>
    </w:lvl>
    <w:lvl w:ilvl="6" w:tplc="878C9254">
      <w:numFmt w:val="bullet"/>
      <w:lvlText w:val="•"/>
      <w:lvlJc w:val="left"/>
      <w:pPr>
        <w:ind w:left="383" w:hanging="105"/>
      </w:pPr>
      <w:rPr>
        <w:rFonts w:hint="default"/>
        <w:lang w:val="en-US" w:eastAsia="en-US" w:bidi="ar-SA"/>
      </w:rPr>
    </w:lvl>
    <w:lvl w:ilvl="7" w:tplc="469408CC">
      <w:numFmt w:val="bullet"/>
      <w:lvlText w:val="•"/>
      <w:lvlJc w:val="left"/>
      <w:pPr>
        <w:ind w:left="427" w:hanging="105"/>
      </w:pPr>
      <w:rPr>
        <w:rFonts w:hint="default"/>
        <w:lang w:val="en-US" w:eastAsia="en-US" w:bidi="ar-SA"/>
      </w:rPr>
    </w:lvl>
    <w:lvl w:ilvl="8" w:tplc="C46847A4">
      <w:numFmt w:val="bullet"/>
      <w:lvlText w:val="•"/>
      <w:lvlJc w:val="left"/>
      <w:pPr>
        <w:ind w:left="471" w:hanging="105"/>
      </w:pPr>
      <w:rPr>
        <w:rFonts w:hint="default"/>
        <w:lang w:val="en-US" w:eastAsia="en-US" w:bidi="ar-SA"/>
      </w:rPr>
    </w:lvl>
  </w:abstractNum>
  <w:abstractNum w:abstractNumId="12" w15:restartNumberingAfterBreak="0">
    <w:nsid w:val="311E0ADD"/>
    <w:multiLevelType w:val="hybridMultilevel"/>
    <w:tmpl w:val="FCD28F74"/>
    <w:lvl w:ilvl="0" w:tplc="D6FCFC80">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405692BA">
      <w:numFmt w:val="bullet"/>
      <w:lvlText w:val="•"/>
      <w:lvlJc w:val="left"/>
      <w:pPr>
        <w:ind w:left="180" w:hanging="105"/>
      </w:pPr>
      <w:rPr>
        <w:rFonts w:hint="default"/>
        <w:lang w:val="en-US" w:eastAsia="en-US" w:bidi="ar-SA"/>
      </w:rPr>
    </w:lvl>
    <w:lvl w:ilvl="2" w:tplc="5E1E3C9E">
      <w:numFmt w:val="bullet"/>
      <w:lvlText w:val="•"/>
      <w:lvlJc w:val="left"/>
      <w:pPr>
        <w:ind w:left="241" w:hanging="105"/>
      </w:pPr>
      <w:rPr>
        <w:rFonts w:hint="default"/>
        <w:lang w:val="en-US" w:eastAsia="en-US" w:bidi="ar-SA"/>
      </w:rPr>
    </w:lvl>
    <w:lvl w:ilvl="3" w:tplc="E23A6D5A">
      <w:numFmt w:val="bullet"/>
      <w:lvlText w:val="•"/>
      <w:lvlJc w:val="left"/>
      <w:pPr>
        <w:ind w:left="302" w:hanging="105"/>
      </w:pPr>
      <w:rPr>
        <w:rFonts w:hint="default"/>
        <w:lang w:val="en-US" w:eastAsia="en-US" w:bidi="ar-SA"/>
      </w:rPr>
    </w:lvl>
    <w:lvl w:ilvl="4" w:tplc="A54CC3AE">
      <w:numFmt w:val="bullet"/>
      <w:lvlText w:val="•"/>
      <w:lvlJc w:val="left"/>
      <w:pPr>
        <w:ind w:left="363" w:hanging="105"/>
      </w:pPr>
      <w:rPr>
        <w:rFonts w:hint="default"/>
        <w:lang w:val="en-US" w:eastAsia="en-US" w:bidi="ar-SA"/>
      </w:rPr>
    </w:lvl>
    <w:lvl w:ilvl="5" w:tplc="5FE69830">
      <w:numFmt w:val="bullet"/>
      <w:lvlText w:val="•"/>
      <w:lvlJc w:val="left"/>
      <w:pPr>
        <w:ind w:left="424" w:hanging="105"/>
      </w:pPr>
      <w:rPr>
        <w:rFonts w:hint="default"/>
        <w:lang w:val="en-US" w:eastAsia="en-US" w:bidi="ar-SA"/>
      </w:rPr>
    </w:lvl>
    <w:lvl w:ilvl="6" w:tplc="D2023D06">
      <w:numFmt w:val="bullet"/>
      <w:lvlText w:val="•"/>
      <w:lvlJc w:val="left"/>
      <w:pPr>
        <w:ind w:left="485" w:hanging="105"/>
      </w:pPr>
      <w:rPr>
        <w:rFonts w:hint="default"/>
        <w:lang w:val="en-US" w:eastAsia="en-US" w:bidi="ar-SA"/>
      </w:rPr>
    </w:lvl>
    <w:lvl w:ilvl="7" w:tplc="9E34C47C">
      <w:numFmt w:val="bullet"/>
      <w:lvlText w:val="•"/>
      <w:lvlJc w:val="left"/>
      <w:pPr>
        <w:ind w:left="546" w:hanging="105"/>
      </w:pPr>
      <w:rPr>
        <w:rFonts w:hint="default"/>
        <w:lang w:val="en-US" w:eastAsia="en-US" w:bidi="ar-SA"/>
      </w:rPr>
    </w:lvl>
    <w:lvl w:ilvl="8" w:tplc="4A68C594">
      <w:numFmt w:val="bullet"/>
      <w:lvlText w:val="•"/>
      <w:lvlJc w:val="left"/>
      <w:pPr>
        <w:ind w:left="607" w:hanging="105"/>
      </w:pPr>
      <w:rPr>
        <w:rFonts w:hint="default"/>
        <w:lang w:val="en-US" w:eastAsia="en-US" w:bidi="ar-SA"/>
      </w:rPr>
    </w:lvl>
  </w:abstractNum>
  <w:abstractNum w:abstractNumId="13" w15:restartNumberingAfterBreak="0">
    <w:nsid w:val="313D1E83"/>
    <w:multiLevelType w:val="hybridMultilevel"/>
    <w:tmpl w:val="5846F060"/>
    <w:lvl w:ilvl="0" w:tplc="52A4D0B0">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676404A2">
      <w:numFmt w:val="bullet"/>
      <w:lvlText w:val="•"/>
      <w:lvlJc w:val="left"/>
      <w:pPr>
        <w:ind w:left="190" w:hanging="105"/>
      </w:pPr>
      <w:rPr>
        <w:rFonts w:hint="default"/>
        <w:lang w:val="en-US" w:eastAsia="en-US" w:bidi="ar-SA"/>
      </w:rPr>
    </w:lvl>
    <w:lvl w:ilvl="2" w:tplc="14A8D9E0">
      <w:numFmt w:val="bullet"/>
      <w:lvlText w:val="•"/>
      <w:lvlJc w:val="left"/>
      <w:pPr>
        <w:ind w:left="261" w:hanging="105"/>
      </w:pPr>
      <w:rPr>
        <w:rFonts w:hint="default"/>
        <w:lang w:val="en-US" w:eastAsia="en-US" w:bidi="ar-SA"/>
      </w:rPr>
    </w:lvl>
    <w:lvl w:ilvl="3" w:tplc="133669D0">
      <w:numFmt w:val="bullet"/>
      <w:lvlText w:val="•"/>
      <w:lvlJc w:val="left"/>
      <w:pPr>
        <w:ind w:left="332" w:hanging="105"/>
      </w:pPr>
      <w:rPr>
        <w:rFonts w:hint="default"/>
        <w:lang w:val="en-US" w:eastAsia="en-US" w:bidi="ar-SA"/>
      </w:rPr>
    </w:lvl>
    <w:lvl w:ilvl="4" w:tplc="B72EDB68">
      <w:numFmt w:val="bullet"/>
      <w:lvlText w:val="•"/>
      <w:lvlJc w:val="left"/>
      <w:pPr>
        <w:ind w:left="402" w:hanging="105"/>
      </w:pPr>
      <w:rPr>
        <w:rFonts w:hint="default"/>
        <w:lang w:val="en-US" w:eastAsia="en-US" w:bidi="ar-SA"/>
      </w:rPr>
    </w:lvl>
    <w:lvl w:ilvl="5" w:tplc="CD4A08F4">
      <w:numFmt w:val="bullet"/>
      <w:lvlText w:val="•"/>
      <w:lvlJc w:val="left"/>
      <w:pPr>
        <w:ind w:left="473" w:hanging="105"/>
      </w:pPr>
      <w:rPr>
        <w:rFonts w:hint="default"/>
        <w:lang w:val="en-US" w:eastAsia="en-US" w:bidi="ar-SA"/>
      </w:rPr>
    </w:lvl>
    <w:lvl w:ilvl="6" w:tplc="C26A00F6">
      <w:numFmt w:val="bullet"/>
      <w:lvlText w:val="•"/>
      <w:lvlJc w:val="left"/>
      <w:pPr>
        <w:ind w:left="544" w:hanging="105"/>
      </w:pPr>
      <w:rPr>
        <w:rFonts w:hint="default"/>
        <w:lang w:val="en-US" w:eastAsia="en-US" w:bidi="ar-SA"/>
      </w:rPr>
    </w:lvl>
    <w:lvl w:ilvl="7" w:tplc="22C095EC">
      <w:numFmt w:val="bullet"/>
      <w:lvlText w:val="•"/>
      <w:lvlJc w:val="left"/>
      <w:pPr>
        <w:ind w:left="614" w:hanging="105"/>
      </w:pPr>
      <w:rPr>
        <w:rFonts w:hint="default"/>
        <w:lang w:val="en-US" w:eastAsia="en-US" w:bidi="ar-SA"/>
      </w:rPr>
    </w:lvl>
    <w:lvl w:ilvl="8" w:tplc="0188F7F2">
      <w:numFmt w:val="bullet"/>
      <w:lvlText w:val="•"/>
      <w:lvlJc w:val="left"/>
      <w:pPr>
        <w:ind w:left="685" w:hanging="105"/>
      </w:pPr>
      <w:rPr>
        <w:rFonts w:hint="default"/>
        <w:lang w:val="en-US" w:eastAsia="en-US" w:bidi="ar-SA"/>
      </w:rPr>
    </w:lvl>
  </w:abstractNum>
  <w:abstractNum w:abstractNumId="14" w15:restartNumberingAfterBreak="0">
    <w:nsid w:val="34BF418F"/>
    <w:multiLevelType w:val="hybridMultilevel"/>
    <w:tmpl w:val="7584B8F8"/>
    <w:lvl w:ilvl="0" w:tplc="AAF2AD68">
      <w:numFmt w:val="bullet"/>
      <w:lvlText w:val="●"/>
      <w:lvlJc w:val="left"/>
      <w:pPr>
        <w:ind w:left="219" w:hanging="110"/>
      </w:pPr>
      <w:rPr>
        <w:rFonts w:ascii="Arial" w:eastAsia="Arial" w:hAnsi="Arial" w:cs="Arial" w:hint="default"/>
        <w:b w:val="0"/>
        <w:bCs w:val="0"/>
        <w:i w:val="0"/>
        <w:iCs w:val="0"/>
        <w:spacing w:val="0"/>
        <w:w w:val="115"/>
        <w:position w:val="3"/>
        <w:sz w:val="10"/>
        <w:szCs w:val="10"/>
        <w:lang w:val="en-US" w:eastAsia="en-US" w:bidi="ar-SA"/>
      </w:rPr>
    </w:lvl>
    <w:lvl w:ilvl="1" w:tplc="1952D9BC">
      <w:numFmt w:val="bullet"/>
      <w:lvlText w:val="●"/>
      <w:lvlJc w:val="left"/>
      <w:pPr>
        <w:ind w:left="1646" w:hanging="110"/>
      </w:pPr>
      <w:rPr>
        <w:rFonts w:ascii="Arial" w:eastAsia="Arial" w:hAnsi="Arial" w:cs="Arial" w:hint="default"/>
        <w:b w:val="0"/>
        <w:bCs w:val="0"/>
        <w:i w:val="0"/>
        <w:iCs w:val="0"/>
        <w:spacing w:val="0"/>
        <w:w w:val="115"/>
        <w:position w:val="3"/>
        <w:sz w:val="10"/>
        <w:szCs w:val="10"/>
        <w:lang w:val="en-US" w:eastAsia="en-US" w:bidi="ar-SA"/>
      </w:rPr>
    </w:lvl>
    <w:lvl w:ilvl="2" w:tplc="A70297CC">
      <w:numFmt w:val="bullet"/>
      <w:lvlText w:val="●"/>
      <w:lvlJc w:val="left"/>
      <w:pPr>
        <w:ind w:left="1967" w:hanging="110"/>
      </w:pPr>
      <w:rPr>
        <w:rFonts w:ascii="Arial" w:eastAsia="Arial" w:hAnsi="Arial" w:cs="Arial" w:hint="default"/>
        <w:b w:val="0"/>
        <w:bCs w:val="0"/>
        <w:i w:val="0"/>
        <w:iCs w:val="0"/>
        <w:spacing w:val="0"/>
        <w:w w:val="115"/>
        <w:position w:val="3"/>
        <w:sz w:val="10"/>
        <w:szCs w:val="10"/>
        <w:lang w:val="en-US" w:eastAsia="en-US" w:bidi="ar-SA"/>
      </w:rPr>
    </w:lvl>
    <w:lvl w:ilvl="3" w:tplc="F2987B1E">
      <w:numFmt w:val="bullet"/>
      <w:lvlText w:val="●"/>
      <w:lvlJc w:val="left"/>
      <w:pPr>
        <w:ind w:left="2817" w:hanging="110"/>
      </w:pPr>
      <w:rPr>
        <w:rFonts w:ascii="Arial" w:eastAsia="Arial" w:hAnsi="Arial" w:cs="Arial" w:hint="default"/>
        <w:b w:val="0"/>
        <w:bCs w:val="0"/>
        <w:i w:val="0"/>
        <w:iCs w:val="0"/>
        <w:spacing w:val="0"/>
        <w:w w:val="115"/>
        <w:position w:val="3"/>
        <w:sz w:val="10"/>
        <w:szCs w:val="10"/>
        <w:lang w:val="en-US" w:eastAsia="en-US" w:bidi="ar-SA"/>
      </w:rPr>
    </w:lvl>
    <w:lvl w:ilvl="4" w:tplc="9014F7D4">
      <w:numFmt w:val="bullet"/>
      <w:lvlText w:val="●"/>
      <w:lvlJc w:val="left"/>
      <w:pPr>
        <w:ind w:left="3573" w:hanging="110"/>
      </w:pPr>
      <w:rPr>
        <w:rFonts w:ascii="Arial" w:eastAsia="Arial" w:hAnsi="Arial" w:cs="Arial" w:hint="default"/>
        <w:b w:val="0"/>
        <w:bCs w:val="0"/>
        <w:i w:val="0"/>
        <w:iCs w:val="0"/>
        <w:spacing w:val="0"/>
        <w:w w:val="115"/>
        <w:position w:val="3"/>
        <w:sz w:val="10"/>
        <w:szCs w:val="10"/>
        <w:lang w:val="en-US" w:eastAsia="en-US" w:bidi="ar-SA"/>
      </w:rPr>
    </w:lvl>
    <w:lvl w:ilvl="5" w:tplc="3A40027E">
      <w:numFmt w:val="bullet"/>
      <w:lvlText w:val="•"/>
      <w:lvlJc w:val="left"/>
      <w:pPr>
        <w:ind w:left="2644" w:hanging="110"/>
      </w:pPr>
      <w:rPr>
        <w:rFonts w:hint="default"/>
        <w:lang w:val="en-US" w:eastAsia="en-US" w:bidi="ar-SA"/>
      </w:rPr>
    </w:lvl>
    <w:lvl w:ilvl="6" w:tplc="FD20401A">
      <w:numFmt w:val="bullet"/>
      <w:lvlText w:val="•"/>
      <w:lvlJc w:val="left"/>
      <w:pPr>
        <w:ind w:left="1708" w:hanging="110"/>
      </w:pPr>
      <w:rPr>
        <w:rFonts w:hint="default"/>
        <w:lang w:val="en-US" w:eastAsia="en-US" w:bidi="ar-SA"/>
      </w:rPr>
    </w:lvl>
    <w:lvl w:ilvl="7" w:tplc="B8263E5A">
      <w:numFmt w:val="bullet"/>
      <w:lvlText w:val="•"/>
      <w:lvlJc w:val="left"/>
      <w:pPr>
        <w:ind w:left="772" w:hanging="110"/>
      </w:pPr>
      <w:rPr>
        <w:rFonts w:hint="default"/>
        <w:lang w:val="en-US" w:eastAsia="en-US" w:bidi="ar-SA"/>
      </w:rPr>
    </w:lvl>
    <w:lvl w:ilvl="8" w:tplc="62ACE806">
      <w:numFmt w:val="bullet"/>
      <w:lvlText w:val="•"/>
      <w:lvlJc w:val="left"/>
      <w:pPr>
        <w:ind w:left="-164" w:hanging="110"/>
      </w:pPr>
      <w:rPr>
        <w:rFonts w:hint="default"/>
        <w:lang w:val="en-US" w:eastAsia="en-US" w:bidi="ar-SA"/>
      </w:rPr>
    </w:lvl>
  </w:abstractNum>
  <w:abstractNum w:abstractNumId="15" w15:restartNumberingAfterBreak="0">
    <w:nsid w:val="36BD1CC5"/>
    <w:multiLevelType w:val="hybridMultilevel"/>
    <w:tmpl w:val="EDDCD026"/>
    <w:lvl w:ilvl="0" w:tplc="F828B0FE">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8FD42E88">
      <w:numFmt w:val="bullet"/>
      <w:lvlText w:val="•"/>
      <w:lvlJc w:val="left"/>
      <w:pPr>
        <w:ind w:left="183" w:hanging="105"/>
      </w:pPr>
      <w:rPr>
        <w:rFonts w:hint="default"/>
        <w:lang w:val="en-US" w:eastAsia="en-US" w:bidi="ar-SA"/>
      </w:rPr>
    </w:lvl>
    <w:lvl w:ilvl="2" w:tplc="9B8E24F8">
      <w:numFmt w:val="bullet"/>
      <w:lvlText w:val="•"/>
      <w:lvlJc w:val="left"/>
      <w:pPr>
        <w:ind w:left="247" w:hanging="105"/>
      </w:pPr>
      <w:rPr>
        <w:rFonts w:hint="default"/>
        <w:lang w:val="en-US" w:eastAsia="en-US" w:bidi="ar-SA"/>
      </w:rPr>
    </w:lvl>
    <w:lvl w:ilvl="3" w:tplc="8248A77C">
      <w:numFmt w:val="bullet"/>
      <w:lvlText w:val="•"/>
      <w:lvlJc w:val="left"/>
      <w:pPr>
        <w:ind w:left="311" w:hanging="105"/>
      </w:pPr>
      <w:rPr>
        <w:rFonts w:hint="default"/>
        <w:lang w:val="en-US" w:eastAsia="en-US" w:bidi="ar-SA"/>
      </w:rPr>
    </w:lvl>
    <w:lvl w:ilvl="4" w:tplc="D124D8C2">
      <w:numFmt w:val="bullet"/>
      <w:lvlText w:val="•"/>
      <w:lvlJc w:val="left"/>
      <w:pPr>
        <w:ind w:left="375" w:hanging="105"/>
      </w:pPr>
      <w:rPr>
        <w:rFonts w:hint="default"/>
        <w:lang w:val="en-US" w:eastAsia="en-US" w:bidi="ar-SA"/>
      </w:rPr>
    </w:lvl>
    <w:lvl w:ilvl="5" w:tplc="044C37D0">
      <w:numFmt w:val="bullet"/>
      <w:lvlText w:val="•"/>
      <w:lvlJc w:val="left"/>
      <w:pPr>
        <w:ind w:left="439" w:hanging="105"/>
      </w:pPr>
      <w:rPr>
        <w:rFonts w:hint="default"/>
        <w:lang w:val="en-US" w:eastAsia="en-US" w:bidi="ar-SA"/>
      </w:rPr>
    </w:lvl>
    <w:lvl w:ilvl="6" w:tplc="6EF89482">
      <w:numFmt w:val="bullet"/>
      <w:lvlText w:val="•"/>
      <w:lvlJc w:val="left"/>
      <w:pPr>
        <w:ind w:left="503" w:hanging="105"/>
      </w:pPr>
      <w:rPr>
        <w:rFonts w:hint="default"/>
        <w:lang w:val="en-US" w:eastAsia="en-US" w:bidi="ar-SA"/>
      </w:rPr>
    </w:lvl>
    <w:lvl w:ilvl="7" w:tplc="BBD2DFA0">
      <w:numFmt w:val="bullet"/>
      <w:lvlText w:val="•"/>
      <w:lvlJc w:val="left"/>
      <w:pPr>
        <w:ind w:left="567" w:hanging="105"/>
      </w:pPr>
      <w:rPr>
        <w:rFonts w:hint="default"/>
        <w:lang w:val="en-US" w:eastAsia="en-US" w:bidi="ar-SA"/>
      </w:rPr>
    </w:lvl>
    <w:lvl w:ilvl="8" w:tplc="7D6AD482">
      <w:numFmt w:val="bullet"/>
      <w:lvlText w:val="•"/>
      <w:lvlJc w:val="left"/>
      <w:pPr>
        <w:ind w:left="631" w:hanging="105"/>
      </w:pPr>
      <w:rPr>
        <w:rFonts w:hint="default"/>
        <w:lang w:val="en-US" w:eastAsia="en-US" w:bidi="ar-SA"/>
      </w:rPr>
    </w:lvl>
  </w:abstractNum>
  <w:abstractNum w:abstractNumId="16" w15:restartNumberingAfterBreak="0">
    <w:nsid w:val="3EFB62DE"/>
    <w:multiLevelType w:val="hybridMultilevel"/>
    <w:tmpl w:val="7238513A"/>
    <w:lvl w:ilvl="0" w:tplc="7EA4D898">
      <w:numFmt w:val="bullet"/>
      <w:lvlText w:val="●"/>
      <w:lvlJc w:val="left"/>
      <w:pPr>
        <w:ind w:left="193" w:hanging="105"/>
      </w:pPr>
      <w:rPr>
        <w:rFonts w:ascii="Arial" w:eastAsia="Arial" w:hAnsi="Arial" w:cs="Arial" w:hint="default"/>
        <w:spacing w:val="0"/>
        <w:w w:val="115"/>
        <w:lang w:val="en-US" w:eastAsia="en-US" w:bidi="ar-SA"/>
      </w:rPr>
    </w:lvl>
    <w:lvl w:ilvl="1" w:tplc="BF1E8098">
      <w:numFmt w:val="bullet"/>
      <w:lvlText w:val="●"/>
      <w:lvlJc w:val="left"/>
      <w:pPr>
        <w:ind w:left="351" w:hanging="110"/>
      </w:pPr>
      <w:rPr>
        <w:rFonts w:ascii="Arial" w:eastAsia="Arial" w:hAnsi="Arial" w:cs="Arial" w:hint="default"/>
        <w:spacing w:val="0"/>
        <w:w w:val="115"/>
        <w:lang w:val="en-US" w:eastAsia="en-US" w:bidi="ar-SA"/>
      </w:rPr>
    </w:lvl>
    <w:lvl w:ilvl="2" w:tplc="B7804D34">
      <w:numFmt w:val="bullet"/>
      <w:lvlText w:val="●"/>
      <w:lvlJc w:val="left"/>
      <w:pPr>
        <w:ind w:left="961" w:hanging="110"/>
      </w:pPr>
      <w:rPr>
        <w:rFonts w:ascii="Arial" w:eastAsia="Arial" w:hAnsi="Arial" w:cs="Arial" w:hint="default"/>
        <w:b w:val="0"/>
        <w:bCs w:val="0"/>
        <w:i w:val="0"/>
        <w:iCs w:val="0"/>
        <w:spacing w:val="0"/>
        <w:w w:val="115"/>
        <w:position w:val="3"/>
        <w:sz w:val="10"/>
        <w:szCs w:val="10"/>
        <w:lang w:val="en-US" w:eastAsia="en-US" w:bidi="ar-SA"/>
      </w:rPr>
    </w:lvl>
    <w:lvl w:ilvl="3" w:tplc="49686AD0">
      <w:numFmt w:val="bullet"/>
      <w:lvlText w:val="•"/>
      <w:lvlJc w:val="left"/>
      <w:pPr>
        <w:ind w:left="780" w:hanging="110"/>
      </w:pPr>
      <w:rPr>
        <w:rFonts w:hint="default"/>
        <w:lang w:val="en-US" w:eastAsia="en-US" w:bidi="ar-SA"/>
      </w:rPr>
    </w:lvl>
    <w:lvl w:ilvl="4" w:tplc="4FFE3A64">
      <w:numFmt w:val="bullet"/>
      <w:lvlText w:val="•"/>
      <w:lvlJc w:val="left"/>
      <w:pPr>
        <w:ind w:left="960" w:hanging="110"/>
      </w:pPr>
      <w:rPr>
        <w:rFonts w:hint="default"/>
        <w:lang w:val="en-US" w:eastAsia="en-US" w:bidi="ar-SA"/>
      </w:rPr>
    </w:lvl>
    <w:lvl w:ilvl="5" w:tplc="6122EA1E">
      <w:numFmt w:val="bullet"/>
      <w:lvlText w:val="•"/>
      <w:lvlJc w:val="left"/>
      <w:pPr>
        <w:ind w:left="-70" w:hanging="110"/>
      </w:pPr>
      <w:rPr>
        <w:rFonts w:hint="default"/>
        <w:lang w:val="en-US" w:eastAsia="en-US" w:bidi="ar-SA"/>
      </w:rPr>
    </w:lvl>
    <w:lvl w:ilvl="6" w:tplc="4134BA44">
      <w:numFmt w:val="bullet"/>
      <w:lvlText w:val="•"/>
      <w:lvlJc w:val="left"/>
      <w:pPr>
        <w:ind w:left="-1099" w:hanging="110"/>
      </w:pPr>
      <w:rPr>
        <w:rFonts w:hint="default"/>
        <w:lang w:val="en-US" w:eastAsia="en-US" w:bidi="ar-SA"/>
      </w:rPr>
    </w:lvl>
    <w:lvl w:ilvl="7" w:tplc="6B761CB0">
      <w:numFmt w:val="bullet"/>
      <w:lvlText w:val="•"/>
      <w:lvlJc w:val="left"/>
      <w:pPr>
        <w:ind w:left="-2128" w:hanging="110"/>
      </w:pPr>
      <w:rPr>
        <w:rFonts w:hint="default"/>
        <w:lang w:val="en-US" w:eastAsia="en-US" w:bidi="ar-SA"/>
      </w:rPr>
    </w:lvl>
    <w:lvl w:ilvl="8" w:tplc="116CC60E">
      <w:numFmt w:val="bullet"/>
      <w:lvlText w:val="•"/>
      <w:lvlJc w:val="left"/>
      <w:pPr>
        <w:ind w:left="-3157" w:hanging="110"/>
      </w:pPr>
      <w:rPr>
        <w:rFonts w:hint="default"/>
        <w:lang w:val="en-US" w:eastAsia="en-US" w:bidi="ar-SA"/>
      </w:rPr>
    </w:lvl>
  </w:abstractNum>
  <w:abstractNum w:abstractNumId="17" w15:restartNumberingAfterBreak="0">
    <w:nsid w:val="504A7817"/>
    <w:multiLevelType w:val="hybridMultilevel"/>
    <w:tmpl w:val="CB72758A"/>
    <w:lvl w:ilvl="0" w:tplc="9A5EB1E8">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C5561558">
      <w:numFmt w:val="bullet"/>
      <w:lvlText w:val="•"/>
      <w:lvlJc w:val="left"/>
      <w:pPr>
        <w:ind w:left="187" w:hanging="105"/>
      </w:pPr>
      <w:rPr>
        <w:rFonts w:hint="default"/>
        <w:lang w:val="en-US" w:eastAsia="en-US" w:bidi="ar-SA"/>
      </w:rPr>
    </w:lvl>
    <w:lvl w:ilvl="2" w:tplc="33E6513C">
      <w:numFmt w:val="bullet"/>
      <w:lvlText w:val="•"/>
      <w:lvlJc w:val="left"/>
      <w:pPr>
        <w:ind w:left="255" w:hanging="105"/>
      </w:pPr>
      <w:rPr>
        <w:rFonts w:hint="default"/>
        <w:lang w:val="en-US" w:eastAsia="en-US" w:bidi="ar-SA"/>
      </w:rPr>
    </w:lvl>
    <w:lvl w:ilvl="3" w:tplc="E0DCEC9E">
      <w:numFmt w:val="bullet"/>
      <w:lvlText w:val="•"/>
      <w:lvlJc w:val="left"/>
      <w:pPr>
        <w:ind w:left="323" w:hanging="105"/>
      </w:pPr>
      <w:rPr>
        <w:rFonts w:hint="default"/>
        <w:lang w:val="en-US" w:eastAsia="en-US" w:bidi="ar-SA"/>
      </w:rPr>
    </w:lvl>
    <w:lvl w:ilvl="4" w:tplc="F6A84B50">
      <w:numFmt w:val="bullet"/>
      <w:lvlText w:val="•"/>
      <w:lvlJc w:val="left"/>
      <w:pPr>
        <w:ind w:left="390" w:hanging="105"/>
      </w:pPr>
      <w:rPr>
        <w:rFonts w:hint="default"/>
        <w:lang w:val="en-US" w:eastAsia="en-US" w:bidi="ar-SA"/>
      </w:rPr>
    </w:lvl>
    <w:lvl w:ilvl="5" w:tplc="8940D882">
      <w:numFmt w:val="bullet"/>
      <w:lvlText w:val="•"/>
      <w:lvlJc w:val="left"/>
      <w:pPr>
        <w:ind w:left="458" w:hanging="105"/>
      </w:pPr>
      <w:rPr>
        <w:rFonts w:hint="default"/>
        <w:lang w:val="en-US" w:eastAsia="en-US" w:bidi="ar-SA"/>
      </w:rPr>
    </w:lvl>
    <w:lvl w:ilvl="6" w:tplc="AD284DA4">
      <w:numFmt w:val="bullet"/>
      <w:lvlText w:val="•"/>
      <w:lvlJc w:val="left"/>
      <w:pPr>
        <w:ind w:left="526" w:hanging="105"/>
      </w:pPr>
      <w:rPr>
        <w:rFonts w:hint="default"/>
        <w:lang w:val="en-US" w:eastAsia="en-US" w:bidi="ar-SA"/>
      </w:rPr>
    </w:lvl>
    <w:lvl w:ilvl="7" w:tplc="E75E80BC">
      <w:numFmt w:val="bullet"/>
      <w:lvlText w:val="•"/>
      <w:lvlJc w:val="left"/>
      <w:pPr>
        <w:ind w:left="593" w:hanging="105"/>
      </w:pPr>
      <w:rPr>
        <w:rFonts w:hint="default"/>
        <w:lang w:val="en-US" w:eastAsia="en-US" w:bidi="ar-SA"/>
      </w:rPr>
    </w:lvl>
    <w:lvl w:ilvl="8" w:tplc="0D6A193A">
      <w:numFmt w:val="bullet"/>
      <w:lvlText w:val="•"/>
      <w:lvlJc w:val="left"/>
      <w:pPr>
        <w:ind w:left="661" w:hanging="105"/>
      </w:pPr>
      <w:rPr>
        <w:rFonts w:hint="default"/>
        <w:lang w:val="en-US" w:eastAsia="en-US" w:bidi="ar-SA"/>
      </w:rPr>
    </w:lvl>
  </w:abstractNum>
  <w:abstractNum w:abstractNumId="18" w15:restartNumberingAfterBreak="0">
    <w:nsid w:val="60335AA2"/>
    <w:multiLevelType w:val="hybridMultilevel"/>
    <w:tmpl w:val="9B6CE754"/>
    <w:lvl w:ilvl="0" w:tplc="1E1C86B8">
      <w:numFmt w:val="bullet"/>
      <w:lvlText w:val="●"/>
      <w:lvlJc w:val="left"/>
      <w:pPr>
        <w:ind w:left="859" w:hanging="105"/>
      </w:pPr>
      <w:rPr>
        <w:rFonts w:ascii="Arial" w:eastAsia="Arial" w:hAnsi="Arial" w:cs="Arial" w:hint="default"/>
        <w:b w:val="0"/>
        <w:bCs w:val="0"/>
        <w:i w:val="0"/>
        <w:iCs w:val="0"/>
        <w:spacing w:val="0"/>
        <w:w w:val="115"/>
        <w:position w:val="3"/>
        <w:sz w:val="10"/>
        <w:szCs w:val="10"/>
        <w:lang w:val="en-US" w:eastAsia="en-US" w:bidi="ar-SA"/>
      </w:rPr>
    </w:lvl>
    <w:lvl w:ilvl="1" w:tplc="A7BE8FBE">
      <w:numFmt w:val="bullet"/>
      <w:lvlText w:val="•"/>
      <w:lvlJc w:val="left"/>
      <w:pPr>
        <w:ind w:left="939" w:hanging="105"/>
      </w:pPr>
      <w:rPr>
        <w:rFonts w:hint="default"/>
        <w:lang w:val="en-US" w:eastAsia="en-US" w:bidi="ar-SA"/>
      </w:rPr>
    </w:lvl>
    <w:lvl w:ilvl="2" w:tplc="EC24D8F8">
      <w:numFmt w:val="bullet"/>
      <w:lvlText w:val="•"/>
      <w:lvlJc w:val="left"/>
      <w:pPr>
        <w:ind w:left="1019" w:hanging="105"/>
      </w:pPr>
      <w:rPr>
        <w:rFonts w:hint="default"/>
        <w:lang w:val="en-US" w:eastAsia="en-US" w:bidi="ar-SA"/>
      </w:rPr>
    </w:lvl>
    <w:lvl w:ilvl="3" w:tplc="4A621AE0">
      <w:numFmt w:val="bullet"/>
      <w:lvlText w:val="•"/>
      <w:lvlJc w:val="left"/>
      <w:pPr>
        <w:ind w:left="1099" w:hanging="105"/>
      </w:pPr>
      <w:rPr>
        <w:rFonts w:hint="default"/>
        <w:lang w:val="en-US" w:eastAsia="en-US" w:bidi="ar-SA"/>
      </w:rPr>
    </w:lvl>
    <w:lvl w:ilvl="4" w:tplc="8D72C02E">
      <w:numFmt w:val="bullet"/>
      <w:lvlText w:val="•"/>
      <w:lvlJc w:val="left"/>
      <w:pPr>
        <w:ind w:left="1179" w:hanging="105"/>
      </w:pPr>
      <w:rPr>
        <w:rFonts w:hint="default"/>
        <w:lang w:val="en-US" w:eastAsia="en-US" w:bidi="ar-SA"/>
      </w:rPr>
    </w:lvl>
    <w:lvl w:ilvl="5" w:tplc="1FB4902A">
      <w:numFmt w:val="bullet"/>
      <w:lvlText w:val="•"/>
      <w:lvlJc w:val="left"/>
      <w:pPr>
        <w:ind w:left="1259" w:hanging="105"/>
      </w:pPr>
      <w:rPr>
        <w:rFonts w:hint="default"/>
        <w:lang w:val="en-US" w:eastAsia="en-US" w:bidi="ar-SA"/>
      </w:rPr>
    </w:lvl>
    <w:lvl w:ilvl="6" w:tplc="43F0E0BC">
      <w:numFmt w:val="bullet"/>
      <w:lvlText w:val="•"/>
      <w:lvlJc w:val="left"/>
      <w:pPr>
        <w:ind w:left="1339" w:hanging="105"/>
      </w:pPr>
      <w:rPr>
        <w:rFonts w:hint="default"/>
        <w:lang w:val="en-US" w:eastAsia="en-US" w:bidi="ar-SA"/>
      </w:rPr>
    </w:lvl>
    <w:lvl w:ilvl="7" w:tplc="1F4AE21C">
      <w:numFmt w:val="bullet"/>
      <w:lvlText w:val="•"/>
      <w:lvlJc w:val="left"/>
      <w:pPr>
        <w:ind w:left="1419" w:hanging="105"/>
      </w:pPr>
      <w:rPr>
        <w:rFonts w:hint="default"/>
        <w:lang w:val="en-US" w:eastAsia="en-US" w:bidi="ar-SA"/>
      </w:rPr>
    </w:lvl>
    <w:lvl w:ilvl="8" w:tplc="F9A49FB4">
      <w:numFmt w:val="bullet"/>
      <w:lvlText w:val="•"/>
      <w:lvlJc w:val="left"/>
      <w:pPr>
        <w:ind w:left="1499" w:hanging="105"/>
      </w:pPr>
      <w:rPr>
        <w:rFonts w:hint="default"/>
        <w:lang w:val="en-US" w:eastAsia="en-US" w:bidi="ar-SA"/>
      </w:rPr>
    </w:lvl>
  </w:abstractNum>
  <w:abstractNum w:abstractNumId="19" w15:restartNumberingAfterBreak="0">
    <w:nsid w:val="60A15377"/>
    <w:multiLevelType w:val="hybridMultilevel"/>
    <w:tmpl w:val="691231D4"/>
    <w:lvl w:ilvl="0" w:tplc="FD6A7CA0">
      <w:numFmt w:val="bullet"/>
      <w:lvlText w:val="●"/>
      <w:lvlJc w:val="left"/>
      <w:pPr>
        <w:ind w:left="305" w:hanging="105"/>
      </w:pPr>
      <w:rPr>
        <w:rFonts w:ascii="Arial" w:eastAsia="Arial" w:hAnsi="Arial" w:cs="Arial" w:hint="default"/>
        <w:b w:val="0"/>
        <w:bCs w:val="0"/>
        <w:i w:val="0"/>
        <w:iCs w:val="0"/>
        <w:spacing w:val="0"/>
        <w:w w:val="115"/>
        <w:position w:val="3"/>
        <w:sz w:val="10"/>
        <w:szCs w:val="10"/>
        <w:lang w:val="en-US" w:eastAsia="en-US" w:bidi="ar-SA"/>
      </w:rPr>
    </w:lvl>
    <w:lvl w:ilvl="1" w:tplc="7444B750">
      <w:numFmt w:val="bullet"/>
      <w:lvlText w:val="●"/>
      <w:lvlJc w:val="left"/>
      <w:pPr>
        <w:ind w:left="839" w:hanging="105"/>
      </w:pPr>
      <w:rPr>
        <w:rFonts w:ascii="Arial" w:eastAsia="Arial" w:hAnsi="Arial" w:cs="Arial" w:hint="default"/>
        <w:b w:val="0"/>
        <w:bCs w:val="0"/>
        <w:i w:val="0"/>
        <w:iCs w:val="0"/>
        <w:spacing w:val="0"/>
        <w:w w:val="115"/>
        <w:position w:val="3"/>
        <w:sz w:val="10"/>
        <w:szCs w:val="10"/>
        <w:lang w:val="en-US" w:eastAsia="en-US" w:bidi="ar-SA"/>
      </w:rPr>
    </w:lvl>
    <w:lvl w:ilvl="2" w:tplc="11AE89C8">
      <w:numFmt w:val="bullet"/>
      <w:lvlText w:val="●"/>
      <w:lvlJc w:val="left"/>
      <w:pPr>
        <w:ind w:left="985" w:hanging="105"/>
      </w:pPr>
      <w:rPr>
        <w:rFonts w:ascii="Arial" w:eastAsia="Arial" w:hAnsi="Arial" w:cs="Arial" w:hint="default"/>
        <w:b w:val="0"/>
        <w:bCs w:val="0"/>
        <w:i w:val="0"/>
        <w:iCs w:val="0"/>
        <w:spacing w:val="0"/>
        <w:w w:val="115"/>
        <w:position w:val="3"/>
        <w:sz w:val="10"/>
        <w:szCs w:val="10"/>
        <w:lang w:val="en-US" w:eastAsia="en-US" w:bidi="ar-SA"/>
      </w:rPr>
    </w:lvl>
    <w:lvl w:ilvl="3" w:tplc="62BADAB8">
      <w:numFmt w:val="bullet"/>
      <w:lvlText w:val="•"/>
      <w:lvlJc w:val="left"/>
      <w:pPr>
        <w:ind w:left="672" w:hanging="105"/>
      </w:pPr>
      <w:rPr>
        <w:rFonts w:hint="default"/>
        <w:lang w:val="en-US" w:eastAsia="en-US" w:bidi="ar-SA"/>
      </w:rPr>
    </w:lvl>
    <w:lvl w:ilvl="4" w:tplc="630C190E">
      <w:numFmt w:val="bullet"/>
      <w:lvlText w:val="•"/>
      <w:lvlJc w:val="left"/>
      <w:pPr>
        <w:ind w:left="364" w:hanging="105"/>
      </w:pPr>
      <w:rPr>
        <w:rFonts w:hint="default"/>
        <w:lang w:val="en-US" w:eastAsia="en-US" w:bidi="ar-SA"/>
      </w:rPr>
    </w:lvl>
    <w:lvl w:ilvl="5" w:tplc="8BAE05A2">
      <w:numFmt w:val="bullet"/>
      <w:lvlText w:val="•"/>
      <w:lvlJc w:val="left"/>
      <w:pPr>
        <w:ind w:left="56" w:hanging="105"/>
      </w:pPr>
      <w:rPr>
        <w:rFonts w:hint="default"/>
        <w:lang w:val="en-US" w:eastAsia="en-US" w:bidi="ar-SA"/>
      </w:rPr>
    </w:lvl>
    <w:lvl w:ilvl="6" w:tplc="96FCE1B8">
      <w:numFmt w:val="bullet"/>
      <w:lvlText w:val="•"/>
      <w:lvlJc w:val="left"/>
      <w:pPr>
        <w:ind w:left="-252" w:hanging="105"/>
      </w:pPr>
      <w:rPr>
        <w:rFonts w:hint="default"/>
        <w:lang w:val="en-US" w:eastAsia="en-US" w:bidi="ar-SA"/>
      </w:rPr>
    </w:lvl>
    <w:lvl w:ilvl="7" w:tplc="D276AD02">
      <w:numFmt w:val="bullet"/>
      <w:lvlText w:val="•"/>
      <w:lvlJc w:val="left"/>
      <w:pPr>
        <w:ind w:left="-560" w:hanging="105"/>
      </w:pPr>
      <w:rPr>
        <w:rFonts w:hint="default"/>
        <w:lang w:val="en-US" w:eastAsia="en-US" w:bidi="ar-SA"/>
      </w:rPr>
    </w:lvl>
    <w:lvl w:ilvl="8" w:tplc="B27CE2EC">
      <w:numFmt w:val="bullet"/>
      <w:lvlText w:val="•"/>
      <w:lvlJc w:val="left"/>
      <w:pPr>
        <w:ind w:left="-868" w:hanging="105"/>
      </w:pPr>
      <w:rPr>
        <w:rFonts w:hint="default"/>
        <w:lang w:val="en-US" w:eastAsia="en-US" w:bidi="ar-SA"/>
      </w:rPr>
    </w:lvl>
  </w:abstractNum>
  <w:abstractNum w:abstractNumId="20" w15:restartNumberingAfterBreak="0">
    <w:nsid w:val="672D7247"/>
    <w:multiLevelType w:val="multilevel"/>
    <w:tmpl w:val="B098501E"/>
    <w:lvl w:ilvl="0">
      <w:start w:val="4"/>
      <w:numFmt w:val="decimal"/>
      <w:lvlText w:val="%1"/>
      <w:lvlJc w:val="left"/>
      <w:pPr>
        <w:ind w:left="962" w:hanging="850"/>
        <w:jc w:val="left"/>
      </w:pPr>
      <w:rPr>
        <w:rFonts w:ascii="Century Gothic" w:eastAsia="Century Gothic" w:hAnsi="Century Gothic" w:cs="Century Gothic" w:hint="default"/>
        <w:b w:val="0"/>
        <w:bCs w:val="0"/>
        <w:i w:val="0"/>
        <w:iCs w:val="0"/>
        <w:color w:val="18314A"/>
        <w:spacing w:val="0"/>
        <w:w w:val="99"/>
        <w:sz w:val="52"/>
        <w:szCs w:val="52"/>
        <w:lang w:val="en-US" w:eastAsia="en-US" w:bidi="ar-SA"/>
      </w:rPr>
    </w:lvl>
    <w:lvl w:ilvl="1">
      <w:start w:val="1"/>
      <w:numFmt w:val="decimal"/>
      <w:lvlText w:val="%1.%2"/>
      <w:lvlJc w:val="left"/>
      <w:pPr>
        <w:ind w:left="962" w:hanging="850"/>
        <w:jc w:val="left"/>
      </w:pPr>
      <w:rPr>
        <w:rFonts w:ascii="Century Gothic" w:eastAsia="Century Gothic" w:hAnsi="Century Gothic" w:cs="Century Gothic" w:hint="default"/>
        <w:b w:val="0"/>
        <w:bCs w:val="0"/>
        <w:i w:val="0"/>
        <w:iCs w:val="0"/>
        <w:color w:val="18314A"/>
        <w:spacing w:val="0"/>
        <w:w w:val="100"/>
        <w:sz w:val="44"/>
        <w:szCs w:val="44"/>
        <w:lang w:val="en-US" w:eastAsia="en-US" w:bidi="ar-SA"/>
      </w:rPr>
    </w:lvl>
    <w:lvl w:ilvl="2">
      <w:start w:val="1"/>
      <w:numFmt w:val="decimal"/>
      <w:lvlText w:val="%1.%2.%3"/>
      <w:lvlJc w:val="left"/>
      <w:pPr>
        <w:ind w:left="1245" w:hanging="1133"/>
        <w:jc w:val="left"/>
      </w:pPr>
      <w:rPr>
        <w:rFonts w:ascii="Century Gothic" w:eastAsia="Century Gothic" w:hAnsi="Century Gothic" w:cs="Century Gothic" w:hint="default"/>
        <w:b w:val="0"/>
        <w:bCs w:val="0"/>
        <w:i w:val="0"/>
        <w:iCs w:val="0"/>
        <w:color w:val="18314A"/>
        <w:spacing w:val="-1"/>
        <w:w w:val="100"/>
        <w:sz w:val="32"/>
        <w:szCs w:val="32"/>
        <w:lang w:val="en-US" w:eastAsia="en-US" w:bidi="ar-SA"/>
      </w:rPr>
    </w:lvl>
    <w:lvl w:ilvl="3">
      <w:numFmt w:val="bullet"/>
      <w:lvlText w:val="●"/>
      <w:lvlJc w:val="left"/>
      <w:pPr>
        <w:ind w:left="453" w:hanging="110"/>
      </w:pPr>
      <w:rPr>
        <w:rFonts w:ascii="Arial" w:eastAsia="Arial" w:hAnsi="Arial" w:cs="Arial" w:hint="default"/>
        <w:b w:val="0"/>
        <w:bCs w:val="0"/>
        <w:i w:val="0"/>
        <w:iCs w:val="0"/>
        <w:spacing w:val="0"/>
        <w:w w:val="115"/>
        <w:position w:val="3"/>
        <w:sz w:val="10"/>
        <w:szCs w:val="10"/>
        <w:lang w:val="en-US" w:eastAsia="en-US" w:bidi="ar-SA"/>
      </w:rPr>
    </w:lvl>
    <w:lvl w:ilvl="4">
      <w:numFmt w:val="bullet"/>
      <w:lvlText w:val="•"/>
      <w:lvlJc w:val="left"/>
      <w:pPr>
        <w:ind w:left="1170" w:hanging="110"/>
      </w:pPr>
      <w:rPr>
        <w:rFonts w:hint="default"/>
        <w:lang w:val="en-US" w:eastAsia="en-US" w:bidi="ar-SA"/>
      </w:rPr>
    </w:lvl>
    <w:lvl w:ilvl="5">
      <w:numFmt w:val="bullet"/>
      <w:lvlText w:val="•"/>
      <w:lvlJc w:val="left"/>
      <w:pPr>
        <w:ind w:left="1136" w:hanging="110"/>
      </w:pPr>
      <w:rPr>
        <w:rFonts w:hint="default"/>
        <w:lang w:val="en-US" w:eastAsia="en-US" w:bidi="ar-SA"/>
      </w:rPr>
    </w:lvl>
    <w:lvl w:ilvl="6">
      <w:numFmt w:val="bullet"/>
      <w:lvlText w:val="•"/>
      <w:lvlJc w:val="left"/>
      <w:pPr>
        <w:ind w:left="1101" w:hanging="110"/>
      </w:pPr>
      <w:rPr>
        <w:rFonts w:hint="default"/>
        <w:lang w:val="en-US" w:eastAsia="en-US" w:bidi="ar-SA"/>
      </w:rPr>
    </w:lvl>
    <w:lvl w:ilvl="7">
      <w:numFmt w:val="bullet"/>
      <w:lvlText w:val="•"/>
      <w:lvlJc w:val="left"/>
      <w:pPr>
        <w:ind w:left="1067" w:hanging="110"/>
      </w:pPr>
      <w:rPr>
        <w:rFonts w:hint="default"/>
        <w:lang w:val="en-US" w:eastAsia="en-US" w:bidi="ar-SA"/>
      </w:rPr>
    </w:lvl>
    <w:lvl w:ilvl="8">
      <w:numFmt w:val="bullet"/>
      <w:lvlText w:val="•"/>
      <w:lvlJc w:val="left"/>
      <w:pPr>
        <w:ind w:left="1032" w:hanging="110"/>
      </w:pPr>
      <w:rPr>
        <w:rFonts w:hint="default"/>
        <w:lang w:val="en-US" w:eastAsia="en-US" w:bidi="ar-SA"/>
      </w:rPr>
    </w:lvl>
  </w:abstractNum>
  <w:abstractNum w:abstractNumId="21" w15:restartNumberingAfterBreak="0">
    <w:nsid w:val="687221DE"/>
    <w:multiLevelType w:val="hybridMultilevel"/>
    <w:tmpl w:val="E95E6ACA"/>
    <w:lvl w:ilvl="0" w:tplc="5EB827DC">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AD02A672">
      <w:numFmt w:val="bullet"/>
      <w:lvlText w:val="•"/>
      <w:lvlJc w:val="left"/>
      <w:pPr>
        <w:ind w:left="177" w:hanging="105"/>
      </w:pPr>
      <w:rPr>
        <w:rFonts w:hint="default"/>
        <w:lang w:val="en-US" w:eastAsia="en-US" w:bidi="ar-SA"/>
      </w:rPr>
    </w:lvl>
    <w:lvl w:ilvl="2" w:tplc="D1DEC6CA">
      <w:numFmt w:val="bullet"/>
      <w:lvlText w:val="•"/>
      <w:lvlJc w:val="left"/>
      <w:pPr>
        <w:ind w:left="235" w:hanging="105"/>
      </w:pPr>
      <w:rPr>
        <w:rFonts w:hint="default"/>
        <w:lang w:val="en-US" w:eastAsia="en-US" w:bidi="ar-SA"/>
      </w:rPr>
    </w:lvl>
    <w:lvl w:ilvl="3" w:tplc="AC467C6C">
      <w:numFmt w:val="bullet"/>
      <w:lvlText w:val="•"/>
      <w:lvlJc w:val="left"/>
      <w:pPr>
        <w:ind w:left="293" w:hanging="105"/>
      </w:pPr>
      <w:rPr>
        <w:rFonts w:hint="default"/>
        <w:lang w:val="en-US" w:eastAsia="en-US" w:bidi="ar-SA"/>
      </w:rPr>
    </w:lvl>
    <w:lvl w:ilvl="4" w:tplc="C5A834F6">
      <w:numFmt w:val="bullet"/>
      <w:lvlText w:val="•"/>
      <w:lvlJc w:val="left"/>
      <w:pPr>
        <w:ind w:left="351" w:hanging="105"/>
      </w:pPr>
      <w:rPr>
        <w:rFonts w:hint="default"/>
        <w:lang w:val="en-US" w:eastAsia="en-US" w:bidi="ar-SA"/>
      </w:rPr>
    </w:lvl>
    <w:lvl w:ilvl="5" w:tplc="4330F62E">
      <w:numFmt w:val="bullet"/>
      <w:lvlText w:val="•"/>
      <w:lvlJc w:val="left"/>
      <w:pPr>
        <w:ind w:left="409" w:hanging="105"/>
      </w:pPr>
      <w:rPr>
        <w:rFonts w:hint="default"/>
        <w:lang w:val="en-US" w:eastAsia="en-US" w:bidi="ar-SA"/>
      </w:rPr>
    </w:lvl>
    <w:lvl w:ilvl="6" w:tplc="D9D0BE38">
      <w:numFmt w:val="bullet"/>
      <w:lvlText w:val="•"/>
      <w:lvlJc w:val="left"/>
      <w:pPr>
        <w:ind w:left="467" w:hanging="105"/>
      </w:pPr>
      <w:rPr>
        <w:rFonts w:hint="default"/>
        <w:lang w:val="en-US" w:eastAsia="en-US" w:bidi="ar-SA"/>
      </w:rPr>
    </w:lvl>
    <w:lvl w:ilvl="7" w:tplc="1BA4C67A">
      <w:numFmt w:val="bullet"/>
      <w:lvlText w:val="•"/>
      <w:lvlJc w:val="left"/>
      <w:pPr>
        <w:ind w:left="525" w:hanging="105"/>
      </w:pPr>
      <w:rPr>
        <w:rFonts w:hint="default"/>
        <w:lang w:val="en-US" w:eastAsia="en-US" w:bidi="ar-SA"/>
      </w:rPr>
    </w:lvl>
    <w:lvl w:ilvl="8" w:tplc="D4F085D6">
      <w:numFmt w:val="bullet"/>
      <w:lvlText w:val="•"/>
      <w:lvlJc w:val="left"/>
      <w:pPr>
        <w:ind w:left="583" w:hanging="105"/>
      </w:pPr>
      <w:rPr>
        <w:rFonts w:hint="default"/>
        <w:lang w:val="en-US" w:eastAsia="en-US" w:bidi="ar-SA"/>
      </w:rPr>
    </w:lvl>
  </w:abstractNum>
  <w:abstractNum w:abstractNumId="22" w15:restartNumberingAfterBreak="0">
    <w:nsid w:val="691F1AEA"/>
    <w:multiLevelType w:val="hybridMultilevel"/>
    <w:tmpl w:val="798C5F5C"/>
    <w:lvl w:ilvl="0" w:tplc="AE488BDC">
      <w:numFmt w:val="bullet"/>
      <w:lvlText w:val="●"/>
      <w:lvlJc w:val="left"/>
      <w:pPr>
        <w:ind w:left="124" w:hanging="105"/>
      </w:pPr>
      <w:rPr>
        <w:rFonts w:ascii="Arial" w:eastAsia="Arial" w:hAnsi="Arial" w:cs="Arial" w:hint="default"/>
        <w:b w:val="0"/>
        <w:bCs w:val="0"/>
        <w:i w:val="0"/>
        <w:iCs w:val="0"/>
        <w:spacing w:val="0"/>
        <w:w w:val="96"/>
        <w:sz w:val="18"/>
        <w:szCs w:val="18"/>
        <w:lang w:val="en-US" w:eastAsia="en-US" w:bidi="ar-SA"/>
      </w:rPr>
    </w:lvl>
    <w:lvl w:ilvl="1" w:tplc="F118CD08">
      <w:numFmt w:val="bullet"/>
      <w:lvlText w:val="•"/>
      <w:lvlJc w:val="left"/>
      <w:pPr>
        <w:ind w:left="179" w:hanging="105"/>
      </w:pPr>
      <w:rPr>
        <w:rFonts w:hint="default"/>
        <w:lang w:val="en-US" w:eastAsia="en-US" w:bidi="ar-SA"/>
      </w:rPr>
    </w:lvl>
    <w:lvl w:ilvl="2" w:tplc="65DE81EE">
      <w:numFmt w:val="bullet"/>
      <w:lvlText w:val="•"/>
      <w:lvlJc w:val="left"/>
      <w:pPr>
        <w:ind w:left="238" w:hanging="105"/>
      </w:pPr>
      <w:rPr>
        <w:rFonts w:hint="default"/>
        <w:lang w:val="en-US" w:eastAsia="en-US" w:bidi="ar-SA"/>
      </w:rPr>
    </w:lvl>
    <w:lvl w:ilvl="3" w:tplc="233AC442">
      <w:numFmt w:val="bullet"/>
      <w:lvlText w:val="•"/>
      <w:lvlJc w:val="left"/>
      <w:pPr>
        <w:ind w:left="298" w:hanging="105"/>
      </w:pPr>
      <w:rPr>
        <w:rFonts w:hint="default"/>
        <w:lang w:val="en-US" w:eastAsia="en-US" w:bidi="ar-SA"/>
      </w:rPr>
    </w:lvl>
    <w:lvl w:ilvl="4" w:tplc="A4B0685A">
      <w:numFmt w:val="bullet"/>
      <w:lvlText w:val="•"/>
      <w:lvlJc w:val="left"/>
      <w:pPr>
        <w:ind w:left="357" w:hanging="105"/>
      </w:pPr>
      <w:rPr>
        <w:rFonts w:hint="default"/>
        <w:lang w:val="en-US" w:eastAsia="en-US" w:bidi="ar-SA"/>
      </w:rPr>
    </w:lvl>
    <w:lvl w:ilvl="5" w:tplc="E098A310">
      <w:numFmt w:val="bullet"/>
      <w:lvlText w:val="•"/>
      <w:lvlJc w:val="left"/>
      <w:pPr>
        <w:ind w:left="417" w:hanging="105"/>
      </w:pPr>
      <w:rPr>
        <w:rFonts w:hint="default"/>
        <w:lang w:val="en-US" w:eastAsia="en-US" w:bidi="ar-SA"/>
      </w:rPr>
    </w:lvl>
    <w:lvl w:ilvl="6" w:tplc="4BBCDF82">
      <w:numFmt w:val="bullet"/>
      <w:lvlText w:val="•"/>
      <w:lvlJc w:val="left"/>
      <w:pPr>
        <w:ind w:left="476" w:hanging="105"/>
      </w:pPr>
      <w:rPr>
        <w:rFonts w:hint="default"/>
        <w:lang w:val="en-US" w:eastAsia="en-US" w:bidi="ar-SA"/>
      </w:rPr>
    </w:lvl>
    <w:lvl w:ilvl="7" w:tplc="3698CCC6">
      <w:numFmt w:val="bullet"/>
      <w:lvlText w:val="•"/>
      <w:lvlJc w:val="left"/>
      <w:pPr>
        <w:ind w:left="536" w:hanging="105"/>
      </w:pPr>
      <w:rPr>
        <w:rFonts w:hint="default"/>
        <w:lang w:val="en-US" w:eastAsia="en-US" w:bidi="ar-SA"/>
      </w:rPr>
    </w:lvl>
    <w:lvl w:ilvl="8" w:tplc="4B1CD3A6">
      <w:numFmt w:val="bullet"/>
      <w:lvlText w:val="•"/>
      <w:lvlJc w:val="left"/>
      <w:pPr>
        <w:ind w:left="595" w:hanging="105"/>
      </w:pPr>
      <w:rPr>
        <w:rFonts w:hint="default"/>
        <w:lang w:val="en-US" w:eastAsia="en-US" w:bidi="ar-SA"/>
      </w:rPr>
    </w:lvl>
  </w:abstractNum>
  <w:abstractNum w:abstractNumId="23" w15:restartNumberingAfterBreak="0">
    <w:nsid w:val="733751FF"/>
    <w:multiLevelType w:val="hybridMultilevel"/>
    <w:tmpl w:val="BB066CB8"/>
    <w:lvl w:ilvl="0" w:tplc="6BE2446A">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F8764BFC">
      <w:numFmt w:val="bullet"/>
      <w:lvlText w:val="•"/>
      <w:lvlJc w:val="left"/>
      <w:pPr>
        <w:ind w:left="163" w:hanging="105"/>
      </w:pPr>
      <w:rPr>
        <w:rFonts w:hint="default"/>
        <w:lang w:val="en-US" w:eastAsia="en-US" w:bidi="ar-SA"/>
      </w:rPr>
    </w:lvl>
    <w:lvl w:ilvl="2" w:tplc="8B02484A">
      <w:numFmt w:val="bullet"/>
      <w:lvlText w:val="•"/>
      <w:lvlJc w:val="left"/>
      <w:pPr>
        <w:ind w:left="207" w:hanging="105"/>
      </w:pPr>
      <w:rPr>
        <w:rFonts w:hint="default"/>
        <w:lang w:val="en-US" w:eastAsia="en-US" w:bidi="ar-SA"/>
      </w:rPr>
    </w:lvl>
    <w:lvl w:ilvl="3" w:tplc="A1DE6902">
      <w:numFmt w:val="bullet"/>
      <w:lvlText w:val="•"/>
      <w:lvlJc w:val="left"/>
      <w:pPr>
        <w:ind w:left="251" w:hanging="105"/>
      </w:pPr>
      <w:rPr>
        <w:rFonts w:hint="default"/>
        <w:lang w:val="en-US" w:eastAsia="en-US" w:bidi="ar-SA"/>
      </w:rPr>
    </w:lvl>
    <w:lvl w:ilvl="4" w:tplc="F262471C">
      <w:numFmt w:val="bullet"/>
      <w:lvlText w:val="•"/>
      <w:lvlJc w:val="left"/>
      <w:pPr>
        <w:ind w:left="294" w:hanging="105"/>
      </w:pPr>
      <w:rPr>
        <w:rFonts w:hint="default"/>
        <w:lang w:val="en-US" w:eastAsia="en-US" w:bidi="ar-SA"/>
      </w:rPr>
    </w:lvl>
    <w:lvl w:ilvl="5" w:tplc="936C3C94">
      <w:numFmt w:val="bullet"/>
      <w:lvlText w:val="•"/>
      <w:lvlJc w:val="left"/>
      <w:pPr>
        <w:ind w:left="338" w:hanging="105"/>
      </w:pPr>
      <w:rPr>
        <w:rFonts w:hint="default"/>
        <w:lang w:val="en-US" w:eastAsia="en-US" w:bidi="ar-SA"/>
      </w:rPr>
    </w:lvl>
    <w:lvl w:ilvl="6" w:tplc="4416556A">
      <w:numFmt w:val="bullet"/>
      <w:lvlText w:val="•"/>
      <w:lvlJc w:val="left"/>
      <w:pPr>
        <w:ind w:left="382" w:hanging="105"/>
      </w:pPr>
      <w:rPr>
        <w:rFonts w:hint="default"/>
        <w:lang w:val="en-US" w:eastAsia="en-US" w:bidi="ar-SA"/>
      </w:rPr>
    </w:lvl>
    <w:lvl w:ilvl="7" w:tplc="35A0C756">
      <w:numFmt w:val="bullet"/>
      <w:lvlText w:val="•"/>
      <w:lvlJc w:val="left"/>
      <w:pPr>
        <w:ind w:left="425" w:hanging="105"/>
      </w:pPr>
      <w:rPr>
        <w:rFonts w:hint="default"/>
        <w:lang w:val="en-US" w:eastAsia="en-US" w:bidi="ar-SA"/>
      </w:rPr>
    </w:lvl>
    <w:lvl w:ilvl="8" w:tplc="B72C9248">
      <w:numFmt w:val="bullet"/>
      <w:lvlText w:val="•"/>
      <w:lvlJc w:val="left"/>
      <w:pPr>
        <w:ind w:left="469" w:hanging="105"/>
      </w:pPr>
      <w:rPr>
        <w:rFonts w:hint="default"/>
        <w:lang w:val="en-US" w:eastAsia="en-US" w:bidi="ar-SA"/>
      </w:rPr>
    </w:lvl>
  </w:abstractNum>
  <w:abstractNum w:abstractNumId="24" w15:restartNumberingAfterBreak="0">
    <w:nsid w:val="7605689D"/>
    <w:multiLevelType w:val="hybridMultilevel"/>
    <w:tmpl w:val="3014B514"/>
    <w:lvl w:ilvl="0" w:tplc="74FA3D54">
      <w:numFmt w:val="bullet"/>
      <w:lvlText w:val="○"/>
      <w:lvlJc w:val="left"/>
      <w:pPr>
        <w:ind w:left="839" w:hanging="360"/>
      </w:pPr>
      <w:rPr>
        <w:rFonts w:ascii="Times New Roman" w:eastAsia="Times New Roman" w:hAnsi="Times New Roman" w:cs="Times New Roman" w:hint="default"/>
        <w:b w:val="0"/>
        <w:bCs w:val="0"/>
        <w:i w:val="0"/>
        <w:iCs w:val="0"/>
        <w:color w:val="5F5F5F"/>
        <w:spacing w:val="0"/>
        <w:w w:val="101"/>
        <w:sz w:val="18"/>
        <w:szCs w:val="18"/>
        <w:lang w:val="en-US" w:eastAsia="en-US" w:bidi="ar-SA"/>
      </w:rPr>
    </w:lvl>
    <w:lvl w:ilvl="1" w:tplc="17B008DA">
      <w:numFmt w:val="bullet"/>
      <w:lvlText w:val="•"/>
      <w:lvlJc w:val="left"/>
      <w:pPr>
        <w:ind w:left="1635" w:hanging="360"/>
      </w:pPr>
      <w:rPr>
        <w:rFonts w:hint="default"/>
        <w:lang w:val="en-US" w:eastAsia="en-US" w:bidi="ar-SA"/>
      </w:rPr>
    </w:lvl>
    <w:lvl w:ilvl="2" w:tplc="F08A6296">
      <w:numFmt w:val="bullet"/>
      <w:lvlText w:val="•"/>
      <w:lvlJc w:val="left"/>
      <w:pPr>
        <w:ind w:left="2431" w:hanging="360"/>
      </w:pPr>
      <w:rPr>
        <w:rFonts w:hint="default"/>
        <w:lang w:val="en-US" w:eastAsia="en-US" w:bidi="ar-SA"/>
      </w:rPr>
    </w:lvl>
    <w:lvl w:ilvl="3" w:tplc="6B42324E">
      <w:numFmt w:val="bullet"/>
      <w:lvlText w:val="•"/>
      <w:lvlJc w:val="left"/>
      <w:pPr>
        <w:ind w:left="3227" w:hanging="360"/>
      </w:pPr>
      <w:rPr>
        <w:rFonts w:hint="default"/>
        <w:lang w:val="en-US" w:eastAsia="en-US" w:bidi="ar-SA"/>
      </w:rPr>
    </w:lvl>
    <w:lvl w:ilvl="4" w:tplc="587AAC3E">
      <w:numFmt w:val="bullet"/>
      <w:lvlText w:val="•"/>
      <w:lvlJc w:val="left"/>
      <w:pPr>
        <w:ind w:left="4022" w:hanging="360"/>
      </w:pPr>
      <w:rPr>
        <w:rFonts w:hint="default"/>
        <w:lang w:val="en-US" w:eastAsia="en-US" w:bidi="ar-SA"/>
      </w:rPr>
    </w:lvl>
    <w:lvl w:ilvl="5" w:tplc="361C1E48">
      <w:numFmt w:val="bullet"/>
      <w:lvlText w:val="•"/>
      <w:lvlJc w:val="left"/>
      <w:pPr>
        <w:ind w:left="4818" w:hanging="360"/>
      </w:pPr>
      <w:rPr>
        <w:rFonts w:hint="default"/>
        <w:lang w:val="en-US" w:eastAsia="en-US" w:bidi="ar-SA"/>
      </w:rPr>
    </w:lvl>
    <w:lvl w:ilvl="6" w:tplc="1BE6A6A8">
      <w:numFmt w:val="bullet"/>
      <w:lvlText w:val="•"/>
      <w:lvlJc w:val="left"/>
      <w:pPr>
        <w:ind w:left="5614" w:hanging="360"/>
      </w:pPr>
      <w:rPr>
        <w:rFonts w:hint="default"/>
        <w:lang w:val="en-US" w:eastAsia="en-US" w:bidi="ar-SA"/>
      </w:rPr>
    </w:lvl>
    <w:lvl w:ilvl="7" w:tplc="0FD0F3E4">
      <w:numFmt w:val="bullet"/>
      <w:lvlText w:val="•"/>
      <w:lvlJc w:val="left"/>
      <w:pPr>
        <w:ind w:left="6409" w:hanging="360"/>
      </w:pPr>
      <w:rPr>
        <w:rFonts w:hint="default"/>
        <w:lang w:val="en-US" w:eastAsia="en-US" w:bidi="ar-SA"/>
      </w:rPr>
    </w:lvl>
    <w:lvl w:ilvl="8" w:tplc="209C6DFE">
      <w:numFmt w:val="bullet"/>
      <w:lvlText w:val="•"/>
      <w:lvlJc w:val="left"/>
      <w:pPr>
        <w:ind w:left="7205" w:hanging="360"/>
      </w:pPr>
      <w:rPr>
        <w:rFonts w:hint="default"/>
        <w:lang w:val="en-US" w:eastAsia="en-US" w:bidi="ar-SA"/>
      </w:rPr>
    </w:lvl>
  </w:abstractNum>
  <w:abstractNum w:abstractNumId="25" w15:restartNumberingAfterBreak="0">
    <w:nsid w:val="796C7040"/>
    <w:multiLevelType w:val="hybridMultilevel"/>
    <w:tmpl w:val="441E7D8E"/>
    <w:lvl w:ilvl="0" w:tplc="5652E4DA">
      <w:numFmt w:val="bullet"/>
      <w:lvlText w:val="●"/>
      <w:lvlJc w:val="left"/>
      <w:pPr>
        <w:ind w:left="347" w:hanging="154"/>
      </w:pPr>
      <w:rPr>
        <w:rFonts w:ascii="Arial" w:eastAsia="Arial" w:hAnsi="Arial" w:cs="Arial" w:hint="default"/>
        <w:spacing w:val="0"/>
        <w:w w:val="115"/>
        <w:lang w:val="en-US" w:eastAsia="en-US" w:bidi="ar-SA"/>
      </w:rPr>
    </w:lvl>
    <w:lvl w:ilvl="1" w:tplc="0AC8EF88">
      <w:numFmt w:val="bullet"/>
      <w:lvlText w:val="●"/>
      <w:lvlJc w:val="left"/>
      <w:pPr>
        <w:ind w:left="400" w:hanging="105"/>
      </w:pPr>
      <w:rPr>
        <w:rFonts w:ascii="Arial" w:eastAsia="Arial" w:hAnsi="Arial" w:cs="Arial" w:hint="default"/>
        <w:b w:val="0"/>
        <w:bCs w:val="0"/>
        <w:i w:val="0"/>
        <w:iCs w:val="0"/>
        <w:spacing w:val="0"/>
        <w:w w:val="115"/>
        <w:position w:val="3"/>
        <w:sz w:val="10"/>
        <w:szCs w:val="10"/>
        <w:lang w:val="en-US" w:eastAsia="en-US" w:bidi="ar-SA"/>
      </w:rPr>
    </w:lvl>
    <w:lvl w:ilvl="2" w:tplc="B3C06440">
      <w:numFmt w:val="bullet"/>
      <w:lvlText w:val="•"/>
      <w:lvlJc w:val="left"/>
      <w:pPr>
        <w:ind w:left="399" w:hanging="105"/>
      </w:pPr>
      <w:rPr>
        <w:rFonts w:hint="default"/>
        <w:lang w:val="en-US" w:eastAsia="en-US" w:bidi="ar-SA"/>
      </w:rPr>
    </w:lvl>
    <w:lvl w:ilvl="3" w:tplc="61E4D1E4">
      <w:numFmt w:val="bullet"/>
      <w:lvlText w:val="•"/>
      <w:lvlJc w:val="left"/>
      <w:pPr>
        <w:ind w:left="398" w:hanging="105"/>
      </w:pPr>
      <w:rPr>
        <w:rFonts w:hint="default"/>
        <w:lang w:val="en-US" w:eastAsia="en-US" w:bidi="ar-SA"/>
      </w:rPr>
    </w:lvl>
    <w:lvl w:ilvl="4" w:tplc="A3F8FD68">
      <w:numFmt w:val="bullet"/>
      <w:lvlText w:val="•"/>
      <w:lvlJc w:val="left"/>
      <w:pPr>
        <w:ind w:left="397" w:hanging="105"/>
      </w:pPr>
      <w:rPr>
        <w:rFonts w:hint="default"/>
        <w:lang w:val="en-US" w:eastAsia="en-US" w:bidi="ar-SA"/>
      </w:rPr>
    </w:lvl>
    <w:lvl w:ilvl="5" w:tplc="3F2248F0">
      <w:numFmt w:val="bullet"/>
      <w:lvlText w:val="•"/>
      <w:lvlJc w:val="left"/>
      <w:pPr>
        <w:ind w:left="396" w:hanging="105"/>
      </w:pPr>
      <w:rPr>
        <w:rFonts w:hint="default"/>
        <w:lang w:val="en-US" w:eastAsia="en-US" w:bidi="ar-SA"/>
      </w:rPr>
    </w:lvl>
    <w:lvl w:ilvl="6" w:tplc="7B6A0DAC">
      <w:numFmt w:val="bullet"/>
      <w:lvlText w:val="•"/>
      <w:lvlJc w:val="left"/>
      <w:pPr>
        <w:ind w:left="395" w:hanging="105"/>
      </w:pPr>
      <w:rPr>
        <w:rFonts w:hint="default"/>
        <w:lang w:val="en-US" w:eastAsia="en-US" w:bidi="ar-SA"/>
      </w:rPr>
    </w:lvl>
    <w:lvl w:ilvl="7" w:tplc="CCF211A0">
      <w:numFmt w:val="bullet"/>
      <w:lvlText w:val="•"/>
      <w:lvlJc w:val="left"/>
      <w:pPr>
        <w:ind w:left="395" w:hanging="105"/>
      </w:pPr>
      <w:rPr>
        <w:rFonts w:hint="default"/>
        <w:lang w:val="en-US" w:eastAsia="en-US" w:bidi="ar-SA"/>
      </w:rPr>
    </w:lvl>
    <w:lvl w:ilvl="8" w:tplc="A87E7D9A">
      <w:numFmt w:val="bullet"/>
      <w:lvlText w:val="•"/>
      <w:lvlJc w:val="left"/>
      <w:pPr>
        <w:ind w:left="394" w:hanging="105"/>
      </w:pPr>
      <w:rPr>
        <w:rFonts w:hint="default"/>
        <w:lang w:val="en-US" w:eastAsia="en-US" w:bidi="ar-SA"/>
      </w:rPr>
    </w:lvl>
  </w:abstractNum>
  <w:abstractNum w:abstractNumId="26" w15:restartNumberingAfterBreak="0">
    <w:nsid w:val="7B2D3990"/>
    <w:multiLevelType w:val="hybridMultilevel"/>
    <w:tmpl w:val="F05233D8"/>
    <w:lvl w:ilvl="0" w:tplc="58F42238">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06149C58">
      <w:numFmt w:val="bullet"/>
      <w:lvlText w:val="•"/>
      <w:lvlJc w:val="left"/>
      <w:pPr>
        <w:ind w:left="168" w:hanging="105"/>
      </w:pPr>
      <w:rPr>
        <w:rFonts w:hint="default"/>
        <w:lang w:val="en-US" w:eastAsia="en-US" w:bidi="ar-SA"/>
      </w:rPr>
    </w:lvl>
    <w:lvl w:ilvl="2" w:tplc="85E29ACE">
      <w:numFmt w:val="bullet"/>
      <w:lvlText w:val="•"/>
      <w:lvlJc w:val="left"/>
      <w:pPr>
        <w:ind w:left="217" w:hanging="105"/>
      </w:pPr>
      <w:rPr>
        <w:rFonts w:hint="default"/>
        <w:lang w:val="en-US" w:eastAsia="en-US" w:bidi="ar-SA"/>
      </w:rPr>
    </w:lvl>
    <w:lvl w:ilvl="3" w:tplc="478E8A4E">
      <w:numFmt w:val="bullet"/>
      <w:lvlText w:val="•"/>
      <w:lvlJc w:val="left"/>
      <w:pPr>
        <w:ind w:left="266" w:hanging="105"/>
      </w:pPr>
      <w:rPr>
        <w:rFonts w:hint="default"/>
        <w:lang w:val="en-US" w:eastAsia="en-US" w:bidi="ar-SA"/>
      </w:rPr>
    </w:lvl>
    <w:lvl w:ilvl="4" w:tplc="4626A984">
      <w:numFmt w:val="bullet"/>
      <w:lvlText w:val="•"/>
      <w:lvlJc w:val="left"/>
      <w:pPr>
        <w:ind w:left="315" w:hanging="105"/>
      </w:pPr>
      <w:rPr>
        <w:rFonts w:hint="default"/>
        <w:lang w:val="en-US" w:eastAsia="en-US" w:bidi="ar-SA"/>
      </w:rPr>
    </w:lvl>
    <w:lvl w:ilvl="5" w:tplc="C0A4E254">
      <w:numFmt w:val="bullet"/>
      <w:lvlText w:val="•"/>
      <w:lvlJc w:val="left"/>
      <w:pPr>
        <w:ind w:left="364" w:hanging="105"/>
      </w:pPr>
      <w:rPr>
        <w:rFonts w:hint="default"/>
        <w:lang w:val="en-US" w:eastAsia="en-US" w:bidi="ar-SA"/>
      </w:rPr>
    </w:lvl>
    <w:lvl w:ilvl="6" w:tplc="70607A76">
      <w:numFmt w:val="bullet"/>
      <w:lvlText w:val="•"/>
      <w:lvlJc w:val="left"/>
      <w:pPr>
        <w:ind w:left="413" w:hanging="105"/>
      </w:pPr>
      <w:rPr>
        <w:rFonts w:hint="default"/>
        <w:lang w:val="en-US" w:eastAsia="en-US" w:bidi="ar-SA"/>
      </w:rPr>
    </w:lvl>
    <w:lvl w:ilvl="7" w:tplc="68D29F96">
      <w:numFmt w:val="bullet"/>
      <w:lvlText w:val="•"/>
      <w:lvlJc w:val="left"/>
      <w:pPr>
        <w:ind w:left="462" w:hanging="105"/>
      </w:pPr>
      <w:rPr>
        <w:rFonts w:hint="default"/>
        <w:lang w:val="en-US" w:eastAsia="en-US" w:bidi="ar-SA"/>
      </w:rPr>
    </w:lvl>
    <w:lvl w:ilvl="8" w:tplc="D2548E2A">
      <w:numFmt w:val="bullet"/>
      <w:lvlText w:val="•"/>
      <w:lvlJc w:val="left"/>
      <w:pPr>
        <w:ind w:left="511" w:hanging="105"/>
      </w:pPr>
      <w:rPr>
        <w:rFonts w:hint="default"/>
        <w:lang w:val="en-US" w:eastAsia="en-US" w:bidi="ar-SA"/>
      </w:rPr>
    </w:lvl>
  </w:abstractNum>
  <w:num w:numId="1" w16cid:durableId="1858537610">
    <w:abstractNumId w:val="24"/>
  </w:num>
  <w:num w:numId="2" w16cid:durableId="1904832365">
    <w:abstractNumId w:val="10"/>
  </w:num>
  <w:num w:numId="3" w16cid:durableId="95030159">
    <w:abstractNumId w:val="14"/>
  </w:num>
  <w:num w:numId="4" w16cid:durableId="1443457907">
    <w:abstractNumId w:val="6"/>
  </w:num>
  <w:num w:numId="5" w16cid:durableId="637492075">
    <w:abstractNumId w:val="25"/>
  </w:num>
  <w:num w:numId="6" w16cid:durableId="647786292">
    <w:abstractNumId w:val="16"/>
  </w:num>
  <w:num w:numId="7" w16cid:durableId="2091728974">
    <w:abstractNumId w:val="9"/>
  </w:num>
  <w:num w:numId="8" w16cid:durableId="1813524165">
    <w:abstractNumId w:val="8"/>
  </w:num>
  <w:num w:numId="9" w16cid:durableId="1136679895">
    <w:abstractNumId w:val="0"/>
  </w:num>
  <w:num w:numId="10" w16cid:durableId="911306900">
    <w:abstractNumId w:val="5"/>
  </w:num>
  <w:num w:numId="11" w16cid:durableId="1505391416">
    <w:abstractNumId w:val="19"/>
  </w:num>
  <w:num w:numId="12" w16cid:durableId="1456560508">
    <w:abstractNumId w:val="18"/>
  </w:num>
  <w:num w:numId="13" w16cid:durableId="1242521073">
    <w:abstractNumId w:val="4"/>
  </w:num>
  <w:num w:numId="14" w16cid:durableId="128518384">
    <w:abstractNumId w:val="2"/>
  </w:num>
  <w:num w:numId="15" w16cid:durableId="583733288">
    <w:abstractNumId w:val="23"/>
  </w:num>
  <w:num w:numId="16" w16cid:durableId="1648506706">
    <w:abstractNumId w:val="26"/>
  </w:num>
  <w:num w:numId="17" w16cid:durableId="1335836640">
    <w:abstractNumId w:val="15"/>
  </w:num>
  <w:num w:numId="18" w16cid:durableId="475414481">
    <w:abstractNumId w:val="22"/>
  </w:num>
  <w:num w:numId="19" w16cid:durableId="1598904237">
    <w:abstractNumId w:val="3"/>
  </w:num>
  <w:num w:numId="20" w16cid:durableId="1004354252">
    <w:abstractNumId w:val="13"/>
  </w:num>
  <w:num w:numId="21" w16cid:durableId="1080100057">
    <w:abstractNumId w:val="1"/>
  </w:num>
  <w:num w:numId="22" w16cid:durableId="1212421109">
    <w:abstractNumId w:val="21"/>
  </w:num>
  <w:num w:numId="23" w16cid:durableId="1172263122">
    <w:abstractNumId w:val="11"/>
  </w:num>
  <w:num w:numId="24" w16cid:durableId="1398086228">
    <w:abstractNumId w:val="12"/>
  </w:num>
  <w:num w:numId="25" w16cid:durableId="1711607903">
    <w:abstractNumId w:val="7"/>
  </w:num>
  <w:num w:numId="26" w16cid:durableId="520247727">
    <w:abstractNumId w:val="17"/>
  </w:num>
  <w:num w:numId="27" w16cid:durableId="32547494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9F43CE"/>
    <w:rsid w:val="00331670"/>
    <w:rsid w:val="0096279D"/>
    <w:rsid w:val="009F43CE"/>
    <w:rsid w:val="00B4054A"/>
    <w:rsid w:val="00DD6E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8154C8"/>
  <w15:docId w15:val="{B63F9C91-79BD-4DD2-8081-B44875716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960" w:hanging="848"/>
      <w:outlineLvl w:val="0"/>
    </w:pPr>
    <w:rPr>
      <w:rFonts w:ascii="Century Gothic" w:eastAsia="Century Gothic" w:hAnsi="Century Gothic" w:cs="Century Gothic"/>
      <w:sz w:val="44"/>
      <w:szCs w:val="44"/>
    </w:rPr>
  </w:style>
  <w:style w:type="paragraph" w:styleId="Heading2">
    <w:name w:val="heading 2"/>
    <w:basedOn w:val="Normal"/>
    <w:uiPriority w:val="9"/>
    <w:unhideWhenUsed/>
    <w:qFormat/>
    <w:pPr>
      <w:ind w:left="1245" w:hanging="1133"/>
      <w:outlineLvl w:val="1"/>
    </w:pPr>
    <w:rPr>
      <w:rFonts w:ascii="Century Gothic" w:eastAsia="Century Gothic" w:hAnsi="Century Gothic" w:cs="Century Gothic"/>
      <w:sz w:val="32"/>
      <w:szCs w:val="32"/>
    </w:rPr>
  </w:style>
  <w:style w:type="paragraph" w:styleId="Heading3">
    <w:name w:val="heading 3"/>
    <w:basedOn w:val="Normal"/>
    <w:uiPriority w:val="9"/>
    <w:unhideWhenUsed/>
    <w:qFormat/>
    <w:pPr>
      <w:ind w:left="112"/>
      <w:outlineLvl w:val="2"/>
    </w:pPr>
    <w:rPr>
      <w:rFonts w:ascii="Century Gothic" w:eastAsia="Century Gothic" w:hAnsi="Century Gothic" w:cs="Century Gothic"/>
      <w:sz w:val="28"/>
      <w:szCs w:val="28"/>
    </w:rPr>
  </w:style>
  <w:style w:type="paragraph" w:styleId="Heading4">
    <w:name w:val="heading 4"/>
    <w:basedOn w:val="Normal"/>
    <w:uiPriority w:val="9"/>
    <w:unhideWhenUsed/>
    <w:qFormat/>
    <w:pPr>
      <w:outlineLvl w:val="3"/>
    </w:pPr>
    <w:rPr>
      <w:rFonts w:ascii="Arial Narrow" w:eastAsia="Arial Narrow" w:hAnsi="Arial Narrow" w:cs="Arial Narrow"/>
      <w:b/>
      <w:bCs/>
      <w:sz w:val="24"/>
      <w:szCs w:val="24"/>
    </w:rPr>
  </w:style>
  <w:style w:type="paragraph" w:styleId="Heading5">
    <w:name w:val="heading 5"/>
    <w:basedOn w:val="Normal"/>
    <w:uiPriority w:val="9"/>
    <w:unhideWhenUsed/>
    <w:qFormat/>
    <w:pPr>
      <w:ind w:left="775"/>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452"/>
      <w:ind w:left="962" w:hanging="850"/>
    </w:pPr>
    <w:rPr>
      <w:rFonts w:ascii="Century Gothic" w:eastAsia="Century Gothic" w:hAnsi="Century Gothic" w:cs="Century Gothic"/>
      <w:sz w:val="52"/>
      <w:szCs w:val="52"/>
    </w:rPr>
  </w:style>
  <w:style w:type="paragraph" w:styleId="ListParagraph">
    <w:name w:val="List Paragraph"/>
    <w:basedOn w:val="Normal"/>
    <w:uiPriority w:val="1"/>
    <w:qFormat/>
    <w:pPr>
      <w:ind w:left="1245" w:hanging="1133"/>
    </w:pPr>
    <w:rPr>
      <w:rFonts w:ascii="Century Gothic" w:eastAsia="Century Gothic" w:hAnsi="Century Gothic" w:cs="Century Gothic"/>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31670"/>
    <w:pPr>
      <w:tabs>
        <w:tab w:val="center" w:pos="4513"/>
        <w:tab w:val="right" w:pos="9026"/>
      </w:tabs>
    </w:pPr>
  </w:style>
  <w:style w:type="character" w:customStyle="1" w:styleId="HeaderChar">
    <w:name w:val="Header Char"/>
    <w:basedOn w:val="DefaultParagraphFont"/>
    <w:link w:val="Header"/>
    <w:uiPriority w:val="99"/>
    <w:rsid w:val="00331670"/>
    <w:rPr>
      <w:rFonts w:ascii="Arial" w:eastAsia="Arial" w:hAnsi="Arial" w:cs="Arial"/>
    </w:rPr>
  </w:style>
  <w:style w:type="paragraph" w:styleId="Footer">
    <w:name w:val="footer"/>
    <w:basedOn w:val="Normal"/>
    <w:link w:val="FooterChar"/>
    <w:uiPriority w:val="99"/>
    <w:unhideWhenUsed/>
    <w:rsid w:val="00331670"/>
    <w:pPr>
      <w:tabs>
        <w:tab w:val="center" w:pos="4513"/>
        <w:tab w:val="right" w:pos="9026"/>
      </w:tabs>
    </w:pPr>
  </w:style>
  <w:style w:type="character" w:customStyle="1" w:styleId="FooterChar">
    <w:name w:val="Footer Char"/>
    <w:basedOn w:val="DefaultParagraphFont"/>
    <w:link w:val="Footer"/>
    <w:uiPriority w:val="99"/>
    <w:rsid w:val="00331670"/>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6.xml"/><Relationship Id="rId42" Type="http://schemas.openxmlformats.org/officeDocument/2006/relationships/footer" Target="footer12.xml"/><Relationship Id="rId47" Type="http://schemas.openxmlformats.org/officeDocument/2006/relationships/header" Target="header14.xml"/><Relationship Id="rId63" Type="http://schemas.openxmlformats.org/officeDocument/2006/relationships/footer" Target="footer20.xml"/><Relationship Id="rId68"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8.xml"/><Relationship Id="rId11" Type="http://schemas.openxmlformats.org/officeDocument/2006/relationships/image" Target="media/image4.jpeg"/><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header" Target="header11.xml"/><Relationship Id="rId40" Type="http://schemas.openxmlformats.org/officeDocument/2006/relationships/image" Target="media/image5.jpeg"/><Relationship Id="rId45" Type="http://schemas.openxmlformats.org/officeDocument/2006/relationships/image" Target="media/image14.jpeg"/><Relationship Id="rId53" Type="http://schemas.openxmlformats.org/officeDocument/2006/relationships/footer" Target="footer16.xml"/><Relationship Id="rId58" Type="http://schemas.openxmlformats.org/officeDocument/2006/relationships/footer" Target="footer18.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8.png"/><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image" Target="media/image9.jpeg"/><Relationship Id="rId30" Type="http://schemas.openxmlformats.org/officeDocument/2006/relationships/header" Target="header9.xml"/><Relationship Id="rId35" Type="http://schemas.openxmlformats.org/officeDocument/2006/relationships/footer" Target="footer10.xml"/><Relationship Id="rId43" Type="http://schemas.openxmlformats.org/officeDocument/2006/relationships/header" Target="header13.xml"/><Relationship Id="rId48" Type="http://schemas.openxmlformats.org/officeDocument/2006/relationships/footer" Target="footer14.xml"/><Relationship Id="rId56" Type="http://schemas.openxmlformats.org/officeDocument/2006/relationships/image" Target="media/image17.png"/><Relationship Id="rId64" Type="http://schemas.openxmlformats.org/officeDocument/2006/relationships/image" Target="media/image3.png"/><Relationship Id="rId69" Type="http://schemas.openxmlformats.org/officeDocument/2006/relationships/customXml" Target="../customXml/item4.xml"/><Relationship Id="rId8" Type="http://schemas.openxmlformats.org/officeDocument/2006/relationships/image" Target="media/image1.png"/><Relationship Id="rId51"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eader" Target="header7.xml"/><Relationship Id="rId33" Type="http://schemas.openxmlformats.org/officeDocument/2006/relationships/image" Target="media/image11.jpeg"/><Relationship Id="rId38" Type="http://schemas.openxmlformats.org/officeDocument/2006/relationships/footer" Target="footer11.xml"/><Relationship Id="rId46" Type="http://schemas.openxmlformats.org/officeDocument/2006/relationships/image" Target="media/image15.jpeg"/><Relationship Id="rId59" Type="http://schemas.openxmlformats.org/officeDocument/2006/relationships/header" Target="header19.xml"/><Relationship Id="rId67" Type="http://schemas.openxmlformats.org/officeDocument/2006/relationships/customXml" Target="../customXml/item2.xml"/><Relationship Id="rId20" Type="http://schemas.openxmlformats.org/officeDocument/2006/relationships/header" Target="header6.xml"/><Relationship Id="rId41" Type="http://schemas.openxmlformats.org/officeDocument/2006/relationships/header" Target="header12.xml"/><Relationship Id="rId54" Type="http://schemas.openxmlformats.org/officeDocument/2006/relationships/header" Target="header17.xml"/><Relationship Id="rId62"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header" Target="header8.xml"/><Relationship Id="rId36" Type="http://schemas.openxmlformats.org/officeDocument/2006/relationships/image" Target="media/image12.jpeg"/><Relationship Id="rId49" Type="http://schemas.openxmlformats.org/officeDocument/2006/relationships/header" Target="header15.xml"/><Relationship Id="rId57" Type="http://schemas.openxmlformats.org/officeDocument/2006/relationships/header" Target="header18.xml"/><Relationship Id="rId10" Type="http://schemas.openxmlformats.org/officeDocument/2006/relationships/footer" Target="footer1.xml"/><Relationship Id="rId31" Type="http://schemas.openxmlformats.org/officeDocument/2006/relationships/footer" Target="footer9.xml"/><Relationship Id="rId44" Type="http://schemas.openxmlformats.org/officeDocument/2006/relationships/footer" Target="footer13.xml"/><Relationship Id="rId52" Type="http://schemas.openxmlformats.org/officeDocument/2006/relationships/header" Target="header16.xml"/><Relationship Id="rId60" Type="http://schemas.openxmlformats.org/officeDocument/2006/relationships/footer" Target="footer19.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image" Target="media/image13.png"/><Relationship Id="rId34" Type="http://schemas.openxmlformats.org/officeDocument/2006/relationships/header" Target="header10.xml"/><Relationship Id="rId50" Type="http://schemas.openxmlformats.org/officeDocument/2006/relationships/footer" Target="footer15.xml"/><Relationship Id="rId55" Type="http://schemas.openxmlformats.org/officeDocument/2006/relationships/footer" Target="footer17.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1" Type="http://schemas.openxmlformats.org/officeDocument/2006/relationships/image" Target="media/image8.png"/></Relationships>
</file>

<file path=word/_rels/footer13.xml.rels><?xml version="1.0" encoding="UTF-8" standalone="yes"?>
<Relationships xmlns="http://schemas.openxmlformats.org/package/2006/relationships"><Relationship Id="rId1" Type="http://schemas.openxmlformats.org/officeDocument/2006/relationships/image" Target="media/image3.png"/></Relationships>
</file>

<file path=word/_rels/footer15.xml.rels><?xml version="1.0" encoding="UTF-8" standalone="yes"?>
<Relationships xmlns="http://schemas.openxmlformats.org/package/2006/relationships"><Relationship Id="rId1" Type="http://schemas.openxmlformats.org/officeDocument/2006/relationships/image" Target="media/image3.png"/></Relationships>
</file>

<file path=word/_rels/footer17.xml.rels><?xml version="1.0" encoding="UTF-8" standalone="yes"?>
<Relationships xmlns="http://schemas.openxmlformats.org/package/2006/relationships"><Relationship Id="rId1" Type="http://schemas.openxmlformats.org/officeDocument/2006/relationships/image" Target="media/image3.png"/></Relationships>
</file>

<file path=word/_rels/footer19.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5.jpeg"/></Relationships>
</file>

<file path=word/_rels/header19.xml.rels><?xml version="1.0" encoding="UTF-8" standalone="yes"?>
<Relationships xmlns="http://schemas.openxmlformats.org/package/2006/relationships"><Relationship Id="rId1" Type="http://schemas.openxmlformats.org/officeDocument/2006/relationships/image" Target="media/image5.jpeg"/></Relationships>
</file>

<file path=word/_rels/header20.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1F0E4577D27B64B8305F97DD6F8C436" ma:contentTypeVersion="15" ma:contentTypeDescription="Create a new document." ma:contentTypeScope="" ma:versionID="4f2f82b6b40b68a74498d906651ff626">
  <xsd:schema xmlns:xsd="http://www.w3.org/2001/XMLSchema" xmlns:xs="http://www.w3.org/2001/XMLSchema" xmlns:p="http://schemas.microsoft.com/office/2006/metadata/properties" xmlns:ns2="8d38f305-3dcc-438b-b099-d7f2a469ef2c" xmlns:ns3="117d57fd-dd4e-4cbd-afb1-828e5135f85f" targetNamespace="http://schemas.microsoft.com/office/2006/metadata/properties" ma:root="true" ma:fieldsID="46955e8582e5871e1e6f9a44e263f714" ns2:_="" ns3:_="">
    <xsd:import namespace="8d38f305-3dcc-438b-b099-d7f2a469ef2c"/>
    <xsd:import namespace="117d57fd-dd4e-4cbd-afb1-828e5135f85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38f305-3dcc-438b-b099-d7f2a469ef2c"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1a6d660-260c-4434-9c19-1ef9b24d7317}" ma:internalName="TaxCatchAll" ma:showField="CatchAllData" ma:web="8d38f305-3dcc-438b-b099-d7f2a469ef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7d57fd-dd4e-4cbd-afb1-828e5135f85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b587c05-3346-4fce-ae5e-76af011224e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d38f305-3dcc-438b-b099-d7f2a469ef2c" xsi:nil="true"/>
    <lcf76f155ced4ddcb4097134ff3c332f xmlns="117d57fd-dd4e-4cbd-afb1-828e5135f85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4B8BBC4-2BC2-48C5-BA5F-F057A2D07E74}">
  <ds:schemaRefs>
    <ds:schemaRef ds:uri="http://schemas.openxmlformats.org/officeDocument/2006/bibliography"/>
  </ds:schemaRefs>
</ds:datastoreItem>
</file>

<file path=customXml/itemProps2.xml><?xml version="1.0" encoding="utf-8"?>
<ds:datastoreItem xmlns:ds="http://schemas.openxmlformats.org/officeDocument/2006/customXml" ds:itemID="{78D3A48C-CF3E-434B-A487-55D48E2BB291}"/>
</file>

<file path=customXml/itemProps3.xml><?xml version="1.0" encoding="utf-8"?>
<ds:datastoreItem xmlns:ds="http://schemas.openxmlformats.org/officeDocument/2006/customXml" ds:itemID="{CD4D64BC-E370-4AD4-90DE-4958E269A0F1}"/>
</file>

<file path=customXml/itemProps4.xml><?xml version="1.0" encoding="utf-8"?>
<ds:datastoreItem xmlns:ds="http://schemas.openxmlformats.org/officeDocument/2006/customXml" ds:itemID="{1366F5DA-E5C1-460F-806A-7DD1AA25FF89}"/>
</file>

<file path=docProps/app.xml><?xml version="1.0" encoding="utf-8"?>
<Properties xmlns="http://schemas.openxmlformats.org/officeDocument/2006/extended-properties" xmlns:vt="http://schemas.openxmlformats.org/officeDocument/2006/docPropsVTypes">
  <Template>Normal.dotm</Template>
  <TotalTime>24</TotalTime>
  <Pages>57</Pages>
  <Words>18118</Words>
  <Characters>99834</Characters>
  <Application>Microsoft Office Word</Application>
  <DocSecurity>0</DocSecurity>
  <Lines>4159</Lines>
  <Paragraphs>3469</Paragraphs>
  <ScaleCrop>false</ScaleCrop>
  <HeadingPairs>
    <vt:vector size="2" baseType="variant">
      <vt:variant>
        <vt:lpstr>Title</vt:lpstr>
      </vt:variant>
      <vt:variant>
        <vt:i4>1</vt:i4>
      </vt:variant>
    </vt:vector>
  </HeadingPairs>
  <TitlesOfParts>
    <vt:vector size="1" baseType="lpstr">
      <vt:lpstr>Marinus Link EIS/EES - Volume 4 Chapter 4 Groundwater</vt:lpstr>
    </vt:vector>
  </TitlesOfParts>
  <LinksUpToDate>false</LinksUpToDate>
  <CharactersWithSpaces>114483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Marinus Link EIS/EES - Volume 4 Chapter 4 Groundwater</dc:title>
  <dc:creator>Marinus Link Pty Ltd</dc:creator>
  <dc:description/>
  <dcterms:created xsi:type="dcterms:W3CDTF">2024-05-27T06:13:00Z</dcterms:created>
  <dcterms:modified xsi:type="dcterms:W3CDTF">2024-05-29T04:41:00Z</dcterms:modified>
  <cp:category>Microsoft Word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 Category">
    <vt:lpwstr/>
  </property>
  <property fmtid="{D5CDD505-2E9C-101B-9397-08002B2CF9AE}" pid="3" name="Asset_x0020_Category">
    <vt:lpwstr/>
  </property>
  <property fmtid="{D5CDD505-2E9C-101B-9397-08002B2CF9AE}" pid="4" name="ContentTypeId">
    <vt:lpwstr>0x01010081F0E4577D27B64B8305F97DD6F8C436</vt:lpwstr>
  </property>
  <property fmtid="{D5CDD505-2E9C-101B-9397-08002B2CF9AE}" pid="5" name="Created">
    <vt:filetime>2024-05-20T00:00:00Z</vt:filetime>
  </property>
  <property fmtid="{D5CDD505-2E9C-101B-9397-08002B2CF9AE}" pid="6" name="Creator">
    <vt:lpwstr>Acrobat PDFMaker 24 for Word</vt:lpwstr>
  </property>
  <property fmtid="{D5CDD505-2E9C-101B-9397-08002B2CF9AE}" pid="7" name="LastSaved">
    <vt:filetime>2024-05-27T00:00:00Z</vt:filetime>
  </property>
  <property fmtid="{D5CDD505-2E9C-101B-9397-08002B2CF9AE}" pid="8" name="MediaServiceImageTags">
    <vt:lpwstr/>
  </property>
  <property fmtid="{D5CDD505-2E9C-101B-9397-08002B2CF9AE}" pid="9" name="Producer">
    <vt:lpwstr>Adobe PDF Library 24.2.23</vt:lpwstr>
  </property>
  <property fmtid="{D5CDD505-2E9C-101B-9397-08002B2CF9AE}" pid="10" name="RecordPoint_ActiveItemListId">
    <vt:lpwstr>{7bfbb346-8c5a-43d8-9ee2-8da63f2dcfff}</vt:lpwstr>
  </property>
  <property fmtid="{D5CDD505-2E9C-101B-9397-08002B2CF9AE}" pid="11" name="RecordPoint_ActiveItemMoved">
    <vt:lpwstr/>
  </property>
  <property fmtid="{D5CDD505-2E9C-101B-9397-08002B2CF9AE}" pid="12" name="RecordPoint_ActiveItemSiteId">
    <vt:lpwstr>{bed8f96d-0f75-4c3d-baed-50b4a86a653e}</vt:lpwstr>
  </property>
  <property fmtid="{D5CDD505-2E9C-101B-9397-08002B2CF9AE}" pid="13" name="RecordPoint_ActiveItemUniqueId">
    <vt:lpwstr>{8b23b6bb-8324-4b8f-a69e-967b444ac4cb}</vt:lpwstr>
  </property>
  <property fmtid="{D5CDD505-2E9C-101B-9397-08002B2CF9AE}" pid="14" name="RecordPoint_ActiveItemWebId">
    <vt:lpwstr>{43462e04-23db-4c29-b31e-bbe40d54796f}</vt:lpwstr>
  </property>
  <property fmtid="{D5CDD505-2E9C-101B-9397-08002B2CF9AE}" pid="15" name="RecordPoint_RecordFormat">
    <vt:lpwstr/>
  </property>
  <property fmtid="{D5CDD505-2E9C-101B-9397-08002B2CF9AE}" pid="16" name="RecordPoint_RecordNumberSubmitted">
    <vt:lpwstr>R0000943351</vt:lpwstr>
  </property>
  <property fmtid="{D5CDD505-2E9C-101B-9397-08002B2CF9AE}" pid="17" name="RecordPoint_SubmissionCompleted">
    <vt:lpwstr>2018-02-21T11:43:42.3084827+11:00</vt:lpwstr>
  </property>
  <property fmtid="{D5CDD505-2E9C-101B-9397-08002B2CF9AE}" pid="18" name="RecordPoint_SubmissionDate">
    <vt:lpwstr/>
  </property>
  <property fmtid="{D5CDD505-2E9C-101B-9397-08002B2CF9AE}" pid="19" name="RecordPoint_WorkflowType">
    <vt:lpwstr>ActiveSubmitStub</vt:lpwstr>
  </property>
  <property fmtid="{D5CDD505-2E9C-101B-9397-08002B2CF9AE}" pid="20" name="SourceModified">
    <vt:lpwstr>D:20240520050334</vt:lpwstr>
  </property>
</Properties>
</file>